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593B"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3D76486A" wp14:editId="7DC4D0C9">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BC5121D" w14:textId="77777777" w:rsidR="00F623B7" w:rsidRPr="00064818" w:rsidRDefault="00F623B7" w:rsidP="00357D29">
      <w:pPr>
        <w:spacing w:line="360" w:lineRule="auto"/>
        <w:rPr>
          <w:rFonts w:ascii="Arial" w:hAnsi="Arial" w:cs="Arial"/>
          <w:b/>
          <w:sz w:val="22"/>
          <w:szCs w:val="22"/>
          <w:u w:val="single"/>
        </w:rPr>
      </w:pPr>
    </w:p>
    <w:p w14:paraId="2254A8AC" w14:textId="77777777" w:rsidR="005B5A38" w:rsidRDefault="005B5A38" w:rsidP="00765B39">
      <w:pPr>
        <w:spacing w:line="360" w:lineRule="auto"/>
        <w:rPr>
          <w:rFonts w:ascii="Arial" w:hAnsi="Arial" w:cs="Arial"/>
          <w:b/>
          <w:sz w:val="22"/>
          <w:szCs w:val="22"/>
        </w:rPr>
      </w:pPr>
    </w:p>
    <w:p w14:paraId="24D78290"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7AB88B0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4B98427" w14:textId="59F3AFDC" w:rsidR="00332877" w:rsidRDefault="0089610E" w:rsidP="004E5250">
      <w:pPr>
        <w:spacing w:line="360" w:lineRule="auto"/>
        <w:jc w:val="both"/>
        <w:rPr>
          <w:rFonts w:ascii="Arial" w:hAnsi="Arial" w:cs="Arial"/>
          <w:b/>
          <w:bCs/>
          <w:sz w:val="32"/>
          <w:szCs w:val="32"/>
        </w:rPr>
      </w:pPr>
      <w:r>
        <w:rPr>
          <w:rFonts w:ascii="Arial" w:hAnsi="Arial" w:cs="Arial"/>
          <w:b/>
          <w:bCs/>
          <w:sz w:val="32"/>
          <w:szCs w:val="32"/>
        </w:rPr>
        <w:t xml:space="preserve">ZIA begrüßt </w:t>
      </w:r>
      <w:r w:rsidR="005962E5">
        <w:rPr>
          <w:rFonts w:ascii="Arial" w:hAnsi="Arial" w:cs="Arial"/>
          <w:b/>
          <w:bCs/>
          <w:sz w:val="32"/>
          <w:szCs w:val="32"/>
        </w:rPr>
        <w:t xml:space="preserve">Dynamisierung bei </w:t>
      </w:r>
      <w:r>
        <w:rPr>
          <w:rFonts w:ascii="Arial" w:hAnsi="Arial" w:cs="Arial"/>
          <w:b/>
          <w:bCs/>
          <w:sz w:val="32"/>
          <w:szCs w:val="32"/>
        </w:rPr>
        <w:t>Wohngeld</w:t>
      </w:r>
    </w:p>
    <w:p w14:paraId="2C0F771A" w14:textId="77777777" w:rsidR="00ED69ED" w:rsidRDefault="00ED69ED" w:rsidP="00A22FB3">
      <w:pPr>
        <w:pStyle w:val="Default"/>
        <w:spacing w:line="360" w:lineRule="auto"/>
        <w:jc w:val="both"/>
        <w:rPr>
          <w:b/>
        </w:rPr>
      </w:pPr>
    </w:p>
    <w:p w14:paraId="0FE6A871" w14:textId="09BE17D6" w:rsidR="005962E5" w:rsidRDefault="009D65B2" w:rsidP="00A22FB3">
      <w:pPr>
        <w:pStyle w:val="Default"/>
        <w:spacing w:line="360" w:lineRule="auto"/>
        <w:jc w:val="both"/>
      </w:pPr>
      <w:r w:rsidRPr="00366992">
        <w:rPr>
          <w:b/>
        </w:rPr>
        <w:t xml:space="preserve">Berlin, </w:t>
      </w:r>
      <w:r w:rsidR="00266E65">
        <w:rPr>
          <w:b/>
        </w:rPr>
        <w:t>30</w:t>
      </w:r>
      <w:r w:rsidR="00EC57A1" w:rsidRPr="00366992">
        <w:rPr>
          <w:b/>
        </w:rPr>
        <w:t>.</w:t>
      </w:r>
      <w:r w:rsidR="00287C1B">
        <w:rPr>
          <w:b/>
        </w:rPr>
        <w:t>0</w:t>
      </w:r>
      <w:r w:rsidR="00B15412">
        <w:rPr>
          <w:b/>
        </w:rPr>
        <w:t>3</w:t>
      </w:r>
      <w:r w:rsidR="0090248F" w:rsidRPr="00366992">
        <w:rPr>
          <w:b/>
        </w:rPr>
        <w:t>.2019</w:t>
      </w:r>
      <w:r w:rsidR="00B3580A" w:rsidRPr="00366992">
        <w:rPr>
          <w:b/>
        </w:rPr>
        <w:t xml:space="preserve"> –</w:t>
      </w:r>
      <w:r w:rsidR="004B2510">
        <w:rPr>
          <w:b/>
        </w:rPr>
        <w:t xml:space="preserve"> </w:t>
      </w:r>
      <w:r w:rsidR="00225F7B">
        <w:t xml:space="preserve">Der ZIA Zentraler Immobilien Ausschuss, Spitzenverband der Immobilienwirtschaft, begrüßt den </w:t>
      </w:r>
      <w:r w:rsidR="00225F7B" w:rsidRPr="00225F7B">
        <w:t>Entwurf eines Gesetzes zur Stärkung des Wohngeldes</w:t>
      </w:r>
      <w:r w:rsidR="00225F7B">
        <w:t xml:space="preserve">. </w:t>
      </w:r>
      <w:r w:rsidR="0089610E">
        <w:t>„</w:t>
      </w:r>
      <w:r w:rsidR="0089610E">
        <w:t>Bis der Neubau für Entspannung auf der Nachfrageseite sorgt, sind die Lösungen in diesem Entwurf sinnvoll und</w:t>
      </w:r>
      <w:bookmarkStart w:id="0" w:name="_GoBack"/>
      <w:bookmarkEnd w:id="0"/>
      <w:r w:rsidR="0089610E">
        <w:t xml:space="preserve"> richtig“, sagt </w:t>
      </w:r>
      <w:r w:rsidR="0089610E">
        <w:t>Dr. Andreas Mattner, Präsident des ZIA.</w:t>
      </w:r>
      <w:r w:rsidR="0089610E">
        <w:t xml:space="preserve"> „</w:t>
      </w:r>
      <w:r w:rsidR="0089610E">
        <w:t xml:space="preserve">Die geplante Dynamisierung des Wohngeldes im zweijährigen Turnus </w:t>
      </w:r>
      <w:r w:rsidR="0089610E">
        <w:t xml:space="preserve">bildet die </w:t>
      </w:r>
      <w:r w:rsidR="0089610E">
        <w:t>reale Marktentwicklung ab</w:t>
      </w:r>
      <w:r w:rsidR="0089610E">
        <w:t>.</w:t>
      </w:r>
      <w:r w:rsidR="005962E5">
        <w:t xml:space="preserve"> Als ZIA haben wir diese schon lange Zeit gefordert, denn d</w:t>
      </w:r>
      <w:r w:rsidR="0089610E">
        <w:t>as Wohngeld wird hierdurch auf die Realitäten auf dem Markt und bei der Mietentwicklung ausgerichtet. Das ist für jeden Nutzer sinnvoll. Auch die Anpassung der Parameter der Wohnformel sehen wir positiv, weil hierdurch die sinnvollere Subjektförderung im Gegensatz zu</w:t>
      </w:r>
      <w:r w:rsidR="005962E5">
        <w:t>r</w:t>
      </w:r>
      <w:r w:rsidR="0089610E">
        <w:t xml:space="preserve"> Objektförderung gestärkt wird.</w:t>
      </w:r>
      <w:r w:rsidR="005962E5">
        <w:t xml:space="preserve">“ </w:t>
      </w:r>
    </w:p>
    <w:p w14:paraId="78101A5A" w14:textId="77777777" w:rsidR="005962E5" w:rsidRDefault="005962E5" w:rsidP="00A22FB3">
      <w:pPr>
        <w:pStyle w:val="Default"/>
        <w:spacing w:line="360" w:lineRule="auto"/>
        <w:jc w:val="both"/>
      </w:pPr>
    </w:p>
    <w:p w14:paraId="072F6C55" w14:textId="63AB0092" w:rsidR="00B15412" w:rsidRDefault="00855739" w:rsidP="00A22FB3">
      <w:pPr>
        <w:pStyle w:val="Default"/>
        <w:spacing w:line="360" w:lineRule="auto"/>
        <w:jc w:val="both"/>
      </w:pPr>
      <w:r>
        <w:t>D</w:t>
      </w:r>
      <w:r w:rsidR="0089610E">
        <w:t xml:space="preserve">er Entwurf sieht unter anderem vor, </w:t>
      </w:r>
      <w:r>
        <w:t>die Parameter der Wohngeldformel</w:t>
      </w:r>
      <w:r w:rsidR="0089610E">
        <w:t xml:space="preserve"> anzupassen</w:t>
      </w:r>
      <w:r>
        <w:t xml:space="preserve">, um die Zahl der Wohngeldempfänger zu erhöhen. Neben der Aufstockung des Etats auf 1,2 Milliarden Euro soll das Wohngeld </w:t>
      </w:r>
      <w:r w:rsidR="0089610E">
        <w:t xml:space="preserve">zudem </w:t>
      </w:r>
      <w:r>
        <w:t xml:space="preserve">alle zwei Jahre an die eingetretene Miet- und Einkommensentwicklung angepasst werden. </w:t>
      </w:r>
    </w:p>
    <w:p w14:paraId="3241DC72" w14:textId="77777777" w:rsidR="005962E5" w:rsidRDefault="005962E5" w:rsidP="00A22FB3">
      <w:pPr>
        <w:pStyle w:val="Default"/>
        <w:spacing w:line="360" w:lineRule="auto"/>
        <w:jc w:val="both"/>
      </w:pPr>
    </w:p>
    <w:p w14:paraId="121E8FC9" w14:textId="77777777" w:rsidR="00575B29" w:rsidRDefault="00575B29" w:rsidP="00A22FB3">
      <w:pPr>
        <w:pStyle w:val="Default"/>
        <w:spacing w:line="360" w:lineRule="auto"/>
        <w:jc w:val="both"/>
        <w:rPr>
          <w:b/>
        </w:rPr>
      </w:pPr>
    </w:p>
    <w:p w14:paraId="397ECE1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50B5FBEF"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08EF203" w14:textId="77777777" w:rsidR="00D072BD" w:rsidRDefault="00D072BD" w:rsidP="00DB19F8">
      <w:pPr>
        <w:autoSpaceDE w:val="0"/>
        <w:autoSpaceDN w:val="0"/>
        <w:adjustRightInd w:val="0"/>
        <w:spacing w:line="276" w:lineRule="auto"/>
        <w:jc w:val="both"/>
        <w:rPr>
          <w:rFonts w:ascii="Arial" w:hAnsi="Arial" w:cs="Arial"/>
          <w:b/>
          <w:sz w:val="20"/>
          <w:szCs w:val="20"/>
        </w:rPr>
      </w:pPr>
    </w:p>
    <w:p w14:paraId="36E75666"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3EA63E4"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3206FDB1"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13F3D4D"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21F903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FEB336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D20494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6AA7ABCA" w14:textId="319B18A8"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r w:rsidRPr="005962E5">
        <w:rPr>
          <w:rFonts w:ascii="Arial" w:hAnsi="Arial" w:cs="Arial"/>
          <w:sz w:val="20"/>
          <w:szCs w:val="20"/>
        </w:rPr>
        <w:t>www.zia-deutschland.de</w:t>
      </w:r>
    </w:p>
    <w:sectPr w:rsidR="00DB19F8" w:rsidRPr="00563968" w:rsidSect="00A33B37">
      <w:headerReference w:type="default" r:id="rId10"/>
      <w:footerReference w:type="even" r:id="rId11"/>
      <w:footerReference w:type="default" r:id="rId12"/>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906D" w14:textId="77777777" w:rsidR="00BF6E47" w:rsidRDefault="00BF6E47">
      <w:r>
        <w:separator/>
      </w:r>
    </w:p>
  </w:endnote>
  <w:endnote w:type="continuationSeparator" w:id="0">
    <w:p w14:paraId="68BB3599" w14:textId="77777777"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8374"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BBB8FB" w14:textId="77777777" w:rsidR="00A23095" w:rsidRDefault="00A23095">
    <w:pPr>
      <w:pStyle w:val="Fuzeile"/>
      <w:ind w:right="360"/>
    </w:pPr>
  </w:p>
  <w:p w14:paraId="14B445BC"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BC24" w14:textId="77777777" w:rsidR="00A23095" w:rsidRDefault="00A23095">
    <w:pPr>
      <w:pStyle w:val="Fuzeile"/>
      <w:jc w:val="right"/>
    </w:pPr>
    <w:r>
      <w:fldChar w:fldCharType="begin"/>
    </w:r>
    <w:r>
      <w:instrText xml:space="preserve"> PAGE   \* MERGEFORMAT </w:instrText>
    </w:r>
    <w:r>
      <w:fldChar w:fldCharType="separate"/>
    </w:r>
    <w:r w:rsidR="003D4CD8">
      <w:rPr>
        <w:noProof/>
      </w:rPr>
      <w:t>4</w:t>
    </w:r>
    <w:r>
      <w:rPr>
        <w:noProof/>
      </w:rPr>
      <w:fldChar w:fldCharType="end"/>
    </w:r>
  </w:p>
  <w:p w14:paraId="6C6A9D92"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965E" w14:textId="77777777" w:rsidR="00BF6E47" w:rsidRDefault="00BF6E47">
      <w:r>
        <w:separator/>
      </w:r>
    </w:p>
  </w:footnote>
  <w:footnote w:type="continuationSeparator" w:id="0">
    <w:p w14:paraId="41DD77F2" w14:textId="77777777"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04F4" w14:textId="77777777" w:rsidR="00A23095" w:rsidRDefault="00A23095">
    <w:pPr>
      <w:pStyle w:val="Kopfzeile"/>
      <w:jc w:val="center"/>
      <w:rPr>
        <w:b/>
        <w:i/>
        <w:sz w:val="24"/>
      </w:rPr>
    </w:pPr>
    <w:r>
      <w:rPr>
        <w:b/>
        <w:i/>
        <w:sz w:val="24"/>
      </w:rPr>
      <w:tab/>
    </w:r>
    <w:r>
      <w:rPr>
        <w:b/>
        <w:i/>
        <w:sz w:val="24"/>
      </w:rPr>
      <w:tab/>
    </w:r>
  </w:p>
  <w:p w14:paraId="3141E347"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5A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B25"/>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1762B"/>
    <w:rsid w:val="00222738"/>
    <w:rsid w:val="002229E7"/>
    <w:rsid w:val="00224A3E"/>
    <w:rsid w:val="00225F3D"/>
    <w:rsid w:val="00225F7B"/>
    <w:rsid w:val="00231F75"/>
    <w:rsid w:val="00233568"/>
    <w:rsid w:val="002338EA"/>
    <w:rsid w:val="002349E4"/>
    <w:rsid w:val="00235041"/>
    <w:rsid w:val="00236983"/>
    <w:rsid w:val="00236E3A"/>
    <w:rsid w:val="00240926"/>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66E65"/>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4CD8"/>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530"/>
    <w:rsid w:val="00425E86"/>
    <w:rsid w:val="00426FB6"/>
    <w:rsid w:val="004308BC"/>
    <w:rsid w:val="00430943"/>
    <w:rsid w:val="0043111B"/>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4CE6"/>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27742"/>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2E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6B79"/>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3E4"/>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0BC9"/>
    <w:rsid w:val="006E19F4"/>
    <w:rsid w:val="006E2281"/>
    <w:rsid w:val="006E2D65"/>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1F0F"/>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34BC"/>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0100"/>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5739"/>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0E"/>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455"/>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412"/>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C7934"/>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5E69"/>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C2A53"/>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9BD5-7F78-4813-ADCE-088DD27C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1795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2054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2019-03-25T08:03:00Z</cp:lastPrinted>
  <dcterms:created xsi:type="dcterms:W3CDTF">2019-03-29T15:00:00Z</dcterms:created>
  <dcterms:modified xsi:type="dcterms:W3CDTF">2019-03-29T15:00:00Z</dcterms:modified>
</cp:coreProperties>
</file>