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DE0A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FF6E602" wp14:editId="0DE281FE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2191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0F97BEF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2E146BDF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07B212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EB3B885" w14:textId="41BFD096" w:rsidR="000E2F6E" w:rsidRPr="008B2A7D" w:rsidRDefault="00CF4321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PROTECTA für ein sicheres Arbeiten in der Höhe</w:t>
      </w:r>
    </w:p>
    <w:p w14:paraId="7FBAC0F8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3A89F7A2" w14:textId="76B1CF33" w:rsidR="00014CDC" w:rsidRDefault="00CF4321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Spezialauffanggurt für Heißarbeiten</w:t>
      </w:r>
    </w:p>
    <w:p w14:paraId="59EDE056" w14:textId="77777777" w:rsidR="00EC4940" w:rsidRPr="00A51545" w:rsidRDefault="00EC494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1FE45D12" w14:textId="30819DFF" w:rsidR="000C1375" w:rsidRDefault="00CF4321" w:rsidP="00CF4321">
      <w:pPr>
        <w:pStyle w:val="StandardWeb"/>
        <w:shd w:val="clear" w:color="auto" w:fill="FFFFFF"/>
        <w:spacing w:line="360" w:lineRule="auto"/>
        <w:rPr>
          <w:rStyle w:val="pagetitle"/>
        </w:rPr>
      </w:pPr>
      <w:r w:rsidRPr="00CF4321">
        <w:rPr>
          <w:rFonts w:ascii="Times New Roman" w:hAnsi="Times New Roman"/>
          <w:b/>
          <w:bCs/>
        </w:rPr>
        <w:t xml:space="preserve">Die </w:t>
      </w:r>
      <w:r>
        <w:rPr>
          <w:rFonts w:ascii="Times New Roman" w:hAnsi="Times New Roman"/>
          <w:b/>
          <w:bCs/>
        </w:rPr>
        <w:t xml:space="preserve">neuen </w:t>
      </w:r>
      <w:r w:rsidRPr="00CF4321">
        <w:rPr>
          <w:rFonts w:ascii="Times New Roman" w:hAnsi="Times New Roman"/>
          <w:b/>
          <w:bCs/>
        </w:rPr>
        <w:t xml:space="preserve">3M </w:t>
      </w:r>
      <w:r>
        <w:rPr>
          <w:rFonts w:ascii="Times New Roman" w:hAnsi="Times New Roman"/>
          <w:b/>
          <w:bCs/>
        </w:rPr>
        <w:t>PROTECTA</w:t>
      </w:r>
      <w:r w:rsidRPr="00CF4321">
        <w:rPr>
          <w:rFonts w:ascii="Times New Roman" w:hAnsi="Times New Roman"/>
          <w:b/>
          <w:bCs/>
          <w:position w:val="8"/>
        </w:rPr>
        <w:t xml:space="preserve"> </w:t>
      </w:r>
      <w:r w:rsidRPr="00CF4321">
        <w:rPr>
          <w:rFonts w:ascii="Times New Roman" w:hAnsi="Times New Roman"/>
          <w:b/>
          <w:bCs/>
        </w:rPr>
        <w:t xml:space="preserve">Auffanggurte </w:t>
      </w:r>
      <w:proofErr w:type="spellStart"/>
      <w:r w:rsidRPr="00CF4321">
        <w:rPr>
          <w:rFonts w:ascii="Times New Roman" w:hAnsi="Times New Roman"/>
          <w:b/>
          <w:bCs/>
        </w:rPr>
        <w:t>für</w:t>
      </w:r>
      <w:proofErr w:type="spellEnd"/>
      <w:r w:rsidRPr="00CF4321">
        <w:rPr>
          <w:rFonts w:ascii="Times New Roman" w:hAnsi="Times New Roman"/>
          <w:b/>
          <w:bCs/>
        </w:rPr>
        <w:t xml:space="preserve"> Heißarbeiten bieten Schutz und Sicherheit bei</w:t>
      </w:r>
      <w:r w:rsidR="0096124C">
        <w:rPr>
          <w:rFonts w:ascii="Times New Roman" w:hAnsi="Times New Roman"/>
          <w:b/>
          <w:bCs/>
        </w:rPr>
        <w:t xml:space="preserve"> Tätigkeiten </w:t>
      </w:r>
      <w:r w:rsidRPr="00CF4321">
        <w:rPr>
          <w:rFonts w:ascii="Times New Roman" w:hAnsi="Times New Roman"/>
          <w:b/>
          <w:bCs/>
        </w:rPr>
        <w:t xml:space="preserve">in der </w:t>
      </w:r>
      <w:proofErr w:type="spellStart"/>
      <w:r w:rsidRPr="00CF4321">
        <w:rPr>
          <w:rFonts w:ascii="Times New Roman" w:hAnsi="Times New Roman"/>
          <w:b/>
          <w:bCs/>
        </w:rPr>
        <w:t>Höhe</w:t>
      </w:r>
      <w:proofErr w:type="spellEnd"/>
      <w:r>
        <w:rPr>
          <w:rFonts w:ascii="Times New Roman" w:hAnsi="Times New Roman"/>
          <w:b/>
          <w:bCs/>
        </w:rPr>
        <w:t xml:space="preserve"> – selbst unter widrigen und herausfordernden Bedingungen wie beispielsweise bei Schweißarbeiten.</w:t>
      </w:r>
    </w:p>
    <w:p w14:paraId="632B3DE1" w14:textId="1B2CFAED" w:rsidR="00CF4321" w:rsidRDefault="00CF4321" w:rsidP="00CF4321">
      <w:pPr>
        <w:pStyle w:val="StandardWeb"/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Der</w:t>
      </w:r>
      <w:r w:rsidRPr="004C791D">
        <w:rPr>
          <w:rFonts w:ascii="Times New Roman" w:hAnsi="Times New Roman"/>
        </w:rPr>
        <w:t xml:space="preserve"> Spezialauffanggurt </w:t>
      </w:r>
      <w:proofErr w:type="spellStart"/>
      <w:r w:rsidRPr="004C791D">
        <w:rPr>
          <w:rFonts w:ascii="Times New Roman" w:hAnsi="Times New Roman"/>
        </w:rPr>
        <w:t>für</w:t>
      </w:r>
      <w:proofErr w:type="spellEnd"/>
      <w:r w:rsidRPr="004C791D">
        <w:rPr>
          <w:rFonts w:ascii="Times New Roman" w:hAnsi="Times New Roman"/>
        </w:rPr>
        <w:t xml:space="preserve"> Heißarbeiten widersteht </w:t>
      </w:r>
      <w:proofErr w:type="spellStart"/>
      <w:r w:rsidRPr="004C791D">
        <w:rPr>
          <w:rFonts w:ascii="Times New Roman" w:hAnsi="Times New Roman"/>
        </w:rPr>
        <w:t>Hitzeschäden</w:t>
      </w:r>
      <w:proofErr w:type="spellEnd"/>
      <w:r w:rsidRPr="004C791D">
        <w:rPr>
          <w:rFonts w:ascii="Times New Roman" w:hAnsi="Times New Roman"/>
        </w:rPr>
        <w:t xml:space="preserve">, wie sie bei Schweißanwendungen auftreten </w:t>
      </w:r>
      <w:proofErr w:type="spellStart"/>
      <w:r w:rsidRPr="004C791D">
        <w:rPr>
          <w:rFonts w:ascii="Times New Roman" w:hAnsi="Times New Roman"/>
        </w:rPr>
        <w:t>können</w:t>
      </w:r>
      <w:proofErr w:type="spellEnd"/>
      <w:r w:rsidRPr="004C791D">
        <w:rPr>
          <w:rFonts w:ascii="Times New Roman" w:hAnsi="Times New Roman"/>
        </w:rPr>
        <w:t xml:space="preserve">. Das Gurtband ist robust, </w:t>
      </w:r>
      <w:proofErr w:type="spellStart"/>
      <w:r w:rsidRPr="004C791D">
        <w:rPr>
          <w:rFonts w:ascii="Times New Roman" w:hAnsi="Times New Roman"/>
        </w:rPr>
        <w:t>hitzebeständig</w:t>
      </w:r>
      <w:proofErr w:type="spellEnd"/>
      <w:r>
        <w:rPr>
          <w:rFonts w:ascii="Times New Roman" w:hAnsi="Times New Roman"/>
        </w:rPr>
        <w:t xml:space="preserve">. Das verwendete Material </w:t>
      </w:r>
      <w:proofErr w:type="spellStart"/>
      <w:r w:rsidRPr="00464751">
        <w:rPr>
          <w:rFonts w:ascii="Times New Roman" w:hAnsi="Times New Roman"/>
        </w:rPr>
        <w:t>Modacryl</w:t>
      </w:r>
      <w:proofErr w:type="spellEnd"/>
      <w:r w:rsidRPr="00464751">
        <w:rPr>
          <w:rFonts w:ascii="Times New Roman" w:hAnsi="Times New Roman"/>
        </w:rPr>
        <w:t>/</w:t>
      </w:r>
      <w:proofErr w:type="spellStart"/>
      <w:r w:rsidRPr="00464751">
        <w:rPr>
          <w:rFonts w:ascii="Times New Roman" w:hAnsi="Times New Roman"/>
        </w:rPr>
        <w:t>Kevlar</w:t>
      </w:r>
      <w:proofErr w:type="spellEnd"/>
      <w:r>
        <w:rPr>
          <w:rFonts w:ascii="Times New Roman" w:hAnsi="Times New Roman"/>
          <w:position w:val="6"/>
        </w:rPr>
        <w:t xml:space="preserve"> </w:t>
      </w:r>
      <w:r>
        <w:rPr>
          <w:rFonts w:ascii="Times New Roman" w:hAnsi="Times New Roman"/>
        </w:rPr>
        <w:t xml:space="preserve">ist </w:t>
      </w:r>
      <w:r w:rsidRPr="004C791D">
        <w:rPr>
          <w:rFonts w:ascii="Times New Roman" w:hAnsi="Times New Roman"/>
        </w:rPr>
        <w:t xml:space="preserve">flammhemmend </w:t>
      </w:r>
      <w:r w:rsidR="0096124C">
        <w:rPr>
          <w:rFonts w:ascii="Times New Roman" w:hAnsi="Times New Roman"/>
        </w:rPr>
        <w:t>und besonders leicht</w:t>
      </w:r>
      <w:r>
        <w:rPr>
          <w:rFonts w:ascii="Times New Roman" w:hAnsi="Times New Roman"/>
        </w:rPr>
        <w:t xml:space="preserve">. </w:t>
      </w:r>
    </w:p>
    <w:p w14:paraId="6706512B" w14:textId="77777777" w:rsidR="00CF4321" w:rsidRPr="00CF4321" w:rsidRDefault="00CF4321" w:rsidP="00CF4321">
      <w:pPr>
        <w:pStyle w:val="StandardWeb"/>
        <w:shd w:val="clear" w:color="auto" w:fill="FFFFFF"/>
        <w:spacing w:line="360" w:lineRule="auto"/>
        <w:rPr>
          <w:rFonts w:ascii="Times New Roman" w:hAnsi="Times New Roman"/>
          <w:b/>
          <w:bCs/>
        </w:rPr>
      </w:pPr>
      <w:r w:rsidRPr="00CF4321">
        <w:rPr>
          <w:rFonts w:ascii="Times New Roman" w:hAnsi="Times New Roman"/>
          <w:b/>
          <w:bCs/>
        </w:rPr>
        <w:t>Hoher Tragekomfort über lange Zeiträume</w:t>
      </w:r>
    </w:p>
    <w:p w14:paraId="615FFDBA" w14:textId="2611E596" w:rsidR="00CF4321" w:rsidRDefault="00CF4321" w:rsidP="00CF4321">
      <w:pPr>
        <w:pStyle w:val="StandardWeb"/>
        <w:shd w:val="clear" w:color="auto" w:fill="FFFFFF"/>
        <w:spacing w:line="360" w:lineRule="auto"/>
        <w:rPr>
          <w:rFonts w:ascii="Times New Roman" w:hAnsi="Times New Roman"/>
          <w:position w:val="2"/>
        </w:rPr>
      </w:pPr>
      <w:r>
        <w:rPr>
          <w:rFonts w:ascii="Times New Roman" w:hAnsi="Times New Roman"/>
        </w:rPr>
        <w:t xml:space="preserve">Der Gurt weist eine ergonomische Passform auf und ist individuell einstellbar – für einen bequemen und optimalen Sitz. Ebenfalls flexibel </w:t>
      </w:r>
      <w:r w:rsidR="0096124C">
        <w:rPr>
          <w:rFonts w:ascii="Times New Roman" w:hAnsi="Times New Roman"/>
        </w:rPr>
        <w:t>anpassbar</w:t>
      </w:r>
      <w:r>
        <w:rPr>
          <w:rFonts w:ascii="Times New Roman" w:hAnsi="Times New Roman"/>
        </w:rPr>
        <w:t xml:space="preserve"> sind die Schultergurte. Mit dem robusten Einstellrahmen </w:t>
      </w:r>
      <w:r w:rsidR="0096124C">
        <w:rPr>
          <w:rFonts w:ascii="Times New Roman" w:hAnsi="Times New Roman"/>
        </w:rPr>
        <w:t xml:space="preserve">lässt sich ihre Einstellung </w:t>
      </w:r>
      <w:r>
        <w:rPr>
          <w:rFonts w:ascii="Times New Roman" w:hAnsi="Times New Roman"/>
        </w:rPr>
        <w:t xml:space="preserve">schnell anpassen. </w:t>
      </w:r>
      <w:r w:rsidR="00F77D5F">
        <w:rPr>
          <w:rFonts w:ascii="Times New Roman" w:hAnsi="Times New Roman"/>
          <w:position w:val="2"/>
        </w:rPr>
        <w:t>Das ü</w:t>
      </w:r>
      <w:r>
        <w:rPr>
          <w:rFonts w:ascii="Times New Roman" w:hAnsi="Times New Roman"/>
          <w:position w:val="2"/>
        </w:rPr>
        <w:t>bersch</w:t>
      </w:r>
      <w:r w:rsidR="00E774BE">
        <w:rPr>
          <w:rFonts w:ascii="Times New Roman" w:hAnsi="Times New Roman"/>
          <w:position w:val="2"/>
        </w:rPr>
        <w:t>ü</w:t>
      </w:r>
      <w:r>
        <w:rPr>
          <w:rFonts w:ascii="Times New Roman" w:hAnsi="Times New Roman"/>
          <w:position w:val="2"/>
        </w:rPr>
        <w:t>ssige Gurtband lässt sich sicher und einfach verstauen.</w:t>
      </w:r>
    </w:p>
    <w:p w14:paraId="13B55CCE" w14:textId="77777777" w:rsidR="00CF4321" w:rsidRPr="00CF4321" w:rsidRDefault="00CF4321" w:rsidP="00CF4321">
      <w:pPr>
        <w:pStyle w:val="StandardWeb"/>
        <w:shd w:val="clear" w:color="auto" w:fill="FFFFFF"/>
        <w:spacing w:line="360" w:lineRule="auto"/>
        <w:rPr>
          <w:rFonts w:ascii="Times New Roman" w:hAnsi="Times New Roman"/>
          <w:b/>
          <w:bCs/>
          <w:position w:val="2"/>
        </w:rPr>
      </w:pPr>
      <w:r w:rsidRPr="00CF4321">
        <w:rPr>
          <w:rFonts w:ascii="Times New Roman" w:hAnsi="Times New Roman"/>
          <w:b/>
          <w:bCs/>
          <w:position w:val="2"/>
        </w:rPr>
        <w:t>Individuelle Größe finden</w:t>
      </w:r>
    </w:p>
    <w:p w14:paraId="473E983E" w14:textId="3ADFBF65" w:rsidR="00CF4321" w:rsidRPr="00464751" w:rsidRDefault="00CF4321" w:rsidP="00CF4321">
      <w:pPr>
        <w:pStyle w:val="StandardWeb"/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 xml:space="preserve">Die neuen Spezialauffanggurte für Heißarbeiten sind </w:t>
      </w:r>
      <w:r w:rsidR="00F77D5F">
        <w:rPr>
          <w:rFonts w:ascii="Times New Roman" w:hAnsi="Times New Roman"/>
          <w:position w:val="2"/>
        </w:rPr>
        <w:t xml:space="preserve">in drei verschiedenen Größen </w:t>
      </w:r>
      <w:r>
        <w:rPr>
          <w:rFonts w:ascii="Times New Roman" w:hAnsi="Times New Roman"/>
          <w:position w:val="2"/>
        </w:rPr>
        <w:t>mit Automatikverschlüssen oder mit Steckrahmenverschlüssen</w:t>
      </w:r>
      <w:r w:rsidR="00F77D5F">
        <w:rPr>
          <w:rFonts w:ascii="Times New Roman" w:hAnsi="Times New Roman"/>
          <w:position w:val="2"/>
        </w:rPr>
        <w:t xml:space="preserve"> erhältlich</w:t>
      </w:r>
      <w:r>
        <w:rPr>
          <w:rFonts w:ascii="Times New Roman" w:hAnsi="Times New Roman"/>
          <w:position w:val="2"/>
        </w:rPr>
        <w:t>. Die Version mit Steckrahmenverschlüssen und Halteösen ist in zwei Größen verfügbar.</w:t>
      </w:r>
    </w:p>
    <w:p w14:paraId="6407EE34" w14:textId="57670DDA" w:rsidR="002053AD" w:rsidRDefault="00294EAE" w:rsidP="002053AD">
      <w:pPr>
        <w:pStyle w:val="StandardWeb"/>
        <w:rPr>
          <w:rStyle w:val="pagetitle"/>
          <w:rFonts w:ascii="Times New Roman" w:hAnsi="Times New Roman"/>
          <w:color w:val="000000"/>
          <w:lang w:eastAsia="en-US"/>
        </w:rPr>
      </w:pPr>
      <w:r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2053AD" w:rsidRPr="002053AD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r w:rsidR="002053AD" w:rsidRPr="002053AD">
        <w:rPr>
          <w:rStyle w:val="pagetitle"/>
          <w:rFonts w:ascii="Times New Roman" w:hAnsi="Times New Roman"/>
          <w:color w:val="000000"/>
          <w:lang w:eastAsia="en-US"/>
        </w:rPr>
        <w:t xml:space="preserve">www.3M.de/FallProtection </w:t>
      </w:r>
    </w:p>
    <w:p w14:paraId="7D430347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EE1A4D2" w14:textId="10D1075D" w:rsidR="00E10163" w:rsidRPr="007301D1" w:rsidRDefault="00E10163" w:rsidP="00E10163">
      <w:pPr>
        <w:rPr>
          <w:lang w:val="de-DE"/>
        </w:rPr>
      </w:pPr>
      <w:r w:rsidRPr="0096124C">
        <w:rPr>
          <w:lang w:val="de-DE"/>
        </w:rPr>
        <w:t xml:space="preserve">Neuss, den </w:t>
      </w:r>
      <w:r w:rsidR="0096124C" w:rsidRPr="0096124C">
        <w:rPr>
          <w:lang w:val="de-DE"/>
        </w:rPr>
        <w:t>19</w:t>
      </w:r>
      <w:r w:rsidRPr="0096124C">
        <w:rPr>
          <w:lang w:val="de-DE"/>
        </w:rPr>
        <w:t xml:space="preserve">. </w:t>
      </w:r>
      <w:r w:rsidR="0096124C" w:rsidRPr="0096124C">
        <w:rPr>
          <w:lang w:val="de-DE"/>
        </w:rPr>
        <w:t>November</w:t>
      </w:r>
      <w:r w:rsidRPr="0096124C">
        <w:rPr>
          <w:lang w:val="de-DE"/>
        </w:rPr>
        <w:t xml:space="preserve"> 20</w:t>
      </w:r>
      <w:r w:rsidR="00307751" w:rsidRPr="0096124C">
        <w:rPr>
          <w:lang w:val="de-DE"/>
        </w:rPr>
        <w:t>20</w:t>
      </w:r>
    </w:p>
    <w:p w14:paraId="017CC0A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29F81253" w14:textId="4C9F2679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053AD">
        <w:t>1.</w:t>
      </w:r>
      <w:r w:rsidR="0096124C">
        <w:t>198</w:t>
      </w:r>
    </w:p>
    <w:p w14:paraId="2CE3C874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98DE85D" w14:textId="77777777" w:rsidR="00D203A7" w:rsidRPr="007301D1" w:rsidRDefault="00D203A7" w:rsidP="00E10163">
      <w:pPr>
        <w:rPr>
          <w:rStyle w:val="pagetitle"/>
          <w:lang w:val="de-DE"/>
        </w:rPr>
      </w:pPr>
    </w:p>
    <w:p w14:paraId="14180E4B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79E90E96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CE18B4C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73A9D7B8" w14:textId="61B96DDD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CF4321">
        <w:rPr>
          <w:b w:val="0"/>
          <w:bCs w:val="0"/>
          <w:i/>
          <w:iCs/>
          <w:color w:val="000000"/>
          <w:lang w:val="de-DE"/>
        </w:rPr>
        <w:t>PROTECTA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55C5AA73" w14:textId="77777777" w:rsidR="00E10163" w:rsidRPr="007301D1" w:rsidRDefault="00E10163" w:rsidP="00E10163">
      <w:pPr>
        <w:rPr>
          <w:lang w:val="de-DE"/>
        </w:rPr>
      </w:pPr>
    </w:p>
    <w:p w14:paraId="1B28DA51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D9F9480" w14:textId="5F1266AC" w:rsidR="003D6F22" w:rsidRDefault="00144DF7" w:rsidP="003D6F22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5FF9CCE4" wp14:editId="6879CF20">
            <wp:extent cx="1627632" cy="1627632"/>
            <wp:effectExtent l="0" t="0" r="0" b="0"/>
            <wp:docPr id="2" name="Grafik 2" descr="Ein Bild, das Kleidung, tragen, Uniform, angez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tragen, Uniform, angezog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74" cy="16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C156B" w14:textId="1026E0EE" w:rsidR="00E10163" w:rsidRDefault="00B03F6A" w:rsidP="003D6F22">
      <w:pPr>
        <w:rPr>
          <w:rStyle w:val="pagetitle"/>
          <w:bCs/>
          <w:lang w:val="de-DE"/>
        </w:rPr>
      </w:pPr>
      <w:r>
        <w:rPr>
          <w:i/>
          <w:lang w:val="de-DE"/>
        </w:rPr>
        <w:t xml:space="preserve">3M </w:t>
      </w:r>
      <w:proofErr w:type="spellStart"/>
      <w:r w:rsidR="00144DF7">
        <w:rPr>
          <w:i/>
          <w:lang w:val="de-DE"/>
        </w:rPr>
        <w:t>Protecta</w:t>
      </w:r>
      <w:proofErr w:type="spellEnd"/>
      <w:r w:rsidR="00144DF7">
        <w:rPr>
          <w:i/>
          <w:lang w:val="de-DE"/>
        </w:rPr>
        <w:t xml:space="preserve"> Auffanggurt Heissarbeiten</w:t>
      </w:r>
      <w:r w:rsidR="003D6F22" w:rsidRPr="003D6F22">
        <w:rPr>
          <w:i/>
          <w:lang w:val="de-DE"/>
        </w:rPr>
        <w:t>.jpg</w:t>
      </w:r>
      <w:r w:rsidR="00E10163" w:rsidRPr="003D6F22">
        <w:rPr>
          <w:i/>
          <w:lang w:val="de-DE"/>
        </w:rPr>
        <w:t>:</w:t>
      </w:r>
      <w:r w:rsidR="00E10163" w:rsidRPr="003D6F22">
        <w:rPr>
          <w:lang w:val="de-DE"/>
        </w:rPr>
        <w:t xml:space="preserve"> </w:t>
      </w:r>
      <w:r w:rsidR="00144DF7">
        <w:rPr>
          <w:rStyle w:val="pagetitle"/>
          <w:bCs/>
          <w:lang w:val="de-DE"/>
        </w:rPr>
        <w:t>Der hitzebeständige und flammhemmende Spezialauffanggurt ist für Schweißarbeiten in der Höhe geeignet.</w:t>
      </w:r>
      <w:r w:rsidR="003D6F22" w:rsidRPr="003D6F22">
        <w:rPr>
          <w:rStyle w:val="pagetitle"/>
          <w:bCs/>
          <w:lang w:val="de-DE"/>
        </w:rPr>
        <w:t xml:space="preserve"> Foto: 3M</w:t>
      </w:r>
    </w:p>
    <w:p w14:paraId="2E1E482C" w14:textId="3671F10D" w:rsidR="003D6F22" w:rsidRDefault="003D6F22" w:rsidP="003D6F22">
      <w:pPr>
        <w:rPr>
          <w:rStyle w:val="pagetitle"/>
          <w:bCs/>
          <w:lang w:val="de-DE"/>
        </w:rPr>
      </w:pPr>
    </w:p>
    <w:p w14:paraId="46DE61FE" w14:textId="77777777" w:rsidR="00E50908" w:rsidRPr="003D6F22" w:rsidRDefault="00E50908" w:rsidP="00E50908">
      <w:pPr>
        <w:rPr>
          <w:lang w:val="de-DE"/>
        </w:rPr>
      </w:pPr>
    </w:p>
    <w:p w14:paraId="5C6228F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CCB31F9" w14:textId="77777777" w:rsidR="007739EC" w:rsidRPr="007301D1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739EC">
        <w:rPr>
          <w:sz w:val="20"/>
          <w:lang w:val="fr-FR"/>
        </w:rPr>
        <w:t>Oliver Schönfeld</w:t>
      </w:r>
      <w:r w:rsidR="007739EC" w:rsidRPr="007301D1">
        <w:rPr>
          <w:sz w:val="20"/>
          <w:lang w:val="fr-FR"/>
        </w:rPr>
        <w:t>, Tel</w:t>
      </w:r>
      <w:proofErr w:type="gramStart"/>
      <w:r w:rsidR="007739EC" w:rsidRPr="007301D1">
        <w:rPr>
          <w:sz w:val="20"/>
          <w:lang w:val="fr-FR"/>
        </w:rPr>
        <w:t>.:</w:t>
      </w:r>
      <w:proofErr w:type="gramEnd"/>
      <w:r w:rsidR="007739EC" w:rsidRPr="007301D1">
        <w:rPr>
          <w:sz w:val="20"/>
          <w:lang w:val="fr-FR"/>
        </w:rPr>
        <w:t xml:space="preserve"> </w:t>
      </w:r>
      <w:r w:rsidR="007739EC">
        <w:rPr>
          <w:sz w:val="20"/>
          <w:lang w:val="fr-FR"/>
        </w:rPr>
        <w:t xml:space="preserve">+49 </w:t>
      </w:r>
      <w:r w:rsidR="007739EC" w:rsidRPr="007301D1">
        <w:rPr>
          <w:sz w:val="20"/>
          <w:lang w:val="fr-FR"/>
        </w:rPr>
        <w:t>2</w:t>
      </w:r>
      <w:r w:rsidR="007739EC">
        <w:rPr>
          <w:sz w:val="20"/>
          <w:lang w:val="fr-FR"/>
        </w:rPr>
        <w:t>534 645-8877</w:t>
      </w:r>
    </w:p>
    <w:p w14:paraId="5A4902E9" w14:textId="77777777" w:rsidR="007739EC" w:rsidRDefault="007739EC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0" w:history="1">
        <w:r w:rsidRPr="003176B1">
          <w:rPr>
            <w:rStyle w:val="Hyperlink"/>
            <w:sz w:val="20"/>
            <w:lang w:val="fr-FR"/>
          </w:rPr>
          <w:t>os@schoenfeld-pr.de</w:t>
        </w:r>
      </w:hyperlink>
    </w:p>
    <w:p w14:paraId="3E017C3C" w14:textId="77777777" w:rsidR="00E50908" w:rsidRDefault="00E50908" w:rsidP="007739E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5A07F09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7DA5FF8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64482DF0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017390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55F3065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7477180" w14:textId="77777777" w:rsidR="002053AD" w:rsidRPr="00A8165E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Tel</w:t>
      </w:r>
      <w:proofErr w:type="gramStart"/>
      <w:r>
        <w:rPr>
          <w:sz w:val="20"/>
          <w:lang w:val="fr-FR"/>
        </w:rPr>
        <w:t>.:</w:t>
      </w:r>
      <w:proofErr w:type="gramEnd"/>
      <w:r>
        <w:rPr>
          <w:sz w:val="20"/>
          <w:lang w:val="fr-FR"/>
        </w:rPr>
        <w:t xml:space="preserve"> +</w:t>
      </w:r>
      <w:r w:rsidR="00A8165E" w:rsidRPr="00A8165E">
        <w:rPr>
          <w:sz w:val="20"/>
          <w:lang w:val="fr-FR"/>
        </w:rPr>
        <w:t>49 2131 8819242</w:t>
      </w:r>
    </w:p>
    <w:p w14:paraId="3ADA2E4A" w14:textId="77777777" w:rsidR="002053AD" w:rsidRDefault="002053AD" w:rsidP="002053A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>
        <w:rPr>
          <w:sz w:val="20"/>
          <w:lang w:val="fr-FR"/>
        </w:rPr>
        <w:t xml:space="preserve">E </w:t>
      </w:r>
      <w:proofErr w:type="gramStart"/>
      <w:r>
        <w:rPr>
          <w:sz w:val="20"/>
          <w:lang w:val="fr-FR"/>
        </w:rPr>
        <w:t>Mail</w:t>
      </w:r>
      <w:proofErr w:type="spellEnd"/>
      <w:r>
        <w:rPr>
          <w:sz w:val="20"/>
          <w:lang w:val="fr-FR"/>
        </w:rPr>
        <w:t>:</w:t>
      </w:r>
      <w:proofErr w:type="gramEnd"/>
      <w:r>
        <w:rPr>
          <w:sz w:val="20"/>
          <w:lang w:val="fr-FR"/>
        </w:rPr>
        <w:t xml:space="preserve"> </w:t>
      </w:r>
      <w:r>
        <w:rPr>
          <w:rStyle w:val="Hyperlink"/>
          <w:sz w:val="20"/>
          <w:lang w:val="fr-FR"/>
        </w:rPr>
        <w:t>InformationFallProtection@3M.com</w:t>
      </w:r>
    </w:p>
    <w:p w14:paraId="5F2EB13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D5146C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214F1D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88DE19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4614A26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20A6C12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384DB5F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84982D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72C627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5CCA679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5BF3F49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38FA8F8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7F603B7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9D69B9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291B31B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1350099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08D795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9AFEC5" w14:textId="77777777" w:rsidR="009B7EE9" w:rsidRPr="009B7EE9" w:rsidRDefault="009B7EE9" w:rsidP="00E10163">
      <w:pPr>
        <w:rPr>
          <w:rFonts w:ascii="3M Circular TT Book" w:hAnsi="3M Circular TT Book" w:cs="3M Circular TT Book"/>
          <w:color w:val="auto"/>
          <w:sz w:val="28"/>
          <w:szCs w:val="28"/>
          <w:highlight w:val="red"/>
          <w:shd w:val="clear" w:color="auto" w:fill="FFFFFF"/>
          <w:lang w:val="fr-FR"/>
        </w:rPr>
      </w:pPr>
    </w:p>
    <w:sectPr w:rsidR="009B7EE9" w:rsidRPr="009B7EE9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E711" w14:textId="77777777" w:rsidR="00171D01" w:rsidRDefault="00171D01">
      <w:r>
        <w:separator/>
      </w:r>
    </w:p>
  </w:endnote>
  <w:endnote w:type="continuationSeparator" w:id="0">
    <w:p w14:paraId="70B506AE" w14:textId="77777777" w:rsidR="00171D01" w:rsidRDefault="001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3M Circular TT Bold"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3MCircularTT-Bold">
    <w:altName w:val="Cambria"/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 Circular TT Book">
    <w:altName w:val="Calibri"/>
    <w:panose1 w:val="020B0604020202020204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63E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85DF13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C74D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680F955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AD0D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AD7F" w14:textId="77777777" w:rsidR="00171D01" w:rsidRDefault="00171D01">
      <w:r>
        <w:separator/>
      </w:r>
    </w:p>
  </w:footnote>
  <w:footnote w:type="continuationSeparator" w:id="0">
    <w:p w14:paraId="462286A7" w14:textId="77777777" w:rsidR="00171D01" w:rsidRDefault="0017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6C00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1039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BB5D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653"/>
    <w:multiLevelType w:val="multilevel"/>
    <w:tmpl w:val="1F6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72DB9"/>
    <w:multiLevelType w:val="multilevel"/>
    <w:tmpl w:val="A02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4F48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44DF7"/>
    <w:rsid w:val="00153497"/>
    <w:rsid w:val="001572C8"/>
    <w:rsid w:val="00165407"/>
    <w:rsid w:val="00166F8E"/>
    <w:rsid w:val="00170F05"/>
    <w:rsid w:val="00171D01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53AD"/>
    <w:rsid w:val="00216163"/>
    <w:rsid w:val="00216D78"/>
    <w:rsid w:val="002207EA"/>
    <w:rsid w:val="00260E10"/>
    <w:rsid w:val="00263308"/>
    <w:rsid w:val="00294EAE"/>
    <w:rsid w:val="002A5324"/>
    <w:rsid w:val="002C13D7"/>
    <w:rsid w:val="002C141C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0921"/>
    <w:rsid w:val="003B65C6"/>
    <w:rsid w:val="003B6BEF"/>
    <w:rsid w:val="003C0D51"/>
    <w:rsid w:val="003D6F22"/>
    <w:rsid w:val="003E3F92"/>
    <w:rsid w:val="003E4FF3"/>
    <w:rsid w:val="003F1C89"/>
    <w:rsid w:val="003F65EF"/>
    <w:rsid w:val="003F74F3"/>
    <w:rsid w:val="003F7A88"/>
    <w:rsid w:val="004253F3"/>
    <w:rsid w:val="004314A4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5"/>
    <w:rsid w:val="00603632"/>
    <w:rsid w:val="00607997"/>
    <w:rsid w:val="006138F0"/>
    <w:rsid w:val="00617422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36F4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6741D"/>
    <w:rsid w:val="007739EC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7FF3"/>
    <w:rsid w:val="007C215B"/>
    <w:rsid w:val="007E148B"/>
    <w:rsid w:val="007E1DE0"/>
    <w:rsid w:val="007E5FFE"/>
    <w:rsid w:val="00800768"/>
    <w:rsid w:val="00800C70"/>
    <w:rsid w:val="00800ECE"/>
    <w:rsid w:val="00807855"/>
    <w:rsid w:val="00810BF3"/>
    <w:rsid w:val="00831825"/>
    <w:rsid w:val="00832341"/>
    <w:rsid w:val="00837E36"/>
    <w:rsid w:val="00844B4B"/>
    <w:rsid w:val="0084754E"/>
    <w:rsid w:val="00852233"/>
    <w:rsid w:val="00854BAA"/>
    <w:rsid w:val="008600BC"/>
    <w:rsid w:val="00874C1C"/>
    <w:rsid w:val="00875C97"/>
    <w:rsid w:val="00882E87"/>
    <w:rsid w:val="008854C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6124C"/>
    <w:rsid w:val="0096594E"/>
    <w:rsid w:val="00967DE7"/>
    <w:rsid w:val="00984D63"/>
    <w:rsid w:val="009B0A51"/>
    <w:rsid w:val="009B1B30"/>
    <w:rsid w:val="009B4510"/>
    <w:rsid w:val="009B7EE9"/>
    <w:rsid w:val="009E2088"/>
    <w:rsid w:val="009F1558"/>
    <w:rsid w:val="00A029FA"/>
    <w:rsid w:val="00A12B54"/>
    <w:rsid w:val="00A141F1"/>
    <w:rsid w:val="00A21BCA"/>
    <w:rsid w:val="00A236D3"/>
    <w:rsid w:val="00A37072"/>
    <w:rsid w:val="00A46A2B"/>
    <w:rsid w:val="00A51545"/>
    <w:rsid w:val="00A746CB"/>
    <w:rsid w:val="00A76521"/>
    <w:rsid w:val="00A8165E"/>
    <w:rsid w:val="00A9125F"/>
    <w:rsid w:val="00AC4585"/>
    <w:rsid w:val="00AC5BC5"/>
    <w:rsid w:val="00AE4FD3"/>
    <w:rsid w:val="00AF134C"/>
    <w:rsid w:val="00AF306F"/>
    <w:rsid w:val="00AF5734"/>
    <w:rsid w:val="00B02F84"/>
    <w:rsid w:val="00B03F6A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52FC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0B75"/>
    <w:rsid w:val="00BF2AE8"/>
    <w:rsid w:val="00C13DBE"/>
    <w:rsid w:val="00C170C4"/>
    <w:rsid w:val="00C279D4"/>
    <w:rsid w:val="00C30057"/>
    <w:rsid w:val="00C30848"/>
    <w:rsid w:val="00C51375"/>
    <w:rsid w:val="00C657FE"/>
    <w:rsid w:val="00C83C1F"/>
    <w:rsid w:val="00CA225D"/>
    <w:rsid w:val="00CA25F1"/>
    <w:rsid w:val="00CD2617"/>
    <w:rsid w:val="00CF0207"/>
    <w:rsid w:val="00CF4321"/>
    <w:rsid w:val="00CF53CF"/>
    <w:rsid w:val="00D131D4"/>
    <w:rsid w:val="00D203A7"/>
    <w:rsid w:val="00D2364D"/>
    <w:rsid w:val="00D277CE"/>
    <w:rsid w:val="00D35317"/>
    <w:rsid w:val="00D43D03"/>
    <w:rsid w:val="00D451B6"/>
    <w:rsid w:val="00D60C2D"/>
    <w:rsid w:val="00D632B6"/>
    <w:rsid w:val="00D65C3A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0BA2"/>
    <w:rsid w:val="00E447CA"/>
    <w:rsid w:val="00E50908"/>
    <w:rsid w:val="00E563C8"/>
    <w:rsid w:val="00E60F42"/>
    <w:rsid w:val="00E76732"/>
    <w:rsid w:val="00E774BE"/>
    <w:rsid w:val="00E94119"/>
    <w:rsid w:val="00E96EF8"/>
    <w:rsid w:val="00EA1F2F"/>
    <w:rsid w:val="00EA320C"/>
    <w:rsid w:val="00EB41CB"/>
    <w:rsid w:val="00EC262D"/>
    <w:rsid w:val="00EC4940"/>
    <w:rsid w:val="00EC7251"/>
    <w:rsid w:val="00ED3CA4"/>
    <w:rsid w:val="00EF2010"/>
    <w:rsid w:val="00EF63B5"/>
    <w:rsid w:val="00F10378"/>
    <w:rsid w:val="00F242BF"/>
    <w:rsid w:val="00F261C1"/>
    <w:rsid w:val="00F34A95"/>
    <w:rsid w:val="00F37608"/>
    <w:rsid w:val="00F435DD"/>
    <w:rsid w:val="00F637D8"/>
    <w:rsid w:val="00F637DF"/>
    <w:rsid w:val="00F64B50"/>
    <w:rsid w:val="00F72597"/>
    <w:rsid w:val="00F74D6A"/>
    <w:rsid w:val="00F77D5F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5D5FF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A5">
    <w:name w:val="A5"/>
    <w:uiPriority w:val="99"/>
    <w:rsid w:val="00A8165E"/>
    <w:rPr>
      <w:rFonts w:cs="3M Circular TT Bold"/>
      <w:b/>
      <w:bCs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94E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2C141C"/>
    <w:rPr>
      <w:rFonts w:ascii="3MCircularTT-Bold" w:hAnsi="3MCircularTT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os@schoenfeld-pr.de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0A23-DBEB-4446-BAAE-B969F5F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2996</Characters>
  <Application>Microsoft Office Word</Application>
  <DocSecurity>0</DocSecurity>
  <Lines>46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3437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3</cp:revision>
  <cp:lastPrinted>2007-02-27T13:03:00Z</cp:lastPrinted>
  <dcterms:created xsi:type="dcterms:W3CDTF">2020-11-16T10:47:00Z</dcterms:created>
  <dcterms:modified xsi:type="dcterms:W3CDTF">2020-11-16T10:49:00Z</dcterms:modified>
</cp:coreProperties>
</file>