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lang w:val="en-US"/>
        </w:rPr>
      </w:pPr>
      <w:r w:rsidRPr="007E666C">
        <w:rPr>
          <w:noProof/>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6D18BA" w:rsidRDefault="00677311" w:rsidP="00A061BE">
      <w:pPr>
        <w:pStyle w:val="Textkrper"/>
        <w:spacing w:before="360"/>
        <w:jc w:val="center"/>
        <w:rPr>
          <w:rFonts w:cs="Arial"/>
          <w:b/>
          <w:bCs/>
          <w:iCs/>
          <w:sz w:val="44"/>
          <w:szCs w:val="44"/>
        </w:rPr>
      </w:pPr>
      <w:r w:rsidRPr="006D18BA">
        <w:rPr>
          <w:rFonts w:cs="Arial"/>
          <w:b/>
          <w:bCs/>
          <w:iCs/>
          <w:sz w:val="44"/>
          <w:szCs w:val="44"/>
        </w:rPr>
        <w:t>Presse</w:t>
      </w:r>
      <w:r w:rsidR="00EA7B5E" w:rsidRPr="006D18BA">
        <w:rPr>
          <w:rFonts w:cs="Arial"/>
          <w:b/>
          <w:bCs/>
          <w:iCs/>
          <w:sz w:val="44"/>
          <w:szCs w:val="44"/>
        </w:rPr>
        <w:t>i</w:t>
      </w:r>
      <w:r w:rsidR="006821AC" w:rsidRPr="006D18BA">
        <w:rPr>
          <w:rFonts w:cs="Arial"/>
          <w:b/>
          <w:bCs/>
          <w:iCs/>
          <w:sz w:val="44"/>
          <w:szCs w:val="44"/>
        </w:rPr>
        <w:t>nformatio</w:t>
      </w:r>
      <w:r w:rsidR="006A4F54" w:rsidRPr="006D18BA">
        <w:rPr>
          <w:rFonts w:cs="Arial"/>
          <w:b/>
          <w:bCs/>
          <w:iCs/>
          <w:sz w:val="44"/>
          <w:szCs w:val="44"/>
        </w:rPr>
        <w:t>n</w:t>
      </w:r>
    </w:p>
    <w:p w:rsidR="00754A9E" w:rsidRPr="006D18BA" w:rsidRDefault="00754A9E" w:rsidP="00754A9E">
      <w:pPr>
        <w:autoSpaceDE w:val="0"/>
        <w:autoSpaceDN w:val="0"/>
        <w:adjustRightInd w:val="0"/>
        <w:rPr>
          <w:rFonts w:eastAsiaTheme="minorHAnsi"/>
          <w:noProof w:val="0"/>
          <w:color w:val="000000"/>
          <w:sz w:val="24"/>
          <w:lang w:eastAsia="en-US"/>
        </w:rPr>
      </w:pPr>
    </w:p>
    <w:p w:rsidR="00E34F97" w:rsidRPr="00E34F97" w:rsidRDefault="00E34F97" w:rsidP="00E34F97">
      <w:pPr>
        <w:autoSpaceDE w:val="0"/>
        <w:autoSpaceDN w:val="0"/>
        <w:adjustRightInd w:val="0"/>
        <w:jc w:val="center"/>
        <w:rPr>
          <w:rFonts w:ascii="Arial,Bold" w:hAnsi="Arial,Bold" w:cs="Arial,Bold"/>
          <w:b/>
          <w:bCs/>
          <w:sz w:val="32"/>
          <w:szCs w:val="32"/>
        </w:rPr>
      </w:pPr>
      <w:r w:rsidRPr="00E34F97">
        <w:rPr>
          <w:rFonts w:ascii="Arial,Bold" w:hAnsi="Arial,Bold" w:cs="Arial,Bold"/>
          <w:b/>
          <w:bCs/>
          <w:sz w:val="32"/>
          <w:szCs w:val="32"/>
        </w:rPr>
        <w:t xml:space="preserve">Supply Chain Awards 2019: </w:t>
      </w:r>
      <w:r w:rsidRPr="00E34F97">
        <w:rPr>
          <w:rFonts w:ascii="Arial,Bold" w:hAnsi="Arial,Bold" w:cs="Arial,Bold"/>
          <w:b/>
          <w:bCs/>
          <w:sz w:val="32"/>
          <w:szCs w:val="32"/>
        </w:rPr>
        <w:br/>
        <w:t>Finalisten stehen fest</w:t>
      </w:r>
    </w:p>
    <w:p w:rsidR="00E34F97" w:rsidRPr="00E34F97" w:rsidRDefault="00E34F97" w:rsidP="00E34F97">
      <w:pPr>
        <w:autoSpaceDE w:val="0"/>
        <w:autoSpaceDN w:val="0"/>
        <w:adjustRightInd w:val="0"/>
        <w:jc w:val="center"/>
        <w:rPr>
          <w:rFonts w:ascii="Arial,Bold" w:hAnsi="Arial,Bold" w:cs="Arial,Bold"/>
          <w:b/>
          <w:bCs/>
          <w:sz w:val="32"/>
          <w:szCs w:val="32"/>
        </w:rPr>
      </w:pPr>
    </w:p>
    <w:p w:rsidR="00E34F97" w:rsidRPr="00D51DFF" w:rsidRDefault="00E34F97" w:rsidP="00AC0A3F">
      <w:pPr>
        <w:pStyle w:val="Blocktext"/>
        <w:tabs>
          <w:tab w:val="left" w:pos="7230"/>
        </w:tabs>
        <w:spacing w:after="0" w:line="276" w:lineRule="auto"/>
        <w:ind w:left="0" w:right="0"/>
        <w:rPr>
          <w:b/>
          <w:sz w:val="22"/>
          <w:szCs w:val="22"/>
        </w:rPr>
      </w:pPr>
      <w:r w:rsidRPr="00622518">
        <w:rPr>
          <w:b/>
          <w:sz w:val="22"/>
          <w:szCs w:val="22"/>
          <w:lang w:val="en-US"/>
        </w:rPr>
        <w:t xml:space="preserve">Bosch, Continental, Lufthansa Technik Logistik Services und Nokia gehen in die Finalrunde des Supply Chain Management Awards 2019. </w:t>
      </w:r>
      <w:r w:rsidRPr="00622518">
        <w:rPr>
          <w:b/>
          <w:sz w:val="22"/>
          <w:szCs w:val="22"/>
        </w:rPr>
        <w:t>Magazino, Metrilus,</w:t>
      </w:r>
      <w:r w:rsidR="0029546D" w:rsidRPr="00622518">
        <w:rPr>
          <w:b/>
          <w:sz w:val="22"/>
          <w:szCs w:val="22"/>
        </w:rPr>
        <w:t xml:space="preserve"> parcelLab</w:t>
      </w:r>
      <w:r w:rsidRPr="00622518">
        <w:rPr>
          <w:b/>
          <w:sz w:val="22"/>
          <w:szCs w:val="22"/>
        </w:rPr>
        <w:t xml:space="preserve"> und shipcloud kämpfen in der letzten Runde um den Smart Solution Award 2019. </w:t>
      </w:r>
      <w:r w:rsidR="00736566" w:rsidRPr="00622518">
        <w:rPr>
          <w:b/>
          <w:sz w:val="22"/>
          <w:szCs w:val="22"/>
        </w:rPr>
        <w:t>Die Preisverleihung erfolgt</w:t>
      </w:r>
      <w:r w:rsidRPr="00622518">
        <w:rPr>
          <w:b/>
          <w:sz w:val="22"/>
          <w:szCs w:val="22"/>
        </w:rPr>
        <w:t xml:space="preserve"> am 27. November 2019 in Frankfurt</w:t>
      </w:r>
      <w:r w:rsidR="009E1A89" w:rsidRPr="00622518">
        <w:rPr>
          <w:b/>
          <w:sz w:val="22"/>
          <w:szCs w:val="22"/>
        </w:rPr>
        <w:t xml:space="preserve"> am Main</w:t>
      </w:r>
      <w:r w:rsidRPr="00622518">
        <w:rPr>
          <w:b/>
          <w:sz w:val="22"/>
          <w:szCs w:val="22"/>
        </w:rPr>
        <w:t xml:space="preserve"> im Rahmen des 7. Internationalen Supply-</w:t>
      </w:r>
      <w:r w:rsidRPr="00E34F97">
        <w:rPr>
          <w:b/>
          <w:sz w:val="22"/>
          <w:szCs w:val="22"/>
        </w:rPr>
        <w:t>Chain-Gipfels EX</w:t>
      </w:r>
      <w:r w:rsidR="00736566">
        <w:rPr>
          <w:b/>
          <w:sz w:val="22"/>
          <w:szCs w:val="22"/>
        </w:rPr>
        <w:t>CHAiNGE (26. bis 27. November).</w:t>
      </w:r>
    </w:p>
    <w:p w:rsidR="00E34F97" w:rsidRPr="00D51DFF" w:rsidRDefault="00E34F97" w:rsidP="00E34F97">
      <w:pPr>
        <w:pStyle w:val="Blocktext"/>
        <w:tabs>
          <w:tab w:val="left" w:pos="7230"/>
        </w:tabs>
        <w:spacing w:before="240" w:after="0" w:line="276" w:lineRule="auto"/>
        <w:ind w:left="0" w:right="0"/>
        <w:rPr>
          <w:rFonts w:cs="Arial"/>
          <w:noProof/>
          <w:sz w:val="22"/>
          <w:szCs w:val="22"/>
        </w:rPr>
      </w:pPr>
      <w:r w:rsidRPr="00622518">
        <w:rPr>
          <w:b/>
          <w:sz w:val="22"/>
          <w:szCs w:val="22"/>
        </w:rPr>
        <w:t xml:space="preserve">München, </w:t>
      </w:r>
      <w:r w:rsidR="00736566" w:rsidRPr="00622518">
        <w:rPr>
          <w:b/>
          <w:sz w:val="22"/>
          <w:szCs w:val="22"/>
        </w:rPr>
        <w:t>20</w:t>
      </w:r>
      <w:r w:rsidRPr="00622518">
        <w:rPr>
          <w:b/>
          <w:sz w:val="22"/>
          <w:szCs w:val="22"/>
        </w:rPr>
        <w:t>. September 2019 –</w:t>
      </w:r>
      <w:r w:rsidRPr="00622518">
        <w:rPr>
          <w:sz w:val="22"/>
          <w:szCs w:val="22"/>
        </w:rPr>
        <w:t xml:space="preserve"> </w:t>
      </w:r>
      <w:r w:rsidRPr="00622518">
        <w:rPr>
          <w:rFonts w:cs="Arial"/>
          <w:sz w:val="22"/>
          <w:szCs w:val="22"/>
        </w:rPr>
        <w:t xml:space="preserve">Vier Unternehmen haben die erste Hürde </w:t>
      </w:r>
      <w:r w:rsidR="00736566" w:rsidRPr="00622518">
        <w:rPr>
          <w:rFonts w:cs="Arial"/>
          <w:sz w:val="22"/>
          <w:szCs w:val="22"/>
        </w:rPr>
        <w:t xml:space="preserve">für den </w:t>
      </w:r>
      <w:r w:rsidR="00736566" w:rsidRPr="00622518">
        <w:rPr>
          <w:rFonts w:cs="Arial"/>
          <w:noProof/>
          <w:sz w:val="22"/>
          <w:szCs w:val="22"/>
        </w:rPr>
        <w:t>Supply Chain Management Award</w:t>
      </w:r>
      <w:r w:rsidR="00736566" w:rsidRPr="00622518">
        <w:rPr>
          <w:rFonts w:cs="Arial"/>
          <w:sz w:val="22"/>
          <w:szCs w:val="22"/>
        </w:rPr>
        <w:t xml:space="preserve"> </w:t>
      </w:r>
      <w:r w:rsidRPr="00622518">
        <w:rPr>
          <w:rFonts w:cs="Arial"/>
          <w:sz w:val="22"/>
          <w:szCs w:val="22"/>
        </w:rPr>
        <w:t>überstanden</w:t>
      </w:r>
      <w:r w:rsidRPr="00D51DFF">
        <w:rPr>
          <w:rFonts w:cs="Arial"/>
          <w:sz w:val="22"/>
          <w:szCs w:val="22"/>
        </w:rPr>
        <w:t xml:space="preserve">: </w:t>
      </w:r>
      <w:r w:rsidRPr="00D51DFF">
        <w:rPr>
          <w:rFonts w:cs="Arial"/>
          <w:noProof/>
          <w:sz w:val="22"/>
          <w:szCs w:val="22"/>
        </w:rPr>
        <w:t xml:space="preserve">Bosch, Continental, Lufthansa Technik Logistik Services (LTLS) und Nokia stellen sich im Rahmen der Konferenz EXCHAiNGE der am 26. November vor Ort </w:t>
      </w:r>
      <w:r w:rsidRPr="00622518">
        <w:rPr>
          <w:rFonts w:cs="Arial"/>
          <w:noProof/>
          <w:sz w:val="22"/>
          <w:szCs w:val="22"/>
        </w:rPr>
        <w:t>tagenden Jury</w:t>
      </w:r>
      <w:r w:rsidR="00736566" w:rsidRPr="00622518">
        <w:rPr>
          <w:rFonts w:cs="Arial"/>
          <w:noProof/>
          <w:sz w:val="22"/>
          <w:szCs w:val="22"/>
        </w:rPr>
        <w:t xml:space="preserve"> und den Teilnehmern</w:t>
      </w:r>
      <w:r w:rsidRPr="00622518">
        <w:rPr>
          <w:rFonts w:cs="Arial"/>
          <w:noProof/>
          <w:sz w:val="22"/>
          <w:szCs w:val="22"/>
        </w:rPr>
        <w:t>. Vier</w:t>
      </w:r>
      <w:r w:rsidRPr="00D51DFF">
        <w:rPr>
          <w:rFonts w:cs="Arial"/>
          <w:noProof/>
          <w:sz w:val="22"/>
          <w:szCs w:val="22"/>
        </w:rPr>
        <w:t xml:space="preserve"> weitere Firmen gehen ins Rennen um den Smart Solution Award: Magazino, Metrilus, parcelLab und shipcloud. </w:t>
      </w:r>
      <w:r w:rsidR="00592774" w:rsidRPr="00D51DFF">
        <w:rPr>
          <w:rFonts w:cs="Arial"/>
          <w:noProof/>
          <w:sz w:val="22"/>
          <w:szCs w:val="22"/>
        </w:rPr>
        <w:t xml:space="preserve">Auch die Veranstaltungsteilnehmer </w:t>
      </w:r>
      <w:r w:rsidRPr="00D51DFF">
        <w:rPr>
          <w:rFonts w:cs="Arial"/>
          <w:noProof/>
          <w:sz w:val="22"/>
          <w:szCs w:val="22"/>
        </w:rPr>
        <w:t>dürfen am 26. November live voten. Die feierliche Preisverleihung</w:t>
      </w:r>
      <w:r w:rsidR="00592774" w:rsidRPr="00D51DFF">
        <w:rPr>
          <w:rFonts w:cs="Arial"/>
          <w:noProof/>
          <w:sz w:val="22"/>
          <w:szCs w:val="22"/>
        </w:rPr>
        <w:t xml:space="preserve"> der Supply Chain Awards findet</w:t>
      </w:r>
      <w:r w:rsidRPr="00D51DFF">
        <w:rPr>
          <w:rFonts w:cs="Arial"/>
          <w:noProof/>
          <w:sz w:val="22"/>
          <w:szCs w:val="22"/>
        </w:rPr>
        <w:t xml:space="preserve"> am 27. November im Rahmen der </w:t>
      </w:r>
      <w:r w:rsidR="002C436A" w:rsidRPr="00D51DFF">
        <w:rPr>
          <w:rFonts w:cs="Arial"/>
          <w:noProof/>
          <w:sz w:val="22"/>
          <w:szCs w:val="22"/>
        </w:rPr>
        <w:t>EXCHAiNGE Award Night</w:t>
      </w:r>
      <w:r w:rsidRPr="00D51DFF">
        <w:rPr>
          <w:rFonts w:cs="Arial"/>
          <w:noProof/>
          <w:sz w:val="22"/>
          <w:szCs w:val="22"/>
        </w:rPr>
        <w:t xml:space="preserve"> statt. </w:t>
      </w:r>
    </w:p>
    <w:p w:rsidR="00E34F97" w:rsidRPr="00D51DFF" w:rsidRDefault="00E34F97" w:rsidP="00E34F97">
      <w:pPr>
        <w:pStyle w:val="Blocktext"/>
        <w:tabs>
          <w:tab w:val="left" w:pos="7230"/>
        </w:tabs>
        <w:spacing w:before="240" w:after="0" w:line="276" w:lineRule="auto"/>
        <w:ind w:left="0" w:right="0"/>
        <w:rPr>
          <w:rFonts w:cs="Arial"/>
          <w:noProof/>
          <w:sz w:val="22"/>
          <w:szCs w:val="22"/>
        </w:rPr>
      </w:pPr>
      <w:r w:rsidRPr="00D51DFF">
        <w:rPr>
          <w:rFonts w:cs="Arial"/>
          <w:noProof/>
          <w:sz w:val="22"/>
          <w:szCs w:val="22"/>
        </w:rPr>
        <w:t xml:space="preserve">„Die eingereichten Konzepte belegen, dass Supply-Chain-Fähigkeiten als erfolgskritisch für Wertschöpfung und Unternehmenserfolg angesehen werden“, sagt Harald Geimer, Partner bei </w:t>
      </w:r>
      <w:r w:rsidR="001531F0" w:rsidRPr="001531F0">
        <w:rPr>
          <w:rFonts w:cs="Arial"/>
          <w:noProof/>
          <w:sz w:val="22"/>
          <w:szCs w:val="22"/>
        </w:rPr>
        <w:t>PwC Management Consulting</w:t>
      </w:r>
      <w:r w:rsidRPr="001531F0">
        <w:rPr>
          <w:rFonts w:cs="Arial"/>
          <w:noProof/>
          <w:sz w:val="22"/>
          <w:szCs w:val="22"/>
        </w:rPr>
        <w:t>.</w:t>
      </w:r>
      <w:r w:rsidRPr="00D51DFF">
        <w:rPr>
          <w:rFonts w:cs="Arial"/>
          <w:noProof/>
          <w:sz w:val="22"/>
          <w:szCs w:val="22"/>
        </w:rPr>
        <w:t xml:space="preserve"> „Wer für das Preisfinale nominiert wurde, hat bereits einen großen Erfolg und Imagegewinn erzielt“, ergänzt Dr. Petra Seebauer, Geschäftsführerin der EUROEXPO Messe- und </w:t>
      </w:r>
      <w:r w:rsidRPr="00D51DFF">
        <w:rPr>
          <w:sz w:val="22"/>
          <w:szCs w:val="22"/>
        </w:rPr>
        <w:t>Kongress-GmbH sowie EXCHAiNGE-Initiatorin.</w:t>
      </w:r>
      <w:r w:rsidRPr="00D51DFF">
        <w:rPr>
          <w:rFonts w:cs="Arial"/>
          <w:noProof/>
          <w:sz w:val="22"/>
          <w:szCs w:val="22"/>
        </w:rPr>
        <w:t xml:space="preserve"> </w:t>
      </w:r>
    </w:p>
    <w:p w:rsidR="00E34F97" w:rsidRPr="00D51DFF" w:rsidRDefault="00E34F97" w:rsidP="00E34F97">
      <w:pPr>
        <w:autoSpaceDE w:val="0"/>
        <w:autoSpaceDN w:val="0"/>
        <w:adjustRightInd w:val="0"/>
        <w:spacing w:before="240" w:line="276" w:lineRule="auto"/>
        <w:rPr>
          <w:rFonts w:eastAsiaTheme="minorEastAsia"/>
          <w:b/>
          <w:noProof w:val="0"/>
          <w:szCs w:val="22"/>
        </w:rPr>
      </w:pPr>
      <w:r w:rsidRPr="00D51DFF">
        <w:rPr>
          <w:rFonts w:eastAsiaTheme="minorEastAsia"/>
          <w:b/>
          <w:noProof w:val="0"/>
          <w:szCs w:val="22"/>
        </w:rPr>
        <w:t>Zu den Awards</w:t>
      </w:r>
    </w:p>
    <w:p w:rsidR="00E34F97" w:rsidRPr="00D51DFF" w:rsidRDefault="00E34F97" w:rsidP="00E34F97">
      <w:pPr>
        <w:pStyle w:val="Blocktext"/>
        <w:tabs>
          <w:tab w:val="left" w:pos="7230"/>
        </w:tabs>
        <w:spacing w:before="240" w:after="0" w:line="276" w:lineRule="auto"/>
        <w:ind w:left="0" w:right="0"/>
        <w:rPr>
          <w:rFonts w:cs="Arial"/>
          <w:noProof/>
          <w:sz w:val="22"/>
          <w:szCs w:val="22"/>
        </w:rPr>
      </w:pPr>
      <w:r w:rsidRPr="00A77D1D">
        <w:rPr>
          <w:rFonts w:cs="Arial"/>
          <w:noProof/>
          <w:sz w:val="22"/>
          <w:szCs w:val="22"/>
        </w:rPr>
        <w:t xml:space="preserve">Der </w:t>
      </w:r>
      <w:r w:rsidRPr="00A77D1D">
        <w:rPr>
          <w:rFonts w:cs="Arial"/>
          <w:b/>
          <w:noProof/>
          <w:sz w:val="22"/>
          <w:szCs w:val="22"/>
        </w:rPr>
        <w:t xml:space="preserve">Supply Chain Management Award </w:t>
      </w:r>
      <w:r w:rsidRPr="00A77D1D">
        <w:rPr>
          <w:rFonts w:cs="Arial"/>
          <w:noProof/>
          <w:sz w:val="22"/>
          <w:szCs w:val="22"/>
        </w:rPr>
        <w:t xml:space="preserve">wird zum 14. Mal von </w:t>
      </w:r>
      <w:r w:rsidR="002D05DA" w:rsidRPr="00A77D1D">
        <w:rPr>
          <w:rFonts w:cs="Arial"/>
          <w:noProof/>
          <w:sz w:val="22"/>
          <w:szCs w:val="22"/>
        </w:rPr>
        <w:t xml:space="preserve">PwC, </w:t>
      </w:r>
      <w:r w:rsidRPr="00A77D1D">
        <w:rPr>
          <w:rFonts w:cs="Arial"/>
          <w:noProof/>
          <w:sz w:val="22"/>
          <w:szCs w:val="22"/>
        </w:rPr>
        <w:t>Strategy&amp;</w:t>
      </w:r>
      <w:r w:rsidR="002D05DA" w:rsidRPr="00A77D1D">
        <w:rPr>
          <w:rFonts w:cs="Arial"/>
          <w:noProof/>
          <w:sz w:val="22"/>
          <w:szCs w:val="22"/>
        </w:rPr>
        <w:t xml:space="preserve"> </w:t>
      </w:r>
      <w:r w:rsidRPr="00A77D1D">
        <w:rPr>
          <w:rFonts w:cs="Arial"/>
          <w:noProof/>
          <w:sz w:val="22"/>
          <w:szCs w:val="22"/>
        </w:rPr>
        <w:t>und dem Fachmagazin LOGISTIK HEUTE aus dem Münchener HUSS-VERLAG vergeben. </w:t>
      </w:r>
      <w:r w:rsidR="00B0190E" w:rsidRPr="00A77D1D">
        <w:rPr>
          <w:rFonts w:cs="Arial"/>
          <w:noProof/>
          <w:sz w:val="22"/>
          <w:szCs w:val="22"/>
        </w:rPr>
        <w:t>Diese Auszeichnung</w:t>
      </w:r>
      <w:r w:rsidRPr="00A77D1D">
        <w:rPr>
          <w:rFonts w:cs="Arial"/>
          <w:noProof/>
          <w:sz w:val="22"/>
          <w:szCs w:val="22"/>
        </w:rPr>
        <w:t xml:space="preserve"> würdigt</w:t>
      </w:r>
      <w:r w:rsidRPr="00D51DFF">
        <w:rPr>
          <w:rFonts w:cs="Arial"/>
          <w:noProof/>
          <w:sz w:val="22"/>
          <w:szCs w:val="22"/>
        </w:rPr>
        <w:t xml:space="preserve"> herausragende </w:t>
      </w:r>
      <w:r w:rsidR="0007480E" w:rsidRPr="00D51DFF">
        <w:rPr>
          <w:rFonts w:cs="Arial"/>
          <w:noProof/>
          <w:sz w:val="22"/>
          <w:szCs w:val="22"/>
        </w:rPr>
        <w:t>SCM</w:t>
      </w:r>
      <w:r w:rsidRPr="00D51DFF">
        <w:rPr>
          <w:rFonts w:cs="Arial"/>
          <w:noProof/>
          <w:sz w:val="22"/>
          <w:szCs w:val="22"/>
        </w:rPr>
        <w:t>-Konzepte, die entwickelt, umgesetzt und für andere Unternehmen wegweisend sind. Ziel ist, die Lieferkette zu optimieren, Kosten zu reduzieren, Transparenz zu erhöhen oder die Zusammenarbeit einzelner Teams zu verbessern. Amtierender Preisträger 2018: CEMEX</w:t>
      </w:r>
      <w:r w:rsidR="00B0190E">
        <w:rPr>
          <w:rFonts w:cs="Arial"/>
          <w:noProof/>
          <w:sz w:val="22"/>
          <w:szCs w:val="22"/>
        </w:rPr>
        <w:t xml:space="preserve"> Deutschland AG</w:t>
      </w:r>
    </w:p>
    <w:p w:rsidR="002C436A" w:rsidRPr="00D51DFF" w:rsidRDefault="00B0190E" w:rsidP="00E34F97">
      <w:pPr>
        <w:pStyle w:val="Blocktext"/>
        <w:tabs>
          <w:tab w:val="left" w:pos="7230"/>
        </w:tabs>
        <w:spacing w:before="240" w:after="0" w:line="276" w:lineRule="auto"/>
        <w:ind w:left="0" w:right="0"/>
        <w:rPr>
          <w:rFonts w:cs="Arial"/>
          <w:noProof/>
          <w:sz w:val="22"/>
          <w:szCs w:val="22"/>
        </w:rPr>
      </w:pPr>
      <w:r>
        <w:rPr>
          <w:rFonts w:cs="Arial"/>
          <w:noProof/>
          <w:sz w:val="22"/>
          <w:szCs w:val="22"/>
        </w:rPr>
        <w:t xml:space="preserve">Zum zweiten Mal wird </w:t>
      </w:r>
      <w:r w:rsidR="00E34F97" w:rsidRPr="00D51DFF">
        <w:rPr>
          <w:rFonts w:cs="Arial"/>
          <w:noProof/>
          <w:sz w:val="22"/>
          <w:szCs w:val="22"/>
        </w:rPr>
        <w:t xml:space="preserve">der </w:t>
      </w:r>
      <w:r w:rsidR="00E34F97" w:rsidRPr="00D51DFF">
        <w:rPr>
          <w:b/>
          <w:sz w:val="22"/>
          <w:szCs w:val="22"/>
        </w:rPr>
        <w:t xml:space="preserve">Smart Solution Award </w:t>
      </w:r>
      <w:r w:rsidR="00E34F97" w:rsidRPr="00D51DFF">
        <w:rPr>
          <w:rFonts w:cs="Arial"/>
          <w:noProof/>
          <w:sz w:val="22"/>
          <w:szCs w:val="22"/>
        </w:rPr>
        <w:t xml:space="preserve">für </w:t>
      </w:r>
      <w:r w:rsidR="00592774" w:rsidRPr="00D51DFF">
        <w:rPr>
          <w:rFonts w:cs="Arial"/>
          <w:noProof/>
          <w:sz w:val="22"/>
          <w:szCs w:val="22"/>
        </w:rPr>
        <w:t xml:space="preserve">besonders </w:t>
      </w:r>
      <w:r w:rsidR="00E34F97" w:rsidRPr="00D51DFF">
        <w:rPr>
          <w:rFonts w:cs="Arial"/>
          <w:noProof/>
          <w:sz w:val="22"/>
          <w:szCs w:val="22"/>
        </w:rPr>
        <w:t xml:space="preserve">innovative Konzepte vergeben, </w:t>
      </w:r>
      <w:r w:rsidR="00592774" w:rsidRPr="00D51DFF">
        <w:rPr>
          <w:rFonts w:cs="Arial"/>
          <w:noProof/>
          <w:sz w:val="22"/>
          <w:szCs w:val="22"/>
        </w:rPr>
        <w:t xml:space="preserve">die sich noch in einem frühen Stadium der Umsetzung befinden. Mit diesem Preis werden Lösungen prämiert, </w:t>
      </w:r>
      <w:r w:rsidR="00E34F97" w:rsidRPr="00D51DFF">
        <w:rPr>
          <w:rFonts w:cs="Arial"/>
          <w:noProof/>
          <w:sz w:val="22"/>
          <w:szCs w:val="22"/>
        </w:rPr>
        <w:t>die das Potenzial haben, traditionelle Wertschöpfungsketten in Zukunft grundlegend zu verändern.</w:t>
      </w:r>
      <w:r w:rsidR="00592774" w:rsidRPr="00D51DFF">
        <w:rPr>
          <w:rFonts w:cs="Arial"/>
          <w:noProof/>
          <w:sz w:val="22"/>
          <w:szCs w:val="22"/>
        </w:rPr>
        <w:t xml:space="preserve"> Amtierender Pr</w:t>
      </w:r>
      <w:r>
        <w:rPr>
          <w:rFonts w:cs="Arial"/>
          <w:noProof/>
          <w:sz w:val="22"/>
          <w:szCs w:val="22"/>
        </w:rPr>
        <w:t xml:space="preserve">eisträger 2018: </w:t>
      </w:r>
      <w:r w:rsidR="00592774" w:rsidRPr="00D51DFF">
        <w:rPr>
          <w:rFonts w:cs="Arial"/>
          <w:noProof/>
          <w:sz w:val="22"/>
          <w:szCs w:val="22"/>
        </w:rPr>
        <w:t xml:space="preserve">InstaFreight </w:t>
      </w:r>
      <w:r w:rsidR="00592774" w:rsidRPr="00A77D1D">
        <w:rPr>
          <w:rFonts w:cs="Arial"/>
          <w:noProof/>
          <w:sz w:val="22"/>
          <w:szCs w:val="22"/>
        </w:rPr>
        <w:t>GmbH</w:t>
      </w:r>
    </w:p>
    <w:p w:rsidR="00592774" w:rsidRPr="00D51DFF" w:rsidRDefault="00592774" w:rsidP="00E34F97">
      <w:pPr>
        <w:pStyle w:val="Blocktext"/>
        <w:tabs>
          <w:tab w:val="left" w:pos="7230"/>
        </w:tabs>
        <w:spacing w:before="240" w:after="0" w:line="276" w:lineRule="auto"/>
        <w:ind w:left="0" w:right="0"/>
        <w:rPr>
          <w:rFonts w:cs="Arial"/>
          <w:noProof/>
          <w:sz w:val="22"/>
          <w:szCs w:val="22"/>
        </w:rPr>
      </w:pPr>
      <w:r w:rsidRPr="00D51DFF">
        <w:rPr>
          <w:rFonts w:cs="Arial"/>
          <w:noProof/>
          <w:sz w:val="22"/>
          <w:szCs w:val="22"/>
        </w:rPr>
        <w:t>Schirmherr ist Steffen Bilger, MdB und Parlamentarischer Staatssekretär beim Bundesminister für Verkehr und digitale Infrastruktur.</w:t>
      </w:r>
    </w:p>
    <w:p w:rsidR="00E34F97" w:rsidRPr="00D51DFF" w:rsidRDefault="00E34F97" w:rsidP="00E34F97">
      <w:pPr>
        <w:spacing w:before="240" w:line="276" w:lineRule="auto"/>
        <w:jc w:val="both"/>
        <w:rPr>
          <w:rFonts w:eastAsiaTheme="minorEastAsia"/>
          <w:b/>
          <w:noProof w:val="0"/>
          <w:szCs w:val="22"/>
          <w:lang w:val="en-US"/>
        </w:rPr>
      </w:pPr>
      <w:r w:rsidRPr="00D51DFF">
        <w:rPr>
          <w:rFonts w:eastAsiaTheme="minorEastAsia"/>
          <w:b/>
          <w:noProof w:val="0"/>
          <w:szCs w:val="22"/>
        </w:rPr>
        <w:br w:type="page"/>
      </w:r>
      <w:r w:rsidRPr="00D51DFF">
        <w:rPr>
          <w:rFonts w:eastAsiaTheme="minorEastAsia"/>
          <w:b/>
          <w:noProof w:val="0"/>
          <w:szCs w:val="22"/>
          <w:lang w:val="en-US"/>
        </w:rPr>
        <w:lastRenderedPageBreak/>
        <w:t>Finalisten des Supply Chain Management Awards</w:t>
      </w:r>
      <w:r w:rsidR="00AC0A3F" w:rsidRPr="00D51DFF">
        <w:rPr>
          <w:rFonts w:eastAsiaTheme="minorEastAsia"/>
          <w:b/>
          <w:noProof w:val="0"/>
          <w:szCs w:val="22"/>
          <w:lang w:val="en-US"/>
        </w:rPr>
        <w:t xml:space="preserve"> 2019</w:t>
      </w:r>
    </w:p>
    <w:p w:rsidR="00E34F97" w:rsidRPr="00B0190E" w:rsidRDefault="00E34F97" w:rsidP="0029546D">
      <w:pPr>
        <w:pStyle w:val="Blocktext"/>
        <w:tabs>
          <w:tab w:val="left" w:pos="7230"/>
        </w:tabs>
        <w:spacing w:before="240" w:after="0" w:line="276" w:lineRule="auto"/>
        <w:ind w:left="0" w:right="0"/>
        <w:rPr>
          <w:sz w:val="22"/>
        </w:rPr>
      </w:pPr>
      <w:r w:rsidRPr="00B0190E">
        <w:rPr>
          <w:b/>
          <w:sz w:val="22"/>
        </w:rPr>
        <w:t>Bosch:</w:t>
      </w:r>
      <w:r w:rsidRPr="00B0190E">
        <w:rPr>
          <w:sz w:val="22"/>
        </w:rPr>
        <w:t xml:space="preserve"> Die Bewerbung der Bosch-Gruppe konzentriert sich auf die Methodik des Supply Chain Network Designs. Durch die Schaffung eines Digital Twins des kompletten Supply Chain Netzwerks ist es möglich, die Supply Chain Kosten der nächsten sieben Jahre zu prognostizieren und Entscheidungen langfristig zu bewerten. Auswirklungen von neuen Zollbestimmungen oder veränderten Absatzmärkten können so auf Knopfdruck analysiert werden. Durch die nachhaltige Integration in den jährlichen Strategieprozess </w:t>
      </w:r>
      <w:r w:rsidR="0065111D" w:rsidRPr="00B0190E">
        <w:rPr>
          <w:sz w:val="22"/>
        </w:rPr>
        <w:t>können</w:t>
      </w:r>
      <w:r w:rsidRPr="00B0190E">
        <w:rPr>
          <w:sz w:val="22"/>
        </w:rPr>
        <w:t xml:space="preserve"> die Supply Chain Kosten signifikant reduziert werden. Schlüssel zum Erfolg ist eine cross-funktionale Optimierung der Supply Chain zwischen Einkauf, Logistik und Fertigung. Die Bosch-Gruppe ist ein international führendes Technologie- und Dienstleistungsunternehmen</w:t>
      </w:r>
      <w:r w:rsidR="0029546D" w:rsidRPr="00B0190E">
        <w:rPr>
          <w:sz w:val="22"/>
        </w:rPr>
        <w:t xml:space="preserve"> mit weltweit rund 410.</w:t>
      </w:r>
      <w:r w:rsidRPr="00B0190E">
        <w:rPr>
          <w:sz w:val="22"/>
        </w:rPr>
        <w:t>000 Mitarbeitern (Stand: 31.12.2018). Sie erwirtschaftete im Geschäftsjahr 2018 einen Umsatz von 78,5 Milliarden Euro. Die Aktivitäten gliedern sich in die vier Unternehmensbereiche Mobility Solutions, Industrial Technology, Consumer Goods sowie Energy and Building Technology.</w:t>
      </w:r>
    </w:p>
    <w:p w:rsidR="00EB3B7A" w:rsidRPr="00D51DFF" w:rsidRDefault="00E34F97" w:rsidP="00C35924">
      <w:pPr>
        <w:pStyle w:val="Blocktext"/>
        <w:tabs>
          <w:tab w:val="left" w:pos="7230"/>
        </w:tabs>
        <w:spacing w:before="240" w:after="0" w:line="276" w:lineRule="auto"/>
        <w:ind w:left="0" w:right="0"/>
        <w:rPr>
          <w:sz w:val="22"/>
        </w:rPr>
      </w:pPr>
      <w:r w:rsidRPr="00B0190E">
        <w:rPr>
          <w:b/>
          <w:sz w:val="22"/>
        </w:rPr>
        <w:t>Continental</w:t>
      </w:r>
      <w:r w:rsidRPr="00B0190E">
        <w:rPr>
          <w:b/>
        </w:rPr>
        <w:t xml:space="preserve">: </w:t>
      </w:r>
      <w:r w:rsidR="00EB3B7A" w:rsidRPr="00B0190E">
        <w:rPr>
          <w:sz w:val="22"/>
        </w:rPr>
        <w:t>Das Unt</w:t>
      </w:r>
      <w:r w:rsidR="0065111D" w:rsidRPr="00B0190E">
        <w:rPr>
          <w:sz w:val="22"/>
        </w:rPr>
        <w:t xml:space="preserve">ernehmen geht mit seiner Supply </w:t>
      </w:r>
      <w:r w:rsidR="00EB3B7A" w:rsidRPr="00B0190E">
        <w:rPr>
          <w:sz w:val="22"/>
        </w:rPr>
        <w:t>Chain</w:t>
      </w:r>
      <w:r w:rsidR="0065111D" w:rsidRPr="00B0190E">
        <w:rPr>
          <w:sz w:val="22"/>
        </w:rPr>
        <w:t xml:space="preserve"> </w:t>
      </w:r>
      <w:r w:rsidR="00EB3B7A" w:rsidRPr="00B0190E">
        <w:rPr>
          <w:sz w:val="22"/>
        </w:rPr>
        <w:t>Vision „Fast Forward 2030“ für die Automotive-Gruppe ins Rennen um den Supply Chain Management Award</w:t>
      </w:r>
      <w:r w:rsidR="00EB3B7A" w:rsidRPr="00D51DFF">
        <w:rPr>
          <w:sz w:val="22"/>
        </w:rPr>
        <w:t>. Damit soll die komplexe Supply Chain mit mehr als 100 Produktionsstätten, 5.700 Lieferanten und 157 Milliarden Produktkomponenten durch die Entwicklung von Fähigkeiten im Bereich Industrie 4.0 noch schneller und transparenter werden. An den zwei Pilotstandorten für Smart Factories in Regensburg und Zvolen wurden bereits erste Kosteneinsparungen realisiert. 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einen Umsatz von 44,4 Milliarden Euro und beschäftigt aktuell mehr als 244.000 Mitarbeiter in 60 Ländern und Märkten.</w:t>
      </w:r>
    </w:p>
    <w:p w:rsidR="00C35924" w:rsidRPr="00D51DFF" w:rsidRDefault="00E34F97" w:rsidP="00E03DEE">
      <w:pPr>
        <w:pStyle w:val="Blocktext"/>
        <w:tabs>
          <w:tab w:val="left" w:pos="7230"/>
        </w:tabs>
        <w:spacing w:before="240" w:after="0" w:line="276" w:lineRule="auto"/>
        <w:ind w:left="0" w:right="0"/>
        <w:rPr>
          <w:sz w:val="22"/>
        </w:rPr>
      </w:pPr>
      <w:r w:rsidRPr="00D51DFF">
        <w:rPr>
          <w:b/>
          <w:sz w:val="22"/>
        </w:rPr>
        <w:t>Lufthansa Technik Logistik Services</w:t>
      </w:r>
      <w:r w:rsidRPr="00D51DFF">
        <w:rPr>
          <w:b/>
        </w:rPr>
        <w:t xml:space="preserve">: </w:t>
      </w:r>
      <w:r w:rsidR="00C35924" w:rsidRPr="00D51DFF">
        <w:rPr>
          <w:sz w:val="22"/>
        </w:rPr>
        <w:t>LTLS bewirbt sich mit ihrem „Digital Warehouse“, einem wesentlichen Baustein der Digitalstrategie. Mit Konzepten zur (Teil-)Automatisierung von repetitiven Prozessen, Entwicklung mobiler und papierloser Prozesse sowie Nutzung von „Digital Twin“-Systemen werden Prozesseffizienz und -qualität gesteigert und Durchlaufzeiten verkürzt. LTLS ist als hundertprozentiges Tochterunternehmen der Lufthansa Technik AG auf Lager- und Transportdienstleistungen für Flugzeugersatzteile spezialisiert. Entwickelt werden maßgeschneiderte Logistiklösungen für die Luftfahrtindustrie. Das Unternehmen verfügt über ein weltweites, unabhängiges Logistiknetzwerk mit rund 30 Lagerstandorten und Tochter</w:t>
      </w:r>
      <w:r w:rsidR="00C35924" w:rsidRPr="00D51DFF">
        <w:rPr>
          <w:sz w:val="22"/>
        </w:rPr>
        <w:softHyphen/>
        <w:t>gesellschaften sowie über 50 Transportpartnern und anderen Dienstleistungsunter</w:t>
      </w:r>
      <w:r w:rsidR="00C35924" w:rsidRPr="00D51DFF">
        <w:rPr>
          <w:sz w:val="22"/>
        </w:rPr>
        <w:softHyphen/>
        <w:t>nehmen. LTLS beschäftigt rund 2.000 Mitarbeiter und erwirtschaftete 2018 einem Umsatz von 309 Millionen Euro.</w:t>
      </w:r>
    </w:p>
    <w:p w:rsidR="00E03DEE" w:rsidRPr="00D51DFF" w:rsidRDefault="00E03DEE" w:rsidP="00AC0A3F">
      <w:pPr>
        <w:pStyle w:val="Blocktext"/>
        <w:tabs>
          <w:tab w:val="left" w:pos="7230"/>
        </w:tabs>
        <w:spacing w:before="240" w:after="0" w:line="276" w:lineRule="auto"/>
        <w:ind w:left="0" w:right="0"/>
        <w:rPr>
          <w:sz w:val="22"/>
        </w:rPr>
      </w:pPr>
      <w:r w:rsidRPr="00D51DFF">
        <w:rPr>
          <w:b/>
          <w:sz w:val="22"/>
        </w:rPr>
        <w:t xml:space="preserve">Nokia: </w:t>
      </w:r>
      <w:r w:rsidRPr="00D51DFF">
        <w:rPr>
          <w:sz w:val="22"/>
        </w:rPr>
        <w:t xml:space="preserve">Das Technologieunternehmen mit Hauptsitz im finnischen Espoo hat mit </w:t>
      </w:r>
      <w:r w:rsidR="0065111D">
        <w:rPr>
          <w:sz w:val="22"/>
        </w:rPr>
        <w:t xml:space="preserve">seinem „Future Eye“ eine </w:t>
      </w:r>
      <w:r w:rsidR="0065111D" w:rsidRPr="00B0190E">
        <w:rPr>
          <w:sz w:val="22"/>
        </w:rPr>
        <w:t xml:space="preserve">Supply </w:t>
      </w:r>
      <w:r w:rsidRPr="00B0190E">
        <w:rPr>
          <w:sz w:val="22"/>
        </w:rPr>
        <w:t>Chain</w:t>
      </w:r>
      <w:r w:rsidR="0065111D" w:rsidRPr="00B0190E">
        <w:rPr>
          <w:sz w:val="22"/>
        </w:rPr>
        <w:t xml:space="preserve"> </w:t>
      </w:r>
      <w:r w:rsidRPr="00B0190E">
        <w:rPr>
          <w:sz w:val="22"/>
        </w:rPr>
        <w:t>Vision für 2025 entwickelt. Die Bewerbung beschreibt die darauf ausge</w:t>
      </w:r>
      <w:r w:rsidR="00BB3C68" w:rsidRPr="00B0190E">
        <w:rPr>
          <w:sz w:val="22"/>
        </w:rPr>
        <w:softHyphen/>
      </w:r>
      <w:r w:rsidRPr="00B0190E">
        <w:rPr>
          <w:sz w:val="22"/>
        </w:rPr>
        <w:t>rich</w:t>
      </w:r>
      <w:r w:rsidR="00BB3C68" w:rsidRPr="00B0190E">
        <w:rPr>
          <w:sz w:val="22"/>
        </w:rPr>
        <w:softHyphen/>
      </w:r>
      <w:r w:rsidRPr="00B0190E">
        <w:rPr>
          <w:sz w:val="22"/>
        </w:rPr>
        <w:t>teten zukunftsfähigen Konzepte</w:t>
      </w:r>
      <w:r w:rsidRPr="00D51DFF">
        <w:rPr>
          <w:sz w:val="22"/>
        </w:rPr>
        <w:t xml:space="preserve"> in den Bereichen Conscious Factory, Conscious Warehouse und Conscious Distribution. Durch inno</w:t>
      </w:r>
      <w:r w:rsidRPr="00D51DFF">
        <w:rPr>
          <w:sz w:val="22"/>
        </w:rPr>
        <w:softHyphen/>
        <w:t>va</w:t>
      </w:r>
      <w:r w:rsidRPr="00D51DFF">
        <w:rPr>
          <w:sz w:val="22"/>
        </w:rPr>
        <w:softHyphen/>
        <w:t xml:space="preserve">tive Technologie- und Automatisierungslösungen – wie Digital Twin-Systeme, Virtual Reality, Roboter und Real-time Tracking – werden Transparenz und Effizienz über die gesamte Supply Chain geschaffen. Durch vermehrte Automatisierung in den Produktionsprozessen wurden bereits erste positive Effekte hinsichtlich Produktivität und Qualität verzeichnet. Ein Beispiel ist </w:t>
      </w:r>
      <w:r w:rsidRPr="00A77D1D">
        <w:rPr>
          <w:sz w:val="22"/>
        </w:rPr>
        <w:t xml:space="preserve">der Einsatz von drahtloser 4G und 5G Übertragungstechnik in der Fertigung des Unternehmens, der eine Produktivitätssteigerung um mehr als 30 Prozent, </w:t>
      </w:r>
      <w:r w:rsidR="00A52BBB" w:rsidRPr="00A77D1D">
        <w:rPr>
          <w:sz w:val="22"/>
        </w:rPr>
        <w:t>eine um mehr als 50 Prozent reduzierte Time to Market bei neuen Produkten</w:t>
      </w:r>
      <w:r w:rsidRPr="00A77D1D">
        <w:rPr>
          <w:sz w:val="22"/>
        </w:rPr>
        <w:t xml:space="preserve"> sowie jährliche Kosteneinsparungen in Millionenhöhe ermöglichte. Die</w:t>
      </w:r>
      <w:r w:rsidRPr="00D51DFF">
        <w:rPr>
          <w:sz w:val="22"/>
        </w:rPr>
        <w:t xml:space="preserve"> Bewerbung umfasst zudem das Konzept </w:t>
      </w:r>
      <w:r w:rsidRPr="00D51DFF">
        <w:rPr>
          <w:sz w:val="22"/>
        </w:rPr>
        <w:lastRenderedPageBreak/>
        <w:t>„Factory-in-a-Box“, eine Fabrik in einem Überseecontainer, der bereits während des Transports auf einem Schiff eingesetzt werden kann, um Lieferzeiten zu reduzieren oder eine schnellere Wiederherstellung der Produktion im Katastrophenfall sicherzu</w:t>
      </w:r>
      <w:r w:rsidRPr="00D51DFF">
        <w:rPr>
          <w:sz w:val="22"/>
        </w:rPr>
        <w:softHyphen/>
        <w:t>stellen. Nokia erwirtschaftete zuletzt mit 103.000 Mitarbeitern einen Umsatz von 22,6 Milliarden Euro in den Bereichen Telekommunikation, Informationstechnologie und Unterhaltungs</w:t>
      </w:r>
      <w:r w:rsidRPr="00D51DFF">
        <w:rPr>
          <w:sz w:val="22"/>
        </w:rPr>
        <w:softHyphen/>
        <w:t>elektronik.</w:t>
      </w:r>
    </w:p>
    <w:p w:rsidR="00E34F97" w:rsidRPr="00D51DFF" w:rsidRDefault="00E34F97" w:rsidP="00E34F97">
      <w:pPr>
        <w:autoSpaceDE w:val="0"/>
        <w:autoSpaceDN w:val="0"/>
        <w:adjustRightInd w:val="0"/>
        <w:spacing w:before="240" w:line="276" w:lineRule="auto"/>
        <w:rPr>
          <w:rFonts w:eastAsiaTheme="minorEastAsia"/>
          <w:b/>
          <w:noProof w:val="0"/>
          <w:szCs w:val="22"/>
        </w:rPr>
      </w:pPr>
      <w:r w:rsidRPr="00D51DFF">
        <w:rPr>
          <w:rFonts w:eastAsiaTheme="minorEastAsia"/>
          <w:b/>
          <w:noProof w:val="0"/>
          <w:szCs w:val="22"/>
        </w:rPr>
        <w:t xml:space="preserve">Finalisten des </w:t>
      </w:r>
      <w:r w:rsidRPr="00D51DFF">
        <w:rPr>
          <w:rFonts w:cs="Times New Roman"/>
          <w:b/>
          <w:szCs w:val="22"/>
        </w:rPr>
        <w:t>Smart Solution Awards</w:t>
      </w:r>
      <w:r w:rsidR="00AC0A3F" w:rsidRPr="00D51DFF">
        <w:rPr>
          <w:rFonts w:cs="Times New Roman"/>
          <w:b/>
          <w:szCs w:val="22"/>
        </w:rPr>
        <w:t xml:space="preserve"> 2019</w:t>
      </w:r>
    </w:p>
    <w:p w:rsidR="00E34F97" w:rsidRPr="00D51DFF" w:rsidRDefault="00E34F97" w:rsidP="004A2786">
      <w:pPr>
        <w:pStyle w:val="Blocktext"/>
        <w:tabs>
          <w:tab w:val="left" w:pos="7230"/>
        </w:tabs>
        <w:spacing w:before="240" w:after="0" w:line="276" w:lineRule="auto"/>
        <w:ind w:left="0" w:right="0"/>
      </w:pPr>
      <w:r w:rsidRPr="00D51DFF">
        <w:rPr>
          <w:b/>
          <w:sz w:val="22"/>
        </w:rPr>
        <w:t xml:space="preserve">Magazino: </w:t>
      </w:r>
      <w:r w:rsidRPr="00D51DFF">
        <w:rPr>
          <w:sz w:val="22"/>
        </w:rPr>
        <w:t xml:space="preserve">Das Münchner Start-up bewirbt sich mit seiner flexiblen Roboterlösung für die Intralogistik. Nach erfolgreicher Einführung der Toru-Roboter im Picking von Schuhkartons soll das Soto-Modell im Bereich der Materialversorgung wesentliche Vorteile in der Produktion erzielen, etwa die Reduktion der Pick-Kosten, Unterstützung bei nicht ergonomischen Aufgaben oder die Verringerung des Bestands an einer Linie. Magazino wurde 2014 gegründet und beschäftigt heute rund 110 Mitarbeiter. </w:t>
      </w:r>
    </w:p>
    <w:p w:rsidR="004A2786" w:rsidRPr="00D51DFF" w:rsidRDefault="00E34F97" w:rsidP="004A2786">
      <w:pPr>
        <w:pStyle w:val="Blocktext"/>
        <w:tabs>
          <w:tab w:val="left" w:pos="7230"/>
        </w:tabs>
        <w:spacing w:before="240" w:after="0" w:line="276" w:lineRule="auto"/>
        <w:ind w:left="0" w:right="0"/>
        <w:rPr>
          <w:b/>
          <w:sz w:val="22"/>
        </w:rPr>
      </w:pPr>
      <w:r w:rsidRPr="00D51DFF">
        <w:rPr>
          <w:b/>
          <w:sz w:val="22"/>
        </w:rPr>
        <w:t xml:space="preserve">Metrilus: </w:t>
      </w:r>
      <w:r w:rsidR="002D51B4" w:rsidRPr="00D51DFF">
        <w:rPr>
          <w:sz w:val="22"/>
        </w:rPr>
        <w:t xml:space="preserve">Die Firma Metrilus </w:t>
      </w:r>
      <w:r w:rsidR="004A2786" w:rsidRPr="00D51DFF">
        <w:rPr>
          <w:sz w:val="22"/>
        </w:rPr>
        <w:t>aus Erlangen</w:t>
      </w:r>
      <w:r w:rsidR="002D51B4" w:rsidRPr="00D51DFF">
        <w:rPr>
          <w:sz w:val="22"/>
        </w:rPr>
        <w:t xml:space="preserve"> hat sich</w:t>
      </w:r>
      <w:r w:rsidR="004A2786" w:rsidRPr="00D51DFF">
        <w:rPr>
          <w:sz w:val="22"/>
        </w:rPr>
        <w:t xml:space="preserve"> </w:t>
      </w:r>
      <w:r w:rsidR="002D51B4" w:rsidRPr="00D51DFF">
        <w:rPr>
          <w:sz w:val="22"/>
        </w:rPr>
        <w:t>mit dem</w:t>
      </w:r>
      <w:r w:rsidR="004A2786" w:rsidRPr="00D51DFF">
        <w:rPr>
          <w:sz w:val="22"/>
        </w:rPr>
        <w:t xml:space="preserve"> von ihr entwickelte</w:t>
      </w:r>
      <w:r w:rsidR="002D51B4" w:rsidRPr="00D51DFF">
        <w:rPr>
          <w:sz w:val="22"/>
        </w:rPr>
        <w:t>n</w:t>
      </w:r>
      <w:r w:rsidR="004A2786" w:rsidRPr="00D51DFF">
        <w:rPr>
          <w:sz w:val="22"/>
        </w:rPr>
        <w:t xml:space="preserve"> Frachtvermes</w:t>
      </w:r>
      <w:r w:rsidR="004A2786" w:rsidRPr="00D51DFF">
        <w:rPr>
          <w:sz w:val="22"/>
        </w:rPr>
        <w:softHyphen/>
        <w:t>sungs</w:t>
      </w:r>
      <w:r w:rsidR="004A2786" w:rsidRPr="00D51DFF">
        <w:rPr>
          <w:sz w:val="22"/>
        </w:rPr>
        <w:softHyphen/>
        <w:t xml:space="preserve">system MetriXFreight </w:t>
      </w:r>
      <w:r w:rsidR="002D51B4" w:rsidRPr="00D51DFF">
        <w:rPr>
          <w:sz w:val="22"/>
        </w:rPr>
        <w:t>beworben</w:t>
      </w:r>
      <w:r w:rsidR="004A2786" w:rsidRPr="00D51DFF">
        <w:rPr>
          <w:sz w:val="22"/>
        </w:rPr>
        <w:t xml:space="preserve">. MetriXFreight basiert auf 3D-Kameratechnologie und ist damit ein Vielfaches schneller und auch deutlich günstiger als herkömmliche laserbasierte Frachtvermessungssysteme. </w:t>
      </w:r>
      <w:r w:rsidR="004A2786" w:rsidRPr="00204F9B">
        <w:rPr>
          <w:sz w:val="22"/>
        </w:rPr>
        <w:t>Die innovative Technologie kann für unterschiedliche Messobjekt</w:t>
      </w:r>
      <w:r w:rsidR="00204F9B" w:rsidRPr="00204F9B">
        <w:rPr>
          <w:sz w:val="22"/>
        </w:rPr>
        <w:softHyphen/>
        <w:t xml:space="preserve">größen im Wareneingang zur </w:t>
      </w:r>
      <w:r w:rsidR="004A2786" w:rsidRPr="00204F9B">
        <w:rPr>
          <w:sz w:val="22"/>
        </w:rPr>
        <w:t>Stammdatenerfassung</w:t>
      </w:r>
      <w:r w:rsidR="004A2786" w:rsidRPr="00D51DFF">
        <w:rPr>
          <w:sz w:val="22"/>
        </w:rPr>
        <w:t xml:space="preserve"> wie auch im Warenausgang genutzt werden, um Frachtladungen zu optimieren und/oder Daten für eine akkurate Frachtkosten</w:t>
      </w:r>
      <w:r w:rsidR="004A2786" w:rsidRPr="00D51DFF">
        <w:rPr>
          <w:sz w:val="22"/>
        </w:rPr>
        <w:softHyphen/>
        <w:t>abrech</w:t>
      </w:r>
      <w:r w:rsidR="004A2786" w:rsidRPr="00D51DFF">
        <w:rPr>
          <w:sz w:val="22"/>
        </w:rPr>
        <w:softHyphen/>
        <w:t>nung zu liefern. Sie erlaubt die effiziente Bereitstellung von akkuraten Basisdaten, deren Bedeutung im Rahmen der Digitalisierung in der Logistikbranche erheblich zunehmen wird.</w:t>
      </w:r>
    </w:p>
    <w:p w:rsidR="00F31ABD" w:rsidRPr="00D51DFF" w:rsidRDefault="00E34F97" w:rsidP="00F31ABD">
      <w:pPr>
        <w:pStyle w:val="Blocktext"/>
        <w:tabs>
          <w:tab w:val="left" w:pos="7230"/>
        </w:tabs>
        <w:spacing w:before="240" w:after="0" w:line="276" w:lineRule="auto"/>
        <w:ind w:left="0" w:right="0"/>
        <w:rPr>
          <w:sz w:val="22"/>
        </w:rPr>
      </w:pPr>
      <w:r w:rsidRPr="00D51DFF">
        <w:rPr>
          <w:b/>
          <w:sz w:val="22"/>
        </w:rPr>
        <w:t xml:space="preserve">parcelLab: </w:t>
      </w:r>
      <w:r w:rsidR="00F31ABD" w:rsidRPr="00D51DFF">
        <w:rPr>
          <w:sz w:val="22"/>
        </w:rPr>
        <w:t>Die Verbesserung der Customer Experience im Post-Check-Out-Prozess steht im Fokus dieser Bewerbung um den Smart Solution Award. Durch Echtzeitüberwachung jeder einzelnen Bestellung ermöglicht parcelLab eine über Machine Learning gestützte persönliche, individuelle und emotionale Versandkommunikation. Die als White-Label angebotene Lösung ermöglicht es Onlinehändlern, die Kundenbeziehung auch nach dem Check-Out nach individuel</w:t>
      </w:r>
      <w:r w:rsidR="00F31ABD" w:rsidRPr="00D51DFF">
        <w:rPr>
          <w:sz w:val="22"/>
        </w:rPr>
        <w:softHyphen/>
        <w:t>len Wünschen und Bedürfnissen zu gestalten. Das 2015 gegründete Unternehmen besitzt Büros in München, London und Paris und arbeitet mit mehr als 350 Shops in 38 Ländern zusammen.</w:t>
      </w:r>
    </w:p>
    <w:p w:rsidR="00356D74" w:rsidRPr="00356D74" w:rsidRDefault="00E34F97" w:rsidP="00356D74">
      <w:pPr>
        <w:pStyle w:val="Blocktext"/>
        <w:tabs>
          <w:tab w:val="left" w:pos="7230"/>
        </w:tabs>
        <w:spacing w:before="240" w:after="0" w:line="276" w:lineRule="auto"/>
        <w:ind w:left="0" w:right="0"/>
        <w:rPr>
          <w:sz w:val="22"/>
        </w:rPr>
      </w:pPr>
      <w:r w:rsidRPr="00D51DFF">
        <w:rPr>
          <w:b/>
          <w:sz w:val="22"/>
        </w:rPr>
        <w:t xml:space="preserve">shipcloud: </w:t>
      </w:r>
      <w:r w:rsidR="00356D74" w:rsidRPr="00D51DFF">
        <w:rPr>
          <w:sz w:val="22"/>
        </w:rPr>
        <w:t>Das Hamburger Unternehmen stellt seine cloudbasierte Versandplattform vor. shipcloud bietet Onlinehändlern eine einfache Schnittstelle zu allen relevanten Versanddienst</w:t>
      </w:r>
      <w:r w:rsidR="002D51B4" w:rsidRPr="00D51DFF">
        <w:rPr>
          <w:sz w:val="22"/>
        </w:rPr>
        <w:softHyphen/>
      </w:r>
      <w:r w:rsidR="00356D74" w:rsidRPr="00D51DFF">
        <w:rPr>
          <w:sz w:val="22"/>
        </w:rPr>
        <w:t>leistern (DHL, Deutsche Post, DPD, UPS u.v.m.). Dies ermöglicht neben dem automatisierten Erzeugen und Drucken von Versandmarken, Multi-Carrier Tracking und Retourenmanagement die Versandoptimierung durch Preisabfragen und den flexiblen Wechsel der Paketdienste. Seit der Gründung im Jahr 2013 hat sich das Unternehmen in Deutschland und Europa als führender Shipping Service Provider etabliert.</w:t>
      </w:r>
      <w:r w:rsidR="00356D74" w:rsidRPr="00356D74">
        <w:rPr>
          <w:sz w:val="22"/>
        </w:rPr>
        <w:t xml:space="preserve">  </w:t>
      </w:r>
    </w:p>
    <w:p w:rsidR="00383891" w:rsidRDefault="00383891" w:rsidP="00551094">
      <w:pPr>
        <w:autoSpaceDE w:val="0"/>
        <w:autoSpaceDN w:val="0"/>
        <w:adjustRightInd w:val="0"/>
        <w:spacing w:before="240" w:line="276" w:lineRule="auto"/>
        <w:jc w:val="both"/>
        <w:rPr>
          <w:szCs w:val="22"/>
        </w:rPr>
      </w:pPr>
      <w:r>
        <w:rPr>
          <w:szCs w:val="22"/>
        </w:rPr>
        <w:t xml:space="preserve">Der </w:t>
      </w:r>
      <w:r w:rsidRPr="00383891">
        <w:rPr>
          <w:szCs w:val="22"/>
        </w:rPr>
        <w:t xml:space="preserve">Supply-Chain-Gipfel </w:t>
      </w:r>
      <w:r w:rsidR="008309F2">
        <w:rPr>
          <w:szCs w:val="22"/>
        </w:rPr>
        <w:t xml:space="preserve">EXCHAiNGE </w:t>
      </w:r>
      <w:r>
        <w:rPr>
          <w:szCs w:val="22"/>
        </w:rPr>
        <w:t xml:space="preserve">findet </w:t>
      </w:r>
      <w:r w:rsidR="0092764E" w:rsidRPr="0092764E">
        <w:rPr>
          <w:szCs w:val="22"/>
        </w:rPr>
        <w:t xml:space="preserve">wie im Vorjahr </w:t>
      </w:r>
      <w:r>
        <w:rPr>
          <w:szCs w:val="22"/>
        </w:rPr>
        <w:t xml:space="preserve">unter dem </w:t>
      </w:r>
      <w:r w:rsidRPr="003259F9">
        <w:rPr>
          <w:szCs w:val="22"/>
        </w:rPr>
        <w:t xml:space="preserve">Dach der Plattform Hypermotion mit rund </w:t>
      </w:r>
      <w:r w:rsidRPr="00383891">
        <w:rPr>
          <w:szCs w:val="22"/>
        </w:rPr>
        <w:t xml:space="preserve">5.000 </w:t>
      </w:r>
      <w:r w:rsidRPr="005265AC">
        <w:rPr>
          <w:szCs w:val="22"/>
        </w:rPr>
        <w:t>Teilnehmern</w:t>
      </w:r>
      <w:r w:rsidRPr="00832D88">
        <w:rPr>
          <w:szCs w:val="22"/>
        </w:rPr>
        <w:t xml:space="preserve"> statt (Veranstalter: Messe Frankfurt). Die EXCHAiNGE-</w:t>
      </w:r>
      <w:r w:rsidR="0092764E">
        <w:rPr>
          <w:szCs w:val="22"/>
        </w:rPr>
        <w:softHyphen/>
      </w:r>
      <w:r w:rsidR="0092764E">
        <w:rPr>
          <w:szCs w:val="22"/>
        </w:rPr>
        <w:softHyphen/>
      </w:r>
      <w:r w:rsidRPr="00832D88">
        <w:rPr>
          <w:szCs w:val="22"/>
        </w:rPr>
        <w:t xml:space="preserve">Teilnehmer können </w:t>
      </w:r>
      <w:r>
        <w:rPr>
          <w:szCs w:val="22"/>
        </w:rPr>
        <w:t>vom 26</w:t>
      </w:r>
      <w:r w:rsidRPr="00832D88">
        <w:rPr>
          <w:szCs w:val="22"/>
        </w:rPr>
        <w:t>. bis 2</w:t>
      </w:r>
      <w:r>
        <w:rPr>
          <w:szCs w:val="22"/>
        </w:rPr>
        <w:t>8</w:t>
      </w:r>
      <w:r w:rsidRPr="00832D88">
        <w:rPr>
          <w:szCs w:val="22"/>
        </w:rPr>
        <w:t xml:space="preserve">. November </w:t>
      </w:r>
      <w:r>
        <w:rPr>
          <w:szCs w:val="22"/>
        </w:rPr>
        <w:t>2019</w:t>
      </w:r>
      <w:r w:rsidRPr="00832D88">
        <w:rPr>
          <w:szCs w:val="22"/>
        </w:rPr>
        <w:t xml:space="preserve"> auch die Ausstellungs</w:t>
      </w:r>
      <w:r w:rsidR="0092764E">
        <w:rPr>
          <w:szCs w:val="22"/>
        </w:rPr>
        <w:softHyphen/>
      </w:r>
      <w:r w:rsidRPr="00832D88">
        <w:rPr>
          <w:szCs w:val="22"/>
        </w:rPr>
        <w:t>bereiche der Hypermotion besuchen</w:t>
      </w:r>
      <w:r>
        <w:rPr>
          <w:szCs w:val="22"/>
        </w:rPr>
        <w:t>,</w:t>
      </w:r>
      <w:r w:rsidRPr="00383891">
        <w:rPr>
          <w:szCs w:val="22"/>
        </w:rPr>
        <w:t xml:space="preserve"> die in verschiedenen Formaten </w:t>
      </w:r>
      <w:r w:rsidR="00D1525C">
        <w:rPr>
          <w:szCs w:val="22"/>
        </w:rPr>
        <w:t xml:space="preserve">die </w:t>
      </w:r>
      <w:r w:rsidRPr="00383891">
        <w:rPr>
          <w:szCs w:val="22"/>
        </w:rPr>
        <w:t>digitale Transformation von Verkehr und Mobilität thematisiert.</w:t>
      </w:r>
    </w:p>
    <w:p w:rsidR="008351FE" w:rsidRDefault="008351FE" w:rsidP="00551094">
      <w:pPr>
        <w:autoSpaceDE w:val="0"/>
        <w:autoSpaceDN w:val="0"/>
        <w:adjustRightInd w:val="0"/>
        <w:spacing w:line="276" w:lineRule="auto"/>
        <w:rPr>
          <w:szCs w:val="22"/>
        </w:rPr>
      </w:pPr>
    </w:p>
    <w:p w:rsidR="001617F6" w:rsidRDefault="00551094" w:rsidP="00551094">
      <w:pPr>
        <w:autoSpaceDE w:val="0"/>
        <w:autoSpaceDN w:val="0"/>
        <w:adjustRightInd w:val="0"/>
        <w:spacing w:line="276" w:lineRule="auto"/>
        <w:rPr>
          <w:rFonts w:eastAsiaTheme="minorEastAsia"/>
          <w:b/>
          <w:noProof w:val="0"/>
          <w:szCs w:val="22"/>
          <w:lang w:val="en-US"/>
        </w:rPr>
      </w:pPr>
      <w:r w:rsidRPr="00BC1A55">
        <w:rPr>
          <w:rFonts w:eastAsiaTheme="minorEastAsia"/>
          <w:b/>
          <w:noProof w:val="0"/>
          <w:szCs w:val="22"/>
          <w:lang w:val="en-US"/>
        </w:rPr>
        <w:t>Termin:</w:t>
      </w:r>
      <w:r w:rsidR="00BC1A55" w:rsidRPr="00BC1A55">
        <w:rPr>
          <w:rFonts w:eastAsiaTheme="minorEastAsia"/>
          <w:b/>
          <w:noProof w:val="0"/>
          <w:szCs w:val="22"/>
          <w:lang w:val="en-US"/>
        </w:rPr>
        <w:t xml:space="preserve"> </w:t>
      </w:r>
    </w:p>
    <w:p w:rsidR="00551094" w:rsidRPr="00BC1A55" w:rsidRDefault="00551094" w:rsidP="00551094">
      <w:pPr>
        <w:autoSpaceDE w:val="0"/>
        <w:autoSpaceDN w:val="0"/>
        <w:adjustRightInd w:val="0"/>
        <w:spacing w:line="276" w:lineRule="auto"/>
        <w:rPr>
          <w:rFonts w:eastAsiaTheme="minorEastAsia"/>
          <w:b/>
          <w:noProof w:val="0"/>
          <w:szCs w:val="22"/>
          <w:lang w:val="en-US"/>
        </w:rPr>
      </w:pPr>
      <w:r w:rsidRPr="00BC1A55">
        <w:rPr>
          <w:rFonts w:eastAsiaTheme="minorEastAsia"/>
          <w:b/>
          <w:noProof w:val="0"/>
          <w:szCs w:val="22"/>
          <w:lang w:val="en-US"/>
        </w:rPr>
        <w:t>7. Internationaler Supply-Chain-Gipfel EXCHAiNGE</w:t>
      </w:r>
    </w:p>
    <w:p w:rsidR="00551094" w:rsidRPr="00BE16F7" w:rsidRDefault="00551094" w:rsidP="00551094">
      <w:pPr>
        <w:autoSpaceDE w:val="0"/>
        <w:autoSpaceDN w:val="0"/>
        <w:adjustRightInd w:val="0"/>
        <w:spacing w:line="276" w:lineRule="auto"/>
        <w:rPr>
          <w:rFonts w:eastAsiaTheme="minorEastAsia"/>
          <w:noProof w:val="0"/>
          <w:szCs w:val="22"/>
        </w:rPr>
      </w:pPr>
      <w:r>
        <w:rPr>
          <w:rFonts w:eastAsiaTheme="minorEastAsia"/>
          <w:noProof w:val="0"/>
          <w:szCs w:val="22"/>
        </w:rPr>
        <w:t xml:space="preserve">mit </w:t>
      </w:r>
      <w:r w:rsidR="005265AC" w:rsidRPr="005265AC">
        <w:rPr>
          <w:rFonts w:eastAsiaTheme="minorEastAsia"/>
          <w:noProof w:val="0"/>
          <w:szCs w:val="22"/>
        </w:rPr>
        <w:t>Sessions</w:t>
      </w:r>
      <w:r w:rsidRPr="00BE16F7">
        <w:rPr>
          <w:rFonts w:eastAsiaTheme="minorEastAsia"/>
          <w:noProof w:val="0"/>
          <w:szCs w:val="22"/>
        </w:rPr>
        <w:t xml:space="preserve">, </w:t>
      </w:r>
      <w:r>
        <w:rPr>
          <w:rFonts w:eastAsiaTheme="minorEastAsia"/>
          <w:noProof w:val="0"/>
          <w:szCs w:val="22"/>
        </w:rPr>
        <w:t>interaktiven Supply-Chain-Themenrunden</w:t>
      </w:r>
      <w:r w:rsidR="003609F6">
        <w:rPr>
          <w:rFonts w:eastAsiaTheme="minorEastAsia"/>
          <w:noProof w:val="0"/>
          <w:szCs w:val="22"/>
        </w:rPr>
        <w:t xml:space="preserve">, Award-Finale und Award </w:t>
      </w:r>
      <w:r w:rsidRPr="00BE16F7">
        <w:rPr>
          <w:rFonts w:eastAsiaTheme="minorEastAsia"/>
          <w:noProof w:val="0"/>
          <w:szCs w:val="22"/>
        </w:rPr>
        <w:t>Night</w:t>
      </w:r>
    </w:p>
    <w:p w:rsidR="00551094" w:rsidRPr="006D18BA" w:rsidRDefault="00551094" w:rsidP="00551094">
      <w:pPr>
        <w:autoSpaceDE w:val="0"/>
        <w:autoSpaceDN w:val="0"/>
        <w:adjustRightInd w:val="0"/>
        <w:spacing w:line="276" w:lineRule="auto"/>
        <w:rPr>
          <w:rFonts w:eastAsiaTheme="minorEastAsia"/>
          <w:b/>
          <w:noProof w:val="0"/>
          <w:szCs w:val="22"/>
        </w:rPr>
      </w:pPr>
      <w:r w:rsidRPr="006D18BA">
        <w:rPr>
          <w:rFonts w:eastAsiaTheme="minorEastAsia"/>
          <w:b/>
          <w:noProof w:val="0"/>
          <w:szCs w:val="22"/>
        </w:rPr>
        <w:t>26. und 27. November 2019 auf der Hypermotion in Frankfurt am Main</w:t>
      </w:r>
    </w:p>
    <w:p w:rsidR="001617F6" w:rsidRDefault="0043351B" w:rsidP="001617F6">
      <w:pPr>
        <w:autoSpaceDE w:val="0"/>
        <w:autoSpaceDN w:val="0"/>
        <w:adjustRightInd w:val="0"/>
        <w:rPr>
          <w:b/>
        </w:rPr>
      </w:pPr>
      <w:r>
        <w:rPr>
          <w:rFonts w:eastAsiaTheme="minorEastAsia"/>
          <w:b/>
          <w:noProof w:val="0"/>
          <w:szCs w:val="22"/>
        </w:rPr>
        <w:t xml:space="preserve">Weitere Infos: </w:t>
      </w:r>
      <w:hyperlink r:id="rId9" w:history="1">
        <w:r w:rsidR="006D18BA" w:rsidRPr="00C21974">
          <w:rPr>
            <w:rStyle w:val="Hyperlink"/>
            <w:rFonts w:eastAsiaTheme="minorEastAsia"/>
            <w:noProof w:val="0"/>
            <w:szCs w:val="22"/>
          </w:rPr>
          <w:t>www.exchainge.de</w:t>
        </w:r>
      </w:hyperlink>
      <w:r w:rsidR="006D18BA">
        <w:rPr>
          <w:rFonts w:eastAsiaTheme="minorEastAsia"/>
          <w:noProof w:val="0"/>
          <w:szCs w:val="22"/>
        </w:rPr>
        <w:t xml:space="preserve"> </w:t>
      </w:r>
    </w:p>
    <w:p w:rsidR="006342C4" w:rsidRDefault="006342C4" w:rsidP="001617F6">
      <w:pPr>
        <w:autoSpaceDE w:val="0"/>
        <w:autoSpaceDN w:val="0"/>
        <w:adjustRightInd w:val="0"/>
        <w:rPr>
          <w:b/>
        </w:rPr>
      </w:pPr>
    </w:p>
    <w:p w:rsidR="006342C4" w:rsidRPr="00BE16F7" w:rsidRDefault="006342C4" w:rsidP="006342C4">
      <w:pPr>
        <w:pStyle w:val="Textkrper"/>
        <w:rPr>
          <w:rFonts w:eastAsiaTheme="minorEastAsia" w:cs="Arial"/>
          <w:b/>
        </w:rPr>
      </w:pPr>
      <w:r w:rsidRPr="00BE16F7">
        <w:rPr>
          <w:rFonts w:eastAsiaTheme="minorEastAsia" w:cs="Arial"/>
          <w:b/>
        </w:rPr>
        <w:t xml:space="preserve">Bildmaterial finden Sie </w:t>
      </w:r>
      <w:hyperlink r:id="rId10" w:history="1">
        <w:r w:rsidRPr="00D052D0">
          <w:rPr>
            <w:rStyle w:val="Hyperlink"/>
            <w:rFonts w:eastAsiaTheme="minorEastAsia" w:cs="Arial"/>
            <w:b/>
          </w:rPr>
          <w:t>hier</w:t>
        </w:r>
      </w:hyperlink>
      <w:r>
        <w:rPr>
          <w:rFonts w:eastAsiaTheme="minorEastAsia" w:cs="Arial"/>
          <w:b/>
        </w:rPr>
        <w:t>.</w:t>
      </w:r>
    </w:p>
    <w:p w:rsidR="006342C4" w:rsidRPr="00BE16F7" w:rsidRDefault="006342C4" w:rsidP="006342C4">
      <w:pPr>
        <w:rPr>
          <w:i/>
          <w:sz w:val="20"/>
          <w:szCs w:val="20"/>
        </w:rPr>
      </w:pPr>
      <w:bookmarkStart w:id="0" w:name="_GoBack"/>
      <w:bookmarkEnd w:id="0"/>
    </w:p>
    <w:p w:rsidR="006342C4" w:rsidRDefault="006342C4" w:rsidP="006342C4">
      <w:pPr>
        <w:rPr>
          <w:i/>
          <w:sz w:val="20"/>
          <w:szCs w:val="20"/>
        </w:rPr>
      </w:pPr>
      <w:r w:rsidRPr="00BE16F7">
        <w:rPr>
          <w:i/>
          <w:sz w:val="20"/>
          <w:szCs w:val="20"/>
        </w:rPr>
        <w:t>Für zusätzliche Informationen kontaktieren Sie bitte:</w:t>
      </w:r>
    </w:p>
    <w:p w:rsidR="006342C4" w:rsidRPr="00BE16F7" w:rsidRDefault="006342C4" w:rsidP="006342C4">
      <w:pPr>
        <w:rPr>
          <w:i/>
          <w:sz w:val="20"/>
          <w:szCs w:val="20"/>
        </w:rPr>
      </w:pPr>
    </w:p>
    <w:p w:rsidR="006342C4" w:rsidRPr="00BE16F7" w:rsidRDefault="006342C4" w:rsidP="006342C4">
      <w:pPr>
        <w:rPr>
          <w:i/>
          <w:sz w:val="20"/>
          <w:szCs w:val="20"/>
        </w:rPr>
      </w:pPr>
      <w:r w:rsidRPr="00BE16F7">
        <w:rPr>
          <w:i/>
          <w:sz w:val="20"/>
          <w:szCs w:val="20"/>
        </w:rPr>
        <w:t>Hendrikje Rother</w:t>
      </w:r>
    </w:p>
    <w:p w:rsidR="006342C4" w:rsidRPr="00BE16F7" w:rsidRDefault="006342C4" w:rsidP="006342C4">
      <w:pPr>
        <w:rPr>
          <w:i/>
          <w:sz w:val="20"/>
          <w:szCs w:val="20"/>
        </w:rPr>
      </w:pPr>
      <w:r w:rsidRPr="00BE16F7">
        <w:rPr>
          <w:i/>
          <w:sz w:val="20"/>
          <w:szCs w:val="20"/>
        </w:rPr>
        <w:t>Marketing / Presse</w:t>
      </w:r>
    </w:p>
    <w:p w:rsidR="006342C4" w:rsidRPr="00BE16F7" w:rsidRDefault="006342C4" w:rsidP="006342C4">
      <w:pPr>
        <w:rPr>
          <w:i/>
          <w:sz w:val="20"/>
          <w:szCs w:val="20"/>
        </w:rPr>
      </w:pPr>
      <w:r w:rsidRPr="00BE16F7">
        <w:rPr>
          <w:i/>
          <w:sz w:val="20"/>
          <w:szCs w:val="20"/>
        </w:rPr>
        <w:t>EUROEXPO Messe- und Kongress-GmbH</w:t>
      </w:r>
    </w:p>
    <w:p w:rsidR="006342C4" w:rsidRPr="00BE16F7" w:rsidRDefault="006342C4" w:rsidP="006342C4">
      <w:pPr>
        <w:rPr>
          <w:i/>
          <w:sz w:val="20"/>
          <w:szCs w:val="20"/>
        </w:rPr>
      </w:pPr>
      <w:r w:rsidRPr="00BE16F7">
        <w:rPr>
          <w:i/>
          <w:sz w:val="20"/>
          <w:szCs w:val="20"/>
        </w:rPr>
        <w:t>Tel. +49 89 323 91-240</w:t>
      </w:r>
    </w:p>
    <w:p w:rsidR="006342C4" w:rsidRPr="00BE16F7" w:rsidRDefault="006342C4" w:rsidP="006342C4">
      <w:pPr>
        <w:rPr>
          <w:i/>
          <w:sz w:val="20"/>
          <w:szCs w:val="20"/>
        </w:rPr>
      </w:pPr>
      <w:r w:rsidRPr="00BE16F7">
        <w:rPr>
          <w:i/>
          <w:sz w:val="20"/>
          <w:szCs w:val="20"/>
        </w:rPr>
        <w:t>hendrikje.rother@euroexpo.de</w:t>
      </w:r>
    </w:p>
    <w:p w:rsidR="006342C4" w:rsidRPr="00BE16F7" w:rsidRDefault="006342C4" w:rsidP="006342C4">
      <w:pPr>
        <w:rPr>
          <w:i/>
          <w:sz w:val="20"/>
          <w:szCs w:val="20"/>
        </w:rPr>
      </w:pPr>
      <w:r w:rsidRPr="00BE16F7">
        <w:rPr>
          <w:i/>
          <w:sz w:val="20"/>
          <w:szCs w:val="20"/>
        </w:rPr>
        <w:t>www.exchainge.de</w:t>
      </w:r>
    </w:p>
    <w:p w:rsidR="006342C4" w:rsidRPr="00BE16F7" w:rsidRDefault="006342C4" w:rsidP="006342C4">
      <w:pPr>
        <w:rPr>
          <w:i/>
          <w:sz w:val="20"/>
          <w:szCs w:val="20"/>
        </w:rPr>
      </w:pPr>
    </w:p>
    <w:p w:rsidR="006342C4" w:rsidRPr="0012239B" w:rsidRDefault="00AC0A3F" w:rsidP="006342C4">
      <w:pPr>
        <w:rPr>
          <w:sz w:val="20"/>
          <w:szCs w:val="20"/>
        </w:rPr>
      </w:pPr>
      <w:r>
        <w:rPr>
          <w:sz w:val="20"/>
          <w:szCs w:val="20"/>
        </w:rPr>
        <w:t xml:space="preserve">(Zeichenzahl mit </w:t>
      </w:r>
      <w:r w:rsidRPr="0012239B">
        <w:rPr>
          <w:sz w:val="20"/>
          <w:szCs w:val="20"/>
        </w:rPr>
        <w:t xml:space="preserve">Leerzeichen: </w:t>
      </w:r>
      <w:r w:rsidR="00A834F5" w:rsidRPr="0012239B">
        <w:rPr>
          <w:sz w:val="20"/>
          <w:szCs w:val="20"/>
        </w:rPr>
        <w:t>10.</w:t>
      </w:r>
      <w:r w:rsidR="0012239B" w:rsidRPr="0012239B">
        <w:rPr>
          <w:sz w:val="20"/>
          <w:szCs w:val="20"/>
        </w:rPr>
        <w:t>118</w:t>
      </w:r>
      <w:r w:rsidR="006342C4" w:rsidRPr="0012239B">
        <w:rPr>
          <w:sz w:val="20"/>
          <w:szCs w:val="20"/>
        </w:rPr>
        <w:t>)</w:t>
      </w:r>
    </w:p>
    <w:p w:rsidR="006342C4" w:rsidRPr="00BE16F7" w:rsidRDefault="006342C4" w:rsidP="006342C4">
      <w:pPr>
        <w:rPr>
          <w:sz w:val="20"/>
          <w:szCs w:val="20"/>
        </w:rPr>
      </w:pPr>
    </w:p>
    <w:p w:rsidR="006342C4" w:rsidRPr="00BE16F7" w:rsidRDefault="006342C4" w:rsidP="006342C4">
      <w:pPr>
        <w:spacing w:after="120"/>
        <w:rPr>
          <w:i/>
          <w:sz w:val="20"/>
        </w:rPr>
      </w:pPr>
      <w:r w:rsidRPr="00BE16F7">
        <w:rPr>
          <w:i/>
          <w:sz w:val="20"/>
        </w:rPr>
        <w:t>Der Abdruck de</w:t>
      </w:r>
      <w:r>
        <w:rPr>
          <w:i/>
          <w:sz w:val="20"/>
        </w:rPr>
        <w:t>r</w:t>
      </w:r>
      <w:r w:rsidRPr="00BE16F7">
        <w:rPr>
          <w:i/>
          <w:sz w:val="20"/>
        </w:rPr>
        <w:t xml:space="preserve"> EUROEXPO-</w:t>
      </w:r>
      <w:r>
        <w:rPr>
          <w:i/>
          <w:sz w:val="20"/>
        </w:rPr>
        <w:t>Pressemitteilung</w:t>
      </w:r>
      <w:r w:rsidRPr="00BE16F7">
        <w:rPr>
          <w:i/>
          <w:sz w:val="20"/>
        </w:rPr>
        <w:t xml:space="preserve"> ist honorarfrei, Text- und Bildmaterial stehen auf der EXCHAiNGE-</w:t>
      </w:r>
      <w:r>
        <w:rPr>
          <w:i/>
          <w:sz w:val="20"/>
        </w:rPr>
        <w:t>Presse</w:t>
      </w:r>
      <w:r w:rsidRPr="00BE16F7">
        <w:rPr>
          <w:i/>
          <w:sz w:val="20"/>
        </w:rPr>
        <w:t xml:space="preserve">seite unter </w:t>
      </w:r>
      <w:hyperlink r:id="rId11" w:history="1">
        <w:r w:rsidRPr="00BE16F7">
          <w:rPr>
            <w:rStyle w:val="Hyperlink"/>
            <w:i/>
            <w:sz w:val="20"/>
          </w:rPr>
          <w:t>www.exchainge.de</w:t>
        </w:r>
      </w:hyperlink>
    </w:p>
    <w:p w:rsidR="006342C4" w:rsidRPr="006A242E" w:rsidRDefault="006342C4" w:rsidP="006342C4">
      <w:pPr>
        <w:rPr>
          <w:sz w:val="24"/>
        </w:rPr>
      </w:pPr>
      <w:r w:rsidRPr="00BE16F7">
        <w:rPr>
          <w:i/>
          <w:sz w:val="20"/>
        </w:rPr>
        <w:t xml:space="preserve">Belegexemplar erbeten an EUROEXPO Messe- und Kongress-GmbH, Presse- und Öffentlichkeitsarbeit, Joseph-Dollinger-Bogen 7, 80807 München, oder per E-Mail an </w:t>
      </w:r>
      <w:hyperlink r:id="rId12" w:history="1">
        <w:r w:rsidRPr="00BE16F7">
          <w:rPr>
            <w:rStyle w:val="Hyperlink"/>
            <w:i/>
            <w:sz w:val="20"/>
          </w:rPr>
          <w:t>hendrikje.rother@euroexpo.de</w:t>
        </w:r>
      </w:hyperlink>
    </w:p>
    <w:p w:rsidR="001617F6" w:rsidRDefault="001617F6" w:rsidP="001617F6">
      <w:pPr>
        <w:autoSpaceDE w:val="0"/>
        <w:autoSpaceDN w:val="0"/>
        <w:adjustRightInd w:val="0"/>
        <w:rPr>
          <w:b/>
        </w:rPr>
      </w:pPr>
    </w:p>
    <w:p w:rsidR="006342C4" w:rsidRDefault="006342C4" w:rsidP="001617F6">
      <w:pPr>
        <w:autoSpaceDE w:val="0"/>
        <w:autoSpaceDN w:val="0"/>
        <w:adjustRightInd w:val="0"/>
        <w:rPr>
          <w:b/>
        </w:rPr>
      </w:pPr>
    </w:p>
    <w:p w:rsidR="00EE396B" w:rsidRPr="00657A21" w:rsidRDefault="00EE396B" w:rsidP="001617F6">
      <w:pPr>
        <w:autoSpaceDE w:val="0"/>
        <w:autoSpaceDN w:val="0"/>
        <w:adjustRightInd w:val="0"/>
        <w:rPr>
          <w:b/>
        </w:rPr>
      </w:pPr>
      <w:r w:rsidRPr="00657A21">
        <w:rPr>
          <w:b/>
        </w:rPr>
        <w:t>Zur EXCHAiNGE</w:t>
      </w:r>
    </w:p>
    <w:p w:rsidR="001B0128" w:rsidRDefault="00EE396B" w:rsidP="00EE396B">
      <w:pPr>
        <w:pStyle w:val="TOCTitle"/>
        <w:spacing w:after="120"/>
        <w:rPr>
          <w:rFonts w:cs="Arial"/>
          <w:b w:val="0"/>
          <w:sz w:val="20"/>
        </w:rPr>
      </w:pPr>
      <w:bookmarkStart w:id="1" w:name="_Hlk522182991"/>
      <w:r w:rsidRPr="001B0128">
        <w:rPr>
          <w:rFonts w:cs="Arial"/>
          <w:b w:val="0"/>
          <w:sz w:val="20"/>
        </w:rPr>
        <w:t xml:space="preserve">Zum jährlichen Internationalen Supply-Chain-Gipfel versammeln sich Entscheidungsträger und Meinungsführer aus SCM, Finanzen, Logistik und Einkauf. Vertreten sind </w:t>
      </w:r>
      <w:r w:rsidR="00D1525C">
        <w:rPr>
          <w:rFonts w:cs="Arial"/>
          <w:b w:val="0"/>
          <w:sz w:val="20"/>
        </w:rPr>
        <w:t xml:space="preserve">Unternehmensvertreter </w:t>
      </w:r>
      <w:r w:rsidRPr="001B0128">
        <w:rPr>
          <w:rFonts w:cs="Arial"/>
          <w:b w:val="0"/>
          <w:sz w:val="20"/>
        </w:rPr>
        <w:t>vom Innovation Officer über Business</w:t>
      </w:r>
      <w:r w:rsidR="00D1525C">
        <w:rPr>
          <w:rFonts w:cs="Arial"/>
          <w:b w:val="0"/>
          <w:sz w:val="20"/>
        </w:rPr>
        <w:t xml:space="preserve"> Developer bis zum Supply-Chain-</w:t>
      </w:r>
      <w:r w:rsidRPr="001B0128">
        <w:rPr>
          <w:rFonts w:cs="Arial"/>
          <w:b w:val="0"/>
          <w:sz w:val="20"/>
        </w:rPr>
        <w:t xml:space="preserve">Anwender in operativer Verantwortung aus Konzernwelt, Mittelstand und Start-ups. Sie diskutieren strategische Management 4.0-Themen, u.a. über neue Denkweisen, Geschäftsmodelle und Vernetzung im Rahmen der digitalen Transformation. </w:t>
      </w:r>
    </w:p>
    <w:p w:rsidR="00EE396B" w:rsidRDefault="00EE396B" w:rsidP="00EE396B">
      <w:pPr>
        <w:pStyle w:val="TOCTitle"/>
        <w:spacing w:after="120"/>
        <w:rPr>
          <w:rFonts w:cs="Arial"/>
          <w:b w:val="0"/>
          <w:sz w:val="20"/>
        </w:rPr>
      </w:pPr>
      <w:r w:rsidRPr="00657A21">
        <w:rPr>
          <w:rFonts w:cs="Arial"/>
          <w:b w:val="0"/>
          <w:sz w:val="20"/>
        </w:rPr>
        <w:t xml:space="preserve">Die EXCHAiNGE </w:t>
      </w:r>
      <w:r>
        <w:rPr>
          <w:rFonts w:cs="Arial"/>
          <w:b w:val="0"/>
          <w:sz w:val="20"/>
        </w:rPr>
        <w:t>vermittelt</w:t>
      </w:r>
      <w:r w:rsidRPr="00657A21">
        <w:rPr>
          <w:rFonts w:cs="Arial"/>
          <w:b w:val="0"/>
          <w:sz w:val="20"/>
        </w:rPr>
        <w:t xml:space="preserve"> Handlungsstrategien </w:t>
      </w:r>
      <w:r>
        <w:rPr>
          <w:rFonts w:cs="Arial"/>
          <w:b w:val="0"/>
          <w:sz w:val="20"/>
        </w:rPr>
        <w:t>zur digitalen Transformation mit</w:t>
      </w:r>
      <w:r w:rsidRPr="00657A21">
        <w:rPr>
          <w:rFonts w:cs="Arial"/>
          <w:b w:val="0"/>
          <w:sz w:val="20"/>
        </w:rPr>
        <w:t xml:space="preserve"> Top-Themen wie Nachhaltigkeit, Kultur und Mindsets, </w:t>
      </w:r>
      <w:r w:rsidR="001B0128">
        <w:rPr>
          <w:rFonts w:cs="Arial"/>
          <w:b w:val="0"/>
          <w:sz w:val="20"/>
        </w:rPr>
        <w:t xml:space="preserve">Innovation, Kollaboration, Mobilität, Technologie, </w:t>
      </w:r>
      <w:r w:rsidRPr="00657A21">
        <w:rPr>
          <w:rFonts w:cs="Arial"/>
          <w:b w:val="0"/>
          <w:sz w:val="20"/>
        </w:rPr>
        <w:t>Blockchain, Big Data und Künstliche Intelligenz.</w:t>
      </w:r>
      <w:r>
        <w:rPr>
          <w:rFonts w:cs="Arial"/>
          <w:b w:val="0"/>
          <w:sz w:val="20"/>
        </w:rPr>
        <w:t xml:space="preserve"> Die Finalisten der Supply Chain Awards geben tiefgehende Einblicke in herausragende Best Practices.</w:t>
      </w:r>
    </w:p>
    <w:p w:rsidR="001B0128" w:rsidRDefault="00EE396B" w:rsidP="00EE396B">
      <w:pPr>
        <w:pStyle w:val="TOCTitle"/>
        <w:spacing w:after="120"/>
        <w:rPr>
          <w:rFonts w:cs="Arial"/>
          <w:b w:val="0"/>
          <w:sz w:val="20"/>
        </w:rPr>
      </w:pPr>
      <w:r w:rsidRPr="00657A21">
        <w:rPr>
          <w:rFonts w:cs="Arial"/>
          <w:b w:val="0"/>
          <w:sz w:val="20"/>
        </w:rPr>
        <w:t xml:space="preserve">Die Teilnehmer erhalten wertvolle Anregungen für die Neupositionierung ihrer Unternehmen. Ziel ist, als Treiber von Innovation entscheidende Wettbewerbsvorsprünge zu generieren. Die EXCHAiNGE steht als etablierte Networking-Plattform für </w:t>
      </w:r>
      <w:r w:rsidR="001B0128">
        <w:rPr>
          <w:rFonts w:cs="Arial"/>
          <w:b w:val="0"/>
          <w:sz w:val="20"/>
        </w:rPr>
        <w:t xml:space="preserve">den persönlichen Austausch </w:t>
      </w:r>
      <w:r w:rsidR="00D1525C">
        <w:rPr>
          <w:rFonts w:cs="Arial"/>
          <w:b w:val="0"/>
          <w:sz w:val="20"/>
        </w:rPr>
        <w:t>von</w:t>
      </w:r>
      <w:r w:rsidRPr="00657A21">
        <w:rPr>
          <w:rFonts w:cs="Arial"/>
          <w:b w:val="0"/>
          <w:sz w:val="20"/>
        </w:rPr>
        <w:t xml:space="preserve"> Erfahrungsberichte</w:t>
      </w:r>
      <w:r w:rsidR="00D1525C">
        <w:rPr>
          <w:rFonts w:cs="Arial"/>
          <w:b w:val="0"/>
          <w:sz w:val="20"/>
        </w:rPr>
        <w:t>n</w:t>
      </w:r>
      <w:r w:rsidRPr="00657A21">
        <w:rPr>
          <w:rFonts w:cs="Arial"/>
          <w:b w:val="0"/>
          <w:sz w:val="20"/>
        </w:rPr>
        <w:t xml:space="preserve">, </w:t>
      </w:r>
      <w:r w:rsidR="00D1525C">
        <w:rPr>
          <w:rFonts w:cs="Arial"/>
          <w:b w:val="0"/>
          <w:sz w:val="20"/>
        </w:rPr>
        <w:t xml:space="preserve">für </w:t>
      </w:r>
      <w:r w:rsidRPr="00657A21">
        <w:rPr>
          <w:rFonts w:cs="Arial"/>
          <w:b w:val="0"/>
          <w:sz w:val="20"/>
        </w:rPr>
        <w:t xml:space="preserve">erhellende Talk-Runden </w:t>
      </w:r>
      <w:r w:rsidR="001B0128" w:rsidRPr="001B0128">
        <w:rPr>
          <w:rFonts w:cs="Arial"/>
          <w:b w:val="0"/>
          <w:sz w:val="20"/>
        </w:rPr>
        <w:t>zu künftigen, strategischen Ansätzen für Unternehmen</w:t>
      </w:r>
      <w:r w:rsidR="001B0128" w:rsidRPr="00657A21">
        <w:rPr>
          <w:rFonts w:cs="Arial"/>
          <w:b w:val="0"/>
          <w:sz w:val="20"/>
        </w:rPr>
        <w:t xml:space="preserve"> </w:t>
      </w:r>
      <w:r w:rsidRPr="00657A21">
        <w:rPr>
          <w:rFonts w:cs="Arial"/>
          <w:b w:val="0"/>
          <w:sz w:val="20"/>
        </w:rPr>
        <w:t xml:space="preserve">und </w:t>
      </w:r>
      <w:r w:rsidR="00D1525C">
        <w:rPr>
          <w:rFonts w:cs="Arial"/>
          <w:b w:val="0"/>
          <w:sz w:val="20"/>
        </w:rPr>
        <w:t xml:space="preserve">für </w:t>
      </w:r>
      <w:r w:rsidRPr="00657A21">
        <w:rPr>
          <w:rFonts w:cs="Arial"/>
          <w:b w:val="0"/>
          <w:sz w:val="20"/>
        </w:rPr>
        <w:t>die laufende</w:t>
      </w:r>
      <w:r w:rsidR="001B0128">
        <w:rPr>
          <w:rFonts w:cs="Arial"/>
          <w:b w:val="0"/>
          <w:sz w:val="20"/>
        </w:rPr>
        <w:t>, aktive</w:t>
      </w:r>
      <w:r w:rsidRPr="00657A21">
        <w:rPr>
          <w:rFonts w:cs="Arial"/>
          <w:b w:val="0"/>
          <w:sz w:val="20"/>
        </w:rPr>
        <w:t xml:space="preserve"> Einbindung von Teilnehmern</w:t>
      </w:r>
      <w:r w:rsidR="001B0128">
        <w:rPr>
          <w:rFonts w:cs="Arial"/>
          <w:b w:val="0"/>
          <w:sz w:val="20"/>
        </w:rPr>
        <w:t xml:space="preserve"> zur </w:t>
      </w:r>
      <w:r w:rsidR="001B0128" w:rsidRPr="001B0128">
        <w:rPr>
          <w:rFonts w:cs="Arial"/>
          <w:b w:val="0"/>
          <w:sz w:val="20"/>
        </w:rPr>
        <w:t>Reflexion neuer Ideen und Entwicklungen in der Supply Chain</w:t>
      </w:r>
      <w:r w:rsidRPr="00657A21">
        <w:rPr>
          <w:rFonts w:cs="Arial"/>
          <w:b w:val="0"/>
          <w:sz w:val="20"/>
        </w:rPr>
        <w:t xml:space="preserve">. </w:t>
      </w:r>
    </w:p>
    <w:p w:rsidR="00EE396B" w:rsidRDefault="001B0128" w:rsidP="00EE396B">
      <w:pPr>
        <w:pStyle w:val="TOCTitle"/>
        <w:spacing w:after="120"/>
        <w:rPr>
          <w:rFonts w:cs="Arial"/>
          <w:b w:val="0"/>
          <w:sz w:val="20"/>
        </w:rPr>
      </w:pPr>
      <w:r>
        <w:rPr>
          <w:rFonts w:cs="Arial"/>
          <w:b w:val="0"/>
          <w:sz w:val="20"/>
        </w:rPr>
        <w:t xml:space="preserve">Der Supply-Chain-Gipfel </w:t>
      </w:r>
      <w:r w:rsidR="00EE396B" w:rsidRPr="00657A21">
        <w:rPr>
          <w:rFonts w:cs="Arial"/>
          <w:b w:val="0"/>
          <w:sz w:val="20"/>
        </w:rPr>
        <w:t>wird von der Münchner EUROEXPO Messe- und Kongress-GmbH veranstaltet.</w:t>
      </w:r>
      <w:bookmarkEnd w:id="1"/>
    </w:p>
    <w:p w:rsidR="00EE396B" w:rsidRDefault="00EE396B" w:rsidP="00A555A7">
      <w:pPr>
        <w:autoSpaceDE w:val="0"/>
        <w:autoSpaceDN w:val="0"/>
        <w:adjustRightInd w:val="0"/>
        <w:spacing w:line="276" w:lineRule="auto"/>
        <w:rPr>
          <w:b/>
        </w:rPr>
      </w:pPr>
    </w:p>
    <w:p w:rsidR="00192AFB" w:rsidRPr="00FE1496" w:rsidRDefault="00192AFB" w:rsidP="00A555A7">
      <w:pPr>
        <w:autoSpaceDE w:val="0"/>
        <w:autoSpaceDN w:val="0"/>
        <w:adjustRightInd w:val="0"/>
        <w:spacing w:line="276" w:lineRule="auto"/>
        <w:rPr>
          <w:rFonts w:eastAsiaTheme="minorEastAsia"/>
          <w:noProof w:val="0"/>
          <w:color w:val="0000FF" w:themeColor="hyperlink"/>
          <w:szCs w:val="22"/>
          <w:u w:val="single"/>
          <w:lang w:val="en-US"/>
        </w:rPr>
      </w:pPr>
      <w:r w:rsidRPr="00FE1496">
        <w:rPr>
          <w:b/>
          <w:lang w:val="en-US"/>
        </w:rPr>
        <w:t>Zur HYPERMOTION</w:t>
      </w:r>
    </w:p>
    <w:p w:rsidR="00F119E5" w:rsidRDefault="00DE69C2" w:rsidP="00F119E5">
      <w:pPr>
        <w:rPr>
          <w:noProof w:val="0"/>
          <w:sz w:val="20"/>
          <w:szCs w:val="20"/>
        </w:rPr>
      </w:pPr>
      <w:r w:rsidRPr="00FE1496">
        <w:rPr>
          <w:noProof w:val="0"/>
          <w:sz w:val="20"/>
          <w:szCs w:val="20"/>
          <w:lang w:val="en-US"/>
        </w:rPr>
        <w:t>Hypermotion – Pioneering Mobili</w:t>
      </w:r>
      <w:r w:rsidR="00F119E5" w:rsidRPr="00FE1496">
        <w:rPr>
          <w:noProof w:val="0"/>
          <w:sz w:val="20"/>
          <w:szCs w:val="20"/>
          <w:lang w:val="en-US"/>
        </w:rPr>
        <w:t>ty &amp; Logisti</w:t>
      </w:r>
      <w:r w:rsidR="00BC1A55" w:rsidRPr="00FE1496">
        <w:rPr>
          <w:noProof w:val="0"/>
          <w:sz w:val="20"/>
          <w:szCs w:val="20"/>
          <w:lang w:val="en-US"/>
        </w:rPr>
        <w:t>cs, 26.-28.</w:t>
      </w:r>
      <w:r w:rsidR="001617F6" w:rsidRPr="00FE1496">
        <w:rPr>
          <w:noProof w:val="0"/>
          <w:sz w:val="20"/>
          <w:szCs w:val="20"/>
          <w:lang w:val="en-US"/>
        </w:rPr>
        <w:t xml:space="preserve"> </w:t>
      </w:r>
      <w:r w:rsidR="001617F6">
        <w:rPr>
          <w:noProof w:val="0"/>
          <w:sz w:val="20"/>
          <w:szCs w:val="20"/>
        </w:rPr>
        <w:t xml:space="preserve">November </w:t>
      </w:r>
      <w:r w:rsidR="00BC1A55">
        <w:rPr>
          <w:noProof w:val="0"/>
          <w:sz w:val="20"/>
          <w:szCs w:val="20"/>
        </w:rPr>
        <w:t>2019 in Frankfurt</w:t>
      </w:r>
      <w:r w:rsidR="001617F6">
        <w:rPr>
          <w:noProof w:val="0"/>
          <w:sz w:val="20"/>
          <w:szCs w:val="20"/>
        </w:rPr>
        <w:t xml:space="preserve"> am Main</w:t>
      </w:r>
    </w:p>
    <w:p w:rsidR="00F119E5" w:rsidRPr="00F119E5" w:rsidRDefault="00F119E5" w:rsidP="00F119E5">
      <w:pPr>
        <w:rPr>
          <w:noProof w:val="0"/>
          <w:sz w:val="20"/>
          <w:szCs w:val="20"/>
        </w:rPr>
      </w:pPr>
    </w:p>
    <w:p w:rsidR="00F119E5" w:rsidRDefault="00F119E5" w:rsidP="00F119E5">
      <w:pPr>
        <w:rPr>
          <w:noProof w:val="0"/>
          <w:sz w:val="20"/>
          <w:szCs w:val="20"/>
        </w:rPr>
      </w:pPr>
      <w:r w:rsidRPr="00F119E5">
        <w:rPr>
          <w:noProof w:val="0"/>
          <w:sz w:val="20"/>
          <w:szCs w:val="20"/>
        </w:rPr>
        <w:t>Die Hypermotion bietet als Plattform für Zukunftsthemen mit Fokus auf intelligenten Systemen und Lösungen für Mobilität, Verkehr, Logistik und digitale Infrastruktur einen innovativen Veranstaltungsmix für die Mobility- und Logistik-Szene. Die Veranstaltung, die dieses Jahr zum dritten Mal stattfindet, bringt Anbieter und Anwender zusammen, die neue Standards setzen für die Mobilität von morgen. Networking über Verkehrsträger und Systemgrenzen hinweg ist das oberste Ziel. Gesucht werden die Schnittstellen von Mobilität und Logistik. Dabei stehen folgende Fragen im Mittelpunkt: Wie verändern sich die Verkehrs- und Transportsysteme durch Digitalisierung und Dekarbonisierung? Wie können Logistik- und</w:t>
      </w:r>
      <w:r w:rsidR="001617F6">
        <w:rPr>
          <w:noProof w:val="0"/>
          <w:sz w:val="20"/>
          <w:szCs w:val="20"/>
        </w:rPr>
        <w:t xml:space="preserve"> Mobilitätsketten in Smart und D</w:t>
      </w:r>
      <w:r w:rsidRPr="00F119E5">
        <w:rPr>
          <w:noProof w:val="0"/>
          <w:sz w:val="20"/>
          <w:szCs w:val="20"/>
        </w:rPr>
        <w:t xml:space="preserve">igital Regions individuell und intermodal gestaltet werden? </w:t>
      </w:r>
    </w:p>
    <w:p w:rsidR="00F119E5" w:rsidRPr="00F119E5" w:rsidRDefault="00F119E5" w:rsidP="00F119E5">
      <w:pPr>
        <w:rPr>
          <w:noProof w:val="0"/>
          <w:sz w:val="20"/>
          <w:szCs w:val="20"/>
        </w:rPr>
      </w:pPr>
    </w:p>
    <w:p w:rsidR="00F119E5" w:rsidRDefault="00F119E5" w:rsidP="00F119E5">
      <w:pPr>
        <w:rPr>
          <w:noProof w:val="0"/>
          <w:sz w:val="20"/>
          <w:szCs w:val="20"/>
        </w:rPr>
      </w:pPr>
      <w:r w:rsidRPr="00F119E5">
        <w:rPr>
          <w:noProof w:val="0"/>
          <w:sz w:val="20"/>
          <w:szCs w:val="20"/>
        </w:rPr>
        <w:t xml:space="preserve">Sieben miteinander vernetzte Themenbereiche stehen auf der Agenda: Smart &amp; Digital Regions, Data Analytics &amp; Security, Digital &amp; Urban Logistics, Hypermodality (intermodal, multinational, digital), Sustainability, Monitoring &amp; Transparency, Connectivity. Das Teilnehmerspektrum reicht von großen Konzernen über mittelständische Unternehmen und Start-ups bis zu Vertretern aus Wissenschaft, Politik und Verbänden. Das Programm der Hypermotion mit Ausstellung, Konferenzen, Pitches, Workshops und Talks bietet zahlreiche Möglichkeiten, um sich mit Experten, Start-ups, künftigen Innovatoren und etablierten Unternehmen </w:t>
      </w:r>
      <w:r>
        <w:rPr>
          <w:noProof w:val="0"/>
          <w:sz w:val="20"/>
          <w:szCs w:val="20"/>
        </w:rPr>
        <w:t>auszutauschen und zu vernetzen.</w:t>
      </w:r>
      <w:r w:rsidR="00EE396B">
        <w:rPr>
          <w:noProof w:val="0"/>
          <w:sz w:val="20"/>
          <w:szCs w:val="20"/>
        </w:rPr>
        <w:t xml:space="preserve"> </w:t>
      </w:r>
      <w:r w:rsidR="00EE396B" w:rsidRPr="00BE16F7">
        <w:rPr>
          <w:sz w:val="20"/>
        </w:rPr>
        <w:t xml:space="preserve">Die EXCHAiNGE ist </w:t>
      </w:r>
      <w:r w:rsidR="00EE396B">
        <w:rPr>
          <w:sz w:val="20"/>
        </w:rPr>
        <w:t>erneut</w:t>
      </w:r>
      <w:r w:rsidR="00EE396B" w:rsidRPr="00BE16F7">
        <w:rPr>
          <w:sz w:val="20"/>
        </w:rPr>
        <w:t xml:space="preserve"> Bestandteil der H</w:t>
      </w:r>
      <w:r w:rsidR="00EE396B">
        <w:rPr>
          <w:sz w:val="20"/>
        </w:rPr>
        <w:t>ypermotion 2019</w:t>
      </w:r>
      <w:r w:rsidR="00EE396B" w:rsidRPr="00BE16F7">
        <w:rPr>
          <w:sz w:val="20"/>
        </w:rPr>
        <w:t xml:space="preserve"> und ein separat buchbares Event.</w:t>
      </w:r>
    </w:p>
    <w:p w:rsidR="00F119E5" w:rsidRDefault="00F119E5" w:rsidP="00F119E5">
      <w:pPr>
        <w:rPr>
          <w:noProof w:val="0"/>
          <w:sz w:val="20"/>
          <w:szCs w:val="20"/>
        </w:rPr>
      </w:pPr>
    </w:p>
    <w:p w:rsidR="00192AFB" w:rsidRPr="00F119E5" w:rsidRDefault="00192AFB" w:rsidP="00A555A7">
      <w:pPr>
        <w:spacing w:after="240"/>
        <w:rPr>
          <w:rStyle w:val="Hyperlink"/>
          <w:b/>
          <w:color w:val="auto"/>
          <w:sz w:val="20"/>
          <w:szCs w:val="20"/>
        </w:rPr>
      </w:pPr>
      <w:r w:rsidRPr="00F119E5">
        <w:rPr>
          <w:b/>
          <w:sz w:val="20"/>
          <w:szCs w:val="20"/>
        </w:rPr>
        <w:lastRenderedPageBreak/>
        <w:t xml:space="preserve">Mehr zur </w:t>
      </w:r>
      <w:hyperlink r:id="rId13" w:history="1">
        <w:r w:rsidRPr="00F119E5">
          <w:rPr>
            <w:rStyle w:val="Hyperlink"/>
            <w:b/>
            <w:color w:val="auto"/>
            <w:sz w:val="20"/>
            <w:szCs w:val="20"/>
          </w:rPr>
          <w:t>Hypermotion</w:t>
        </w:r>
      </w:hyperlink>
    </w:p>
    <w:p w:rsidR="00A555A7" w:rsidRPr="00BE16F7" w:rsidRDefault="00A555A7" w:rsidP="00A555A7">
      <w:pPr>
        <w:pStyle w:val="Blocktext"/>
        <w:tabs>
          <w:tab w:val="left" w:pos="7230"/>
        </w:tabs>
        <w:spacing w:after="0"/>
        <w:ind w:left="0" w:right="-1"/>
        <w:rPr>
          <w:rFonts w:cs="Arial"/>
          <w:b/>
        </w:rPr>
      </w:pPr>
    </w:p>
    <w:p w:rsidR="00E51B17" w:rsidRPr="00BE16F7" w:rsidRDefault="00E51B17" w:rsidP="00E51B17">
      <w:pPr>
        <w:pStyle w:val="Blocktext"/>
        <w:tabs>
          <w:tab w:val="left" w:pos="7230"/>
        </w:tabs>
        <w:ind w:left="0" w:right="-1"/>
        <w:rPr>
          <w:rFonts w:cs="Arial"/>
          <w:b/>
        </w:rPr>
      </w:pPr>
      <w:r w:rsidRPr="00BE16F7">
        <w:rPr>
          <w:rFonts w:cs="Arial"/>
          <w:b/>
        </w:rPr>
        <w:t>Zur EUROEXPO Messe- und Kongress-GmbH</w:t>
      </w:r>
    </w:p>
    <w:p w:rsidR="00E51B17" w:rsidRPr="00BE16F7" w:rsidRDefault="00E51B17" w:rsidP="00E756F7">
      <w:pPr>
        <w:pStyle w:val="Blocktext"/>
        <w:tabs>
          <w:tab w:val="left" w:pos="7230"/>
        </w:tabs>
        <w:ind w:left="0" w:right="0"/>
        <w:jc w:val="left"/>
        <w:rPr>
          <w:rFonts w:cs="Arial"/>
          <w:noProof/>
        </w:rPr>
      </w:pPr>
      <w:r w:rsidRPr="00BE16F7">
        <w:rPr>
          <w:rFonts w:cs="Arial"/>
          <w:noProof/>
        </w:rPr>
        <w:t>Die EUROEXPO Messe- und Kongress-GmbH wurde 1996 gegründet</w:t>
      </w:r>
      <w:r w:rsidR="00E756F7" w:rsidRPr="00E756F7">
        <w:rPr>
          <w:rFonts w:cs="Arial"/>
          <w:noProof/>
        </w:rPr>
        <w:t xml:space="preserve"> und hat ihren Sitz in München. Sie ist Veranstalterin</w:t>
      </w:r>
      <w:r w:rsidRPr="00BE16F7">
        <w:rPr>
          <w:rFonts w:cs="Arial"/>
          <w:noProof/>
        </w:rPr>
        <w:t xml:space="preserve"> der jährlich stattfindenden LogiMAT – Internationale Fachmesse für Intralogistik-Lösungen und Prozessmanagement</w:t>
      </w:r>
      <w:r w:rsidR="00E756F7">
        <w:rPr>
          <w:rFonts w:cs="Arial"/>
          <w:noProof/>
        </w:rPr>
        <w:t xml:space="preserve"> in Stuttgart</w:t>
      </w:r>
      <w:r w:rsidRPr="00BE16F7">
        <w:rPr>
          <w:rFonts w:cs="Arial"/>
          <w:noProof/>
        </w:rPr>
        <w:t xml:space="preserve"> sowie der TradeWorld – Die Kompetenzplattform für Handelsprozesse. </w:t>
      </w:r>
      <w:r w:rsidR="00E756F7" w:rsidRPr="00E756F7">
        <w:rPr>
          <w:rFonts w:cs="Arial"/>
          <w:noProof/>
        </w:rPr>
        <w:t>Seit 2014 veranstaltet die EUROEXPO gemeinsam mit der Landesmesse Stuttgart die LogiMAT China mit jährlichem Turnus. Diese wurde zunächst in Nanjing durchgeführt und findet seit 2019 in Shanghai statt.</w:t>
      </w:r>
    </w:p>
    <w:p w:rsidR="00E51B17" w:rsidRPr="00BE16F7" w:rsidRDefault="00E51B17" w:rsidP="00E51B17">
      <w:pPr>
        <w:pStyle w:val="Blocktext"/>
        <w:tabs>
          <w:tab w:val="left" w:pos="7230"/>
        </w:tabs>
        <w:ind w:left="0" w:right="0"/>
        <w:jc w:val="left"/>
        <w:rPr>
          <w:rFonts w:cs="Arial"/>
          <w:noProof/>
        </w:rPr>
      </w:pPr>
      <w:r w:rsidRPr="00BE16F7">
        <w:rPr>
          <w:rFonts w:cs="Arial"/>
          <w:noProof/>
        </w:rPr>
        <w:t>Zudem veranstaltet die EUROEXPO die Konferenz „EXCHAiNGE – The Supply C</w:t>
      </w:r>
      <w:r w:rsidR="006D5611">
        <w:rPr>
          <w:rFonts w:cs="Arial"/>
          <w:noProof/>
        </w:rPr>
        <w:t xml:space="preserve">hainers Community“. </w:t>
      </w:r>
      <w:r w:rsidR="001643DA">
        <w:rPr>
          <w:rFonts w:cs="Arial"/>
          <w:noProof/>
        </w:rPr>
        <w:t>Der</w:t>
      </w:r>
      <w:r w:rsidR="006D5611">
        <w:rPr>
          <w:rFonts w:cs="Arial"/>
          <w:noProof/>
        </w:rPr>
        <w:t xml:space="preserve"> siebente</w:t>
      </w:r>
      <w:r w:rsidRPr="00BE16F7">
        <w:rPr>
          <w:rFonts w:cs="Arial"/>
          <w:noProof/>
        </w:rPr>
        <w:t xml:space="preserve"> Internationale </w:t>
      </w:r>
      <w:r w:rsidR="001643DA">
        <w:rPr>
          <w:rFonts w:cs="Arial"/>
          <w:noProof/>
        </w:rPr>
        <w:t>Supply-Chain-Gipfel</w:t>
      </w:r>
      <w:r w:rsidRPr="00BE16F7">
        <w:rPr>
          <w:rFonts w:cs="Arial"/>
          <w:noProof/>
        </w:rPr>
        <w:t xml:space="preserve"> richtet sich an Entscheidungsträger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rsidR="00DC1277" w:rsidRDefault="00E51B17" w:rsidP="00CB7D99">
      <w:pPr>
        <w:pStyle w:val="Blocktext"/>
        <w:tabs>
          <w:tab w:val="left" w:pos="7230"/>
        </w:tabs>
        <w:ind w:left="0" w:right="0"/>
        <w:jc w:val="left"/>
        <w:rPr>
          <w:rFonts w:cs="Arial"/>
          <w:noProof/>
        </w:rPr>
      </w:pPr>
      <w:r w:rsidRPr="00BE16F7">
        <w:rPr>
          <w:rFonts w:cs="Arial"/>
          <w:noProof/>
        </w:rPr>
        <w:t xml:space="preserve">Weitere Informationen: </w:t>
      </w:r>
      <w:hyperlink r:id="rId14" w:history="1">
        <w:r w:rsidR="00723243" w:rsidRPr="008B16E2">
          <w:rPr>
            <w:rStyle w:val="Hyperlink"/>
            <w:rFonts w:cs="Arial"/>
            <w:noProof/>
          </w:rPr>
          <w:t>www.euroexpo.de</w:t>
        </w:r>
      </w:hyperlink>
    </w:p>
    <w:p w:rsidR="000413A6" w:rsidRDefault="000413A6" w:rsidP="00E55CAC">
      <w:pPr>
        <w:pStyle w:val="Blocktext"/>
        <w:tabs>
          <w:tab w:val="left" w:pos="7230"/>
        </w:tabs>
        <w:ind w:left="0" w:right="-1"/>
        <w:jc w:val="left"/>
        <w:rPr>
          <w:rFonts w:cs="Arial"/>
        </w:rPr>
      </w:pPr>
    </w:p>
    <w:sectPr w:rsidR="000413A6" w:rsidSect="009C7812">
      <w:headerReference w:type="default" r:id="rId15"/>
      <w:footerReference w:type="default" r:id="rId16"/>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DD" w:rsidRDefault="00CD14DD" w:rsidP="002D7F64">
      <w:r>
        <w:separator/>
      </w:r>
    </w:p>
  </w:endnote>
  <w:endnote w:type="continuationSeparator" w:id="0">
    <w:p w:rsidR="00CD14DD" w:rsidRDefault="00CD14DD"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FD61FD">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DD" w:rsidRDefault="00CD14DD" w:rsidP="002D7F64">
      <w:r>
        <w:separator/>
      </w:r>
    </w:p>
  </w:footnote>
  <w:footnote w:type="continuationSeparator" w:id="0">
    <w:p w:rsidR="00CD14DD" w:rsidRDefault="00CD14DD"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1643DA">
    <w:pPr>
      <w:pStyle w:val="Kopfzeile"/>
    </w:pPr>
    <w:r w:rsidRPr="00E4527E">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val="en-US"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r w:rsidRPr="00261584">
                                <w:rPr>
                                  <w:rFonts w:eastAsiaTheme="minorHAnsi"/>
                                  <w:noProof w:val="0"/>
                                  <w:szCs w:val="22"/>
                                  <w:lang w:val="en-US" w:eastAsia="en-US"/>
                                </w:rPr>
                                <w:t>EXCHAiNGE 2019 | 7. Int. Supply-Chain-Gipfel | 26. - 27</w:t>
                              </w:r>
                              <w:r w:rsidR="00A061BE" w:rsidRPr="00261584">
                                <w:rPr>
                                  <w:rFonts w:eastAsiaTheme="minorHAnsi"/>
                                  <w:noProof w:val="0"/>
                                  <w:szCs w:val="22"/>
                                  <w:lang w:val="en-US" w:eastAsia="en-US"/>
                                </w:rPr>
                                <w:t xml:space="preserve">. November </w:t>
                              </w:r>
                              <w:r w:rsidR="001643DA" w:rsidRPr="00261584">
                                <w:rPr>
                                  <w:rFonts w:eastAsiaTheme="minorHAnsi"/>
                                  <w:noProof w:val="0"/>
                                  <w:szCs w:val="22"/>
                                  <w:lang w:val="en-US" w:eastAsia="en-US"/>
                                </w:rPr>
                                <w:t>auf der 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lang w:val="en-US"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proofErr w:type="spellStart"/>
                        <w:r w:rsidRPr="00261584">
                          <w:rPr>
                            <w:rFonts w:eastAsiaTheme="minorHAnsi"/>
                            <w:noProof w:val="0"/>
                            <w:szCs w:val="22"/>
                            <w:lang w:val="en-US" w:eastAsia="en-US"/>
                          </w:rPr>
                          <w:t>EXCHAiNGE</w:t>
                        </w:r>
                        <w:proofErr w:type="spellEnd"/>
                        <w:r w:rsidRPr="00261584">
                          <w:rPr>
                            <w:rFonts w:eastAsiaTheme="minorHAnsi"/>
                            <w:noProof w:val="0"/>
                            <w:szCs w:val="22"/>
                            <w:lang w:val="en-US" w:eastAsia="en-US"/>
                          </w:rPr>
                          <w:t xml:space="preserve"> 2019 | </w:t>
                        </w:r>
                        <w:proofErr w:type="gramStart"/>
                        <w:r w:rsidRPr="00261584">
                          <w:rPr>
                            <w:rFonts w:eastAsiaTheme="minorHAnsi"/>
                            <w:noProof w:val="0"/>
                            <w:szCs w:val="22"/>
                            <w:lang w:val="en-US" w:eastAsia="en-US"/>
                          </w:rPr>
                          <w:t>7</w:t>
                        </w:r>
                        <w:proofErr w:type="gramEnd"/>
                        <w:r w:rsidRPr="00261584">
                          <w:rPr>
                            <w:rFonts w:eastAsiaTheme="minorHAnsi"/>
                            <w:noProof w:val="0"/>
                            <w:szCs w:val="22"/>
                            <w:lang w:val="en-US" w:eastAsia="en-US"/>
                          </w:rPr>
                          <w:t>. Int. Supply-Chain-</w:t>
                        </w:r>
                        <w:proofErr w:type="spellStart"/>
                        <w:r w:rsidRPr="00261584">
                          <w:rPr>
                            <w:rFonts w:eastAsiaTheme="minorHAnsi"/>
                            <w:noProof w:val="0"/>
                            <w:szCs w:val="22"/>
                            <w:lang w:val="en-US" w:eastAsia="en-US"/>
                          </w:rPr>
                          <w:t>Gipfel</w:t>
                        </w:r>
                        <w:proofErr w:type="spellEnd"/>
                        <w:r w:rsidRPr="00261584">
                          <w:rPr>
                            <w:rFonts w:eastAsiaTheme="minorHAnsi"/>
                            <w:noProof w:val="0"/>
                            <w:szCs w:val="22"/>
                            <w:lang w:val="en-US" w:eastAsia="en-US"/>
                          </w:rPr>
                          <w:t xml:space="preserve"> | 26. - 27</w:t>
                        </w:r>
                        <w:r w:rsidR="00A061BE" w:rsidRPr="00261584">
                          <w:rPr>
                            <w:rFonts w:eastAsiaTheme="minorHAnsi"/>
                            <w:noProof w:val="0"/>
                            <w:szCs w:val="22"/>
                            <w:lang w:val="en-US" w:eastAsia="en-US"/>
                          </w:rPr>
                          <w:t xml:space="preserve">. November </w:t>
                        </w:r>
                        <w:r w:rsidR="001643DA" w:rsidRPr="00261584">
                          <w:rPr>
                            <w:rFonts w:eastAsiaTheme="minorHAnsi"/>
                            <w:noProof w:val="0"/>
                            <w:szCs w:val="22"/>
                            <w:lang w:val="en-US" w:eastAsia="en-US"/>
                          </w:rPr>
                          <w:t xml:space="preserve">auf der </w:t>
                        </w:r>
                        <w:proofErr w:type="spellStart"/>
                        <w:r w:rsidR="001643DA" w:rsidRPr="00261584">
                          <w:rPr>
                            <w:rFonts w:eastAsiaTheme="minorHAnsi"/>
                            <w:noProof w:val="0"/>
                            <w:szCs w:val="22"/>
                            <w:lang w:val="en-US" w:eastAsia="en-US"/>
                          </w:rPr>
                          <w:t>Hypermotion</w:t>
                        </w:r>
                        <w:proofErr w:type="spellEnd"/>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FD61FD" w:rsidRPr="00FD61FD">
                            <w:rPr>
                              <w:color w:val="FFFFFF" w:themeColor="background1"/>
                              <w14:numForm w14:val="lining"/>
                            </w:rPr>
                            <w:t>1</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FD61FD" w:rsidRPr="00FD61FD">
                      <w:rPr>
                        <w:color w:val="FFFFFF" w:themeColor="background1"/>
                        <w14:numForm w14:val="lining"/>
                      </w:rPr>
                      <w:t>1</w:t>
                    </w:r>
                    <w:r w:rsidRPr="004339D6">
                      <w:rPr>
                        <w:color w:val="FFFFFF" w:themeColor="background1"/>
                        <w14:numForm w14:val="lining"/>
                      </w:rPr>
                      <w:fldChar w:fldCharType="end"/>
                    </w:r>
                  </w:p>
                </w:txbxContent>
              </v:textbox>
              <w10:wrap anchorx="page" anchory="margin"/>
            </v:shape>
          </w:pict>
        </mc:Fallback>
      </mc:AlternateContent>
    </w:r>
    <w:r w:rsidR="00A061BE" w:rsidRPr="00E4527E">
      <w:tab/>
    </w:r>
    <w:r w:rsidR="00A061BE"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73D89"/>
    <w:multiLevelType w:val="hybridMultilevel"/>
    <w:tmpl w:val="3662B45A"/>
    <w:lvl w:ilvl="0" w:tplc="3F4833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0"/>
  </w:num>
  <w:num w:numId="6">
    <w:abstractNumId w:val="3"/>
  </w:num>
  <w:num w:numId="7">
    <w:abstractNumId w:val="15"/>
  </w:num>
  <w:num w:numId="8">
    <w:abstractNumId w:val="5"/>
  </w:num>
  <w:num w:numId="9">
    <w:abstractNumId w:val="13"/>
  </w:num>
  <w:num w:numId="10">
    <w:abstractNumId w:val="9"/>
  </w:num>
  <w:num w:numId="11">
    <w:abstractNumId w:val="0"/>
  </w:num>
  <w:num w:numId="12">
    <w:abstractNumId w:val="16"/>
  </w:num>
  <w:num w:numId="13">
    <w:abstractNumId w:val="2"/>
  </w:num>
  <w:num w:numId="14">
    <w:abstractNumId w:val="6"/>
  </w:num>
  <w:num w:numId="15">
    <w:abstractNumId w:val="17"/>
  </w:num>
  <w:num w:numId="16">
    <w:abstractNumId w:val="11"/>
  </w:num>
  <w:num w:numId="17">
    <w:abstractNumId w:val="1"/>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4779"/>
    <w:rsid w:val="00017E8D"/>
    <w:rsid w:val="00023C77"/>
    <w:rsid w:val="00024E62"/>
    <w:rsid w:val="00025A11"/>
    <w:rsid w:val="0003267F"/>
    <w:rsid w:val="00034421"/>
    <w:rsid w:val="00034F65"/>
    <w:rsid w:val="00040D26"/>
    <w:rsid w:val="000413A6"/>
    <w:rsid w:val="000428DF"/>
    <w:rsid w:val="00042A4C"/>
    <w:rsid w:val="000439A1"/>
    <w:rsid w:val="0004572E"/>
    <w:rsid w:val="00046FE2"/>
    <w:rsid w:val="00056C2A"/>
    <w:rsid w:val="00057C49"/>
    <w:rsid w:val="00060A2A"/>
    <w:rsid w:val="000623C0"/>
    <w:rsid w:val="00064663"/>
    <w:rsid w:val="00065926"/>
    <w:rsid w:val="0006647A"/>
    <w:rsid w:val="0007012C"/>
    <w:rsid w:val="0007480E"/>
    <w:rsid w:val="00086287"/>
    <w:rsid w:val="00087BBD"/>
    <w:rsid w:val="00090407"/>
    <w:rsid w:val="00096455"/>
    <w:rsid w:val="000A2173"/>
    <w:rsid w:val="000A6C61"/>
    <w:rsid w:val="000C752A"/>
    <w:rsid w:val="000D11A7"/>
    <w:rsid w:val="000D18D9"/>
    <w:rsid w:val="000D7490"/>
    <w:rsid w:val="000E4530"/>
    <w:rsid w:val="000F2394"/>
    <w:rsid w:val="000F2C7C"/>
    <w:rsid w:val="000F6570"/>
    <w:rsid w:val="001130CA"/>
    <w:rsid w:val="00114918"/>
    <w:rsid w:val="0011792D"/>
    <w:rsid w:val="00120C81"/>
    <w:rsid w:val="00120ED0"/>
    <w:rsid w:val="0012239B"/>
    <w:rsid w:val="00130511"/>
    <w:rsid w:val="001342A1"/>
    <w:rsid w:val="00142EBC"/>
    <w:rsid w:val="001531F0"/>
    <w:rsid w:val="0015345A"/>
    <w:rsid w:val="001617F6"/>
    <w:rsid w:val="00161D24"/>
    <w:rsid w:val="00163C10"/>
    <w:rsid w:val="001643DA"/>
    <w:rsid w:val="00167BFE"/>
    <w:rsid w:val="0017370A"/>
    <w:rsid w:val="001749A8"/>
    <w:rsid w:val="0017557B"/>
    <w:rsid w:val="00176081"/>
    <w:rsid w:val="00181D33"/>
    <w:rsid w:val="00181E12"/>
    <w:rsid w:val="00182A92"/>
    <w:rsid w:val="00182F89"/>
    <w:rsid w:val="00190CDC"/>
    <w:rsid w:val="00192AFB"/>
    <w:rsid w:val="00194EF5"/>
    <w:rsid w:val="00197AD6"/>
    <w:rsid w:val="001A14C8"/>
    <w:rsid w:val="001A4024"/>
    <w:rsid w:val="001B0128"/>
    <w:rsid w:val="001C0493"/>
    <w:rsid w:val="001C1111"/>
    <w:rsid w:val="001C172E"/>
    <w:rsid w:val="001C1AA0"/>
    <w:rsid w:val="001D5C20"/>
    <w:rsid w:val="001E20E1"/>
    <w:rsid w:val="001E2EF0"/>
    <w:rsid w:val="001E4BF3"/>
    <w:rsid w:val="001E6E48"/>
    <w:rsid w:val="001F4059"/>
    <w:rsid w:val="001F59BC"/>
    <w:rsid w:val="00201874"/>
    <w:rsid w:val="00201DB6"/>
    <w:rsid w:val="00204F9B"/>
    <w:rsid w:val="0021592C"/>
    <w:rsid w:val="0021624D"/>
    <w:rsid w:val="00216CFC"/>
    <w:rsid w:val="00222714"/>
    <w:rsid w:val="00223FC0"/>
    <w:rsid w:val="00224B06"/>
    <w:rsid w:val="00226AB2"/>
    <w:rsid w:val="00227435"/>
    <w:rsid w:val="00246950"/>
    <w:rsid w:val="002560E0"/>
    <w:rsid w:val="00256DC5"/>
    <w:rsid w:val="00261584"/>
    <w:rsid w:val="002677A8"/>
    <w:rsid w:val="00271DBA"/>
    <w:rsid w:val="00276FB8"/>
    <w:rsid w:val="00277934"/>
    <w:rsid w:val="00282549"/>
    <w:rsid w:val="0029524B"/>
    <w:rsid w:val="0029546D"/>
    <w:rsid w:val="002A2B0F"/>
    <w:rsid w:val="002A3502"/>
    <w:rsid w:val="002A5B2F"/>
    <w:rsid w:val="002A6B11"/>
    <w:rsid w:val="002B621E"/>
    <w:rsid w:val="002C1E02"/>
    <w:rsid w:val="002C436A"/>
    <w:rsid w:val="002C6DD2"/>
    <w:rsid w:val="002D05DA"/>
    <w:rsid w:val="002D51B4"/>
    <w:rsid w:val="002D7F64"/>
    <w:rsid w:val="002E244C"/>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55325"/>
    <w:rsid w:val="00356D74"/>
    <w:rsid w:val="003609F6"/>
    <w:rsid w:val="00363C04"/>
    <w:rsid w:val="00365B17"/>
    <w:rsid w:val="00366FFD"/>
    <w:rsid w:val="00370DDD"/>
    <w:rsid w:val="00374E5E"/>
    <w:rsid w:val="00375DAB"/>
    <w:rsid w:val="00375DE8"/>
    <w:rsid w:val="00382579"/>
    <w:rsid w:val="00383891"/>
    <w:rsid w:val="00391BD9"/>
    <w:rsid w:val="00397D67"/>
    <w:rsid w:val="003A267D"/>
    <w:rsid w:val="003A3D33"/>
    <w:rsid w:val="003A7025"/>
    <w:rsid w:val="003B0803"/>
    <w:rsid w:val="003B2D88"/>
    <w:rsid w:val="003B400A"/>
    <w:rsid w:val="003B497A"/>
    <w:rsid w:val="003B4C24"/>
    <w:rsid w:val="003B5733"/>
    <w:rsid w:val="003B6A64"/>
    <w:rsid w:val="003B7605"/>
    <w:rsid w:val="003D32C5"/>
    <w:rsid w:val="003F1494"/>
    <w:rsid w:val="00400B55"/>
    <w:rsid w:val="00405760"/>
    <w:rsid w:val="004128B4"/>
    <w:rsid w:val="00414876"/>
    <w:rsid w:val="004231C6"/>
    <w:rsid w:val="00425A47"/>
    <w:rsid w:val="00430BC7"/>
    <w:rsid w:val="0043295F"/>
    <w:rsid w:val="0043351B"/>
    <w:rsid w:val="00433AC9"/>
    <w:rsid w:val="004372DD"/>
    <w:rsid w:val="00437FA9"/>
    <w:rsid w:val="0044661C"/>
    <w:rsid w:val="00451A0D"/>
    <w:rsid w:val="00453233"/>
    <w:rsid w:val="00454DAF"/>
    <w:rsid w:val="00460B59"/>
    <w:rsid w:val="00471360"/>
    <w:rsid w:val="00477DFE"/>
    <w:rsid w:val="00480FDC"/>
    <w:rsid w:val="00482230"/>
    <w:rsid w:val="004837A4"/>
    <w:rsid w:val="00486C97"/>
    <w:rsid w:val="004913FF"/>
    <w:rsid w:val="0049442F"/>
    <w:rsid w:val="00495C1F"/>
    <w:rsid w:val="00496D9B"/>
    <w:rsid w:val="00497F44"/>
    <w:rsid w:val="004A2414"/>
    <w:rsid w:val="004A2786"/>
    <w:rsid w:val="004A299E"/>
    <w:rsid w:val="004A755D"/>
    <w:rsid w:val="004B086E"/>
    <w:rsid w:val="004B0C3F"/>
    <w:rsid w:val="004B212D"/>
    <w:rsid w:val="004C122C"/>
    <w:rsid w:val="004C531D"/>
    <w:rsid w:val="004D2669"/>
    <w:rsid w:val="004E22D5"/>
    <w:rsid w:val="004E4D4A"/>
    <w:rsid w:val="004E7255"/>
    <w:rsid w:val="004E76BC"/>
    <w:rsid w:val="00506BDC"/>
    <w:rsid w:val="00510AFC"/>
    <w:rsid w:val="00513818"/>
    <w:rsid w:val="00516DC3"/>
    <w:rsid w:val="005265AC"/>
    <w:rsid w:val="00534844"/>
    <w:rsid w:val="00537F2C"/>
    <w:rsid w:val="0054438B"/>
    <w:rsid w:val="00551094"/>
    <w:rsid w:val="0056084C"/>
    <w:rsid w:val="00565DA7"/>
    <w:rsid w:val="005727BA"/>
    <w:rsid w:val="00574901"/>
    <w:rsid w:val="0057649E"/>
    <w:rsid w:val="00577A8A"/>
    <w:rsid w:val="00580B4E"/>
    <w:rsid w:val="00581928"/>
    <w:rsid w:val="00583D5D"/>
    <w:rsid w:val="00591088"/>
    <w:rsid w:val="00592774"/>
    <w:rsid w:val="00592BFB"/>
    <w:rsid w:val="00593E57"/>
    <w:rsid w:val="005A641E"/>
    <w:rsid w:val="005B01BB"/>
    <w:rsid w:val="005B5984"/>
    <w:rsid w:val="005B5CB2"/>
    <w:rsid w:val="005B6562"/>
    <w:rsid w:val="005C3ACC"/>
    <w:rsid w:val="005E26DF"/>
    <w:rsid w:val="005E44AB"/>
    <w:rsid w:val="005E5D87"/>
    <w:rsid w:val="005E7D2A"/>
    <w:rsid w:val="005E7FF7"/>
    <w:rsid w:val="005F0FD4"/>
    <w:rsid w:val="005F4E87"/>
    <w:rsid w:val="005F706D"/>
    <w:rsid w:val="0060456D"/>
    <w:rsid w:val="00611423"/>
    <w:rsid w:val="006150D9"/>
    <w:rsid w:val="00615E89"/>
    <w:rsid w:val="00617C52"/>
    <w:rsid w:val="00622518"/>
    <w:rsid w:val="00626D53"/>
    <w:rsid w:val="006342C4"/>
    <w:rsid w:val="00634DF6"/>
    <w:rsid w:val="00641B9F"/>
    <w:rsid w:val="0065111D"/>
    <w:rsid w:val="00652F59"/>
    <w:rsid w:val="0065494B"/>
    <w:rsid w:val="00657A21"/>
    <w:rsid w:val="00657D41"/>
    <w:rsid w:val="00662A13"/>
    <w:rsid w:val="00663176"/>
    <w:rsid w:val="00665983"/>
    <w:rsid w:val="00667A5F"/>
    <w:rsid w:val="00676304"/>
    <w:rsid w:val="00677311"/>
    <w:rsid w:val="00681836"/>
    <w:rsid w:val="006821AC"/>
    <w:rsid w:val="006913EF"/>
    <w:rsid w:val="00691A2D"/>
    <w:rsid w:val="00691FCF"/>
    <w:rsid w:val="00697AAD"/>
    <w:rsid w:val="006A1264"/>
    <w:rsid w:val="006A242E"/>
    <w:rsid w:val="006A37B0"/>
    <w:rsid w:val="006A4BF2"/>
    <w:rsid w:val="006A4F54"/>
    <w:rsid w:val="006A5462"/>
    <w:rsid w:val="006B09F1"/>
    <w:rsid w:val="006C1315"/>
    <w:rsid w:val="006C1D4E"/>
    <w:rsid w:val="006C34A4"/>
    <w:rsid w:val="006C4168"/>
    <w:rsid w:val="006D18BA"/>
    <w:rsid w:val="006D5611"/>
    <w:rsid w:val="006E66D2"/>
    <w:rsid w:val="006E7D82"/>
    <w:rsid w:val="006F0697"/>
    <w:rsid w:val="006F116B"/>
    <w:rsid w:val="006F50C8"/>
    <w:rsid w:val="006F555B"/>
    <w:rsid w:val="006F5BB8"/>
    <w:rsid w:val="00701ADC"/>
    <w:rsid w:val="00705181"/>
    <w:rsid w:val="00707941"/>
    <w:rsid w:val="00711CDB"/>
    <w:rsid w:val="00715C34"/>
    <w:rsid w:val="00716A86"/>
    <w:rsid w:val="00723243"/>
    <w:rsid w:val="0072433D"/>
    <w:rsid w:val="00736566"/>
    <w:rsid w:val="00746405"/>
    <w:rsid w:val="00754A9E"/>
    <w:rsid w:val="00761FD1"/>
    <w:rsid w:val="0076391B"/>
    <w:rsid w:val="0077039C"/>
    <w:rsid w:val="007713E2"/>
    <w:rsid w:val="00771F32"/>
    <w:rsid w:val="00782511"/>
    <w:rsid w:val="00784E70"/>
    <w:rsid w:val="007861E6"/>
    <w:rsid w:val="00793D18"/>
    <w:rsid w:val="00794BB6"/>
    <w:rsid w:val="007A3383"/>
    <w:rsid w:val="007B3605"/>
    <w:rsid w:val="007D068F"/>
    <w:rsid w:val="007D43ED"/>
    <w:rsid w:val="007D495E"/>
    <w:rsid w:val="007D70DA"/>
    <w:rsid w:val="007D76F2"/>
    <w:rsid w:val="007E554A"/>
    <w:rsid w:val="007E7F1E"/>
    <w:rsid w:val="007F2292"/>
    <w:rsid w:val="007F2299"/>
    <w:rsid w:val="007F54EA"/>
    <w:rsid w:val="0080070F"/>
    <w:rsid w:val="0080713D"/>
    <w:rsid w:val="00812980"/>
    <w:rsid w:val="008149A3"/>
    <w:rsid w:val="00816340"/>
    <w:rsid w:val="008219BB"/>
    <w:rsid w:val="00822A54"/>
    <w:rsid w:val="00826ADC"/>
    <w:rsid w:val="008309F2"/>
    <w:rsid w:val="00832D88"/>
    <w:rsid w:val="00833D80"/>
    <w:rsid w:val="00833F90"/>
    <w:rsid w:val="008351FE"/>
    <w:rsid w:val="00836509"/>
    <w:rsid w:val="008440B3"/>
    <w:rsid w:val="00852833"/>
    <w:rsid w:val="008540E1"/>
    <w:rsid w:val="0086147D"/>
    <w:rsid w:val="00861B71"/>
    <w:rsid w:val="0087329A"/>
    <w:rsid w:val="00877BD9"/>
    <w:rsid w:val="008819E1"/>
    <w:rsid w:val="008869D8"/>
    <w:rsid w:val="00887BAF"/>
    <w:rsid w:val="008B265F"/>
    <w:rsid w:val="008B5A7F"/>
    <w:rsid w:val="008B5CDC"/>
    <w:rsid w:val="008B5D80"/>
    <w:rsid w:val="008C036F"/>
    <w:rsid w:val="008C1A2E"/>
    <w:rsid w:val="008C4A42"/>
    <w:rsid w:val="008D0B77"/>
    <w:rsid w:val="008D388A"/>
    <w:rsid w:val="008E358D"/>
    <w:rsid w:val="008E4929"/>
    <w:rsid w:val="008E4F2C"/>
    <w:rsid w:val="00901714"/>
    <w:rsid w:val="00901CCC"/>
    <w:rsid w:val="0090292C"/>
    <w:rsid w:val="00911692"/>
    <w:rsid w:val="00917E19"/>
    <w:rsid w:val="00921A13"/>
    <w:rsid w:val="00922EBF"/>
    <w:rsid w:val="0092352F"/>
    <w:rsid w:val="00926216"/>
    <w:rsid w:val="0092764E"/>
    <w:rsid w:val="0093090E"/>
    <w:rsid w:val="00930F4D"/>
    <w:rsid w:val="00935EDB"/>
    <w:rsid w:val="00937045"/>
    <w:rsid w:val="0094123E"/>
    <w:rsid w:val="0094192C"/>
    <w:rsid w:val="00943F45"/>
    <w:rsid w:val="00947D05"/>
    <w:rsid w:val="009568F5"/>
    <w:rsid w:val="00956B27"/>
    <w:rsid w:val="009578C3"/>
    <w:rsid w:val="00963EC1"/>
    <w:rsid w:val="00967BAF"/>
    <w:rsid w:val="00967D62"/>
    <w:rsid w:val="0097038A"/>
    <w:rsid w:val="00970396"/>
    <w:rsid w:val="00973629"/>
    <w:rsid w:val="0097707D"/>
    <w:rsid w:val="00977717"/>
    <w:rsid w:val="00980D5E"/>
    <w:rsid w:val="009848AA"/>
    <w:rsid w:val="00991F26"/>
    <w:rsid w:val="00993283"/>
    <w:rsid w:val="00993303"/>
    <w:rsid w:val="009933CA"/>
    <w:rsid w:val="009939CA"/>
    <w:rsid w:val="00997D87"/>
    <w:rsid w:val="009A57A2"/>
    <w:rsid w:val="009A6120"/>
    <w:rsid w:val="009A6AD1"/>
    <w:rsid w:val="009A78D4"/>
    <w:rsid w:val="009B0D0B"/>
    <w:rsid w:val="009B1D9E"/>
    <w:rsid w:val="009B47D7"/>
    <w:rsid w:val="009C55BA"/>
    <w:rsid w:val="009C7812"/>
    <w:rsid w:val="009D1341"/>
    <w:rsid w:val="009D67F6"/>
    <w:rsid w:val="009E1A89"/>
    <w:rsid w:val="009E2A98"/>
    <w:rsid w:val="009E346A"/>
    <w:rsid w:val="009E3D21"/>
    <w:rsid w:val="009F506D"/>
    <w:rsid w:val="00A019C0"/>
    <w:rsid w:val="00A022EC"/>
    <w:rsid w:val="00A02B52"/>
    <w:rsid w:val="00A061BE"/>
    <w:rsid w:val="00A0632E"/>
    <w:rsid w:val="00A12FA5"/>
    <w:rsid w:val="00A15ADC"/>
    <w:rsid w:val="00A20DA1"/>
    <w:rsid w:val="00A26CE0"/>
    <w:rsid w:val="00A26FE2"/>
    <w:rsid w:val="00A320EB"/>
    <w:rsid w:val="00A325BA"/>
    <w:rsid w:val="00A342F7"/>
    <w:rsid w:val="00A418CC"/>
    <w:rsid w:val="00A5027A"/>
    <w:rsid w:val="00A509C1"/>
    <w:rsid w:val="00A5186C"/>
    <w:rsid w:val="00A52BBB"/>
    <w:rsid w:val="00A54A72"/>
    <w:rsid w:val="00A555A7"/>
    <w:rsid w:val="00A62A13"/>
    <w:rsid w:val="00A632D6"/>
    <w:rsid w:val="00A66965"/>
    <w:rsid w:val="00A70859"/>
    <w:rsid w:val="00A70F24"/>
    <w:rsid w:val="00A725B9"/>
    <w:rsid w:val="00A73634"/>
    <w:rsid w:val="00A77D1D"/>
    <w:rsid w:val="00A834F5"/>
    <w:rsid w:val="00A853CF"/>
    <w:rsid w:val="00A86439"/>
    <w:rsid w:val="00A878A8"/>
    <w:rsid w:val="00A93E4C"/>
    <w:rsid w:val="00AA22C6"/>
    <w:rsid w:val="00AB2933"/>
    <w:rsid w:val="00AB7B2D"/>
    <w:rsid w:val="00AC009C"/>
    <w:rsid w:val="00AC0A3F"/>
    <w:rsid w:val="00AC5C46"/>
    <w:rsid w:val="00AD0ACC"/>
    <w:rsid w:val="00AD604E"/>
    <w:rsid w:val="00AE132B"/>
    <w:rsid w:val="00AE3175"/>
    <w:rsid w:val="00AE3253"/>
    <w:rsid w:val="00AF0A63"/>
    <w:rsid w:val="00AF117D"/>
    <w:rsid w:val="00B015B4"/>
    <w:rsid w:val="00B018E6"/>
    <w:rsid w:val="00B0190E"/>
    <w:rsid w:val="00B10A32"/>
    <w:rsid w:val="00B12172"/>
    <w:rsid w:val="00B2366C"/>
    <w:rsid w:val="00B27A23"/>
    <w:rsid w:val="00B325BA"/>
    <w:rsid w:val="00B32984"/>
    <w:rsid w:val="00B34948"/>
    <w:rsid w:val="00B41767"/>
    <w:rsid w:val="00B43051"/>
    <w:rsid w:val="00B45807"/>
    <w:rsid w:val="00B47FE8"/>
    <w:rsid w:val="00B62D2A"/>
    <w:rsid w:val="00B6778C"/>
    <w:rsid w:val="00B70C8D"/>
    <w:rsid w:val="00B71B4E"/>
    <w:rsid w:val="00B721D8"/>
    <w:rsid w:val="00B72C19"/>
    <w:rsid w:val="00B81106"/>
    <w:rsid w:val="00B8333E"/>
    <w:rsid w:val="00B864C8"/>
    <w:rsid w:val="00B874EA"/>
    <w:rsid w:val="00B946D4"/>
    <w:rsid w:val="00B948F2"/>
    <w:rsid w:val="00BA058F"/>
    <w:rsid w:val="00BA31F5"/>
    <w:rsid w:val="00BA4141"/>
    <w:rsid w:val="00BA7902"/>
    <w:rsid w:val="00BB0B66"/>
    <w:rsid w:val="00BB1482"/>
    <w:rsid w:val="00BB26BA"/>
    <w:rsid w:val="00BB3C68"/>
    <w:rsid w:val="00BB5627"/>
    <w:rsid w:val="00BC0E96"/>
    <w:rsid w:val="00BC158A"/>
    <w:rsid w:val="00BC1A55"/>
    <w:rsid w:val="00BC3399"/>
    <w:rsid w:val="00BD18F6"/>
    <w:rsid w:val="00BD20BC"/>
    <w:rsid w:val="00BD7416"/>
    <w:rsid w:val="00BD7EC3"/>
    <w:rsid w:val="00BE16F7"/>
    <w:rsid w:val="00BE2A4F"/>
    <w:rsid w:val="00BE4F39"/>
    <w:rsid w:val="00BF288E"/>
    <w:rsid w:val="00C04F1B"/>
    <w:rsid w:val="00C06E74"/>
    <w:rsid w:val="00C071EC"/>
    <w:rsid w:val="00C07E8F"/>
    <w:rsid w:val="00C1111F"/>
    <w:rsid w:val="00C1169F"/>
    <w:rsid w:val="00C15065"/>
    <w:rsid w:val="00C25080"/>
    <w:rsid w:val="00C30C3A"/>
    <w:rsid w:val="00C31F53"/>
    <w:rsid w:val="00C32144"/>
    <w:rsid w:val="00C35924"/>
    <w:rsid w:val="00C3638B"/>
    <w:rsid w:val="00C363D9"/>
    <w:rsid w:val="00C450CF"/>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2A8F"/>
    <w:rsid w:val="00CD14DD"/>
    <w:rsid w:val="00CD4E8F"/>
    <w:rsid w:val="00CE32B5"/>
    <w:rsid w:val="00CE49AD"/>
    <w:rsid w:val="00CE73FE"/>
    <w:rsid w:val="00CF0874"/>
    <w:rsid w:val="00CF1957"/>
    <w:rsid w:val="00CF4057"/>
    <w:rsid w:val="00CF61E2"/>
    <w:rsid w:val="00CF6D43"/>
    <w:rsid w:val="00D009C0"/>
    <w:rsid w:val="00D00CA7"/>
    <w:rsid w:val="00D052D0"/>
    <w:rsid w:val="00D070CB"/>
    <w:rsid w:val="00D1525C"/>
    <w:rsid w:val="00D17C46"/>
    <w:rsid w:val="00D21CF1"/>
    <w:rsid w:val="00D235BE"/>
    <w:rsid w:val="00D3228D"/>
    <w:rsid w:val="00D33BB7"/>
    <w:rsid w:val="00D33C75"/>
    <w:rsid w:val="00D33FEF"/>
    <w:rsid w:val="00D35ECC"/>
    <w:rsid w:val="00D51DFF"/>
    <w:rsid w:val="00D5294B"/>
    <w:rsid w:val="00D544D3"/>
    <w:rsid w:val="00D558B9"/>
    <w:rsid w:val="00D57E55"/>
    <w:rsid w:val="00D63ADA"/>
    <w:rsid w:val="00D66AF7"/>
    <w:rsid w:val="00D70E53"/>
    <w:rsid w:val="00D718DC"/>
    <w:rsid w:val="00D748C7"/>
    <w:rsid w:val="00D76846"/>
    <w:rsid w:val="00D76CF1"/>
    <w:rsid w:val="00D866BE"/>
    <w:rsid w:val="00D9038B"/>
    <w:rsid w:val="00D92F4B"/>
    <w:rsid w:val="00D9586A"/>
    <w:rsid w:val="00DA35D8"/>
    <w:rsid w:val="00DB1D07"/>
    <w:rsid w:val="00DC1277"/>
    <w:rsid w:val="00DC16B6"/>
    <w:rsid w:val="00DD666B"/>
    <w:rsid w:val="00DD71BE"/>
    <w:rsid w:val="00DE2384"/>
    <w:rsid w:val="00DE3280"/>
    <w:rsid w:val="00DE38D8"/>
    <w:rsid w:val="00DE69C2"/>
    <w:rsid w:val="00DF63B2"/>
    <w:rsid w:val="00E02ABB"/>
    <w:rsid w:val="00E03DEE"/>
    <w:rsid w:val="00E04602"/>
    <w:rsid w:val="00E04666"/>
    <w:rsid w:val="00E07787"/>
    <w:rsid w:val="00E13884"/>
    <w:rsid w:val="00E16B8C"/>
    <w:rsid w:val="00E20EBC"/>
    <w:rsid w:val="00E239DB"/>
    <w:rsid w:val="00E2438E"/>
    <w:rsid w:val="00E33766"/>
    <w:rsid w:val="00E33894"/>
    <w:rsid w:val="00E34F97"/>
    <w:rsid w:val="00E378F4"/>
    <w:rsid w:val="00E40188"/>
    <w:rsid w:val="00E44BB3"/>
    <w:rsid w:val="00E4663A"/>
    <w:rsid w:val="00E51B17"/>
    <w:rsid w:val="00E55005"/>
    <w:rsid w:val="00E552A9"/>
    <w:rsid w:val="00E55CAC"/>
    <w:rsid w:val="00E67E14"/>
    <w:rsid w:val="00E706B0"/>
    <w:rsid w:val="00E74542"/>
    <w:rsid w:val="00E756F7"/>
    <w:rsid w:val="00E75D32"/>
    <w:rsid w:val="00E761AC"/>
    <w:rsid w:val="00E80252"/>
    <w:rsid w:val="00E86DC1"/>
    <w:rsid w:val="00E87173"/>
    <w:rsid w:val="00E91CA6"/>
    <w:rsid w:val="00E972AE"/>
    <w:rsid w:val="00EA5860"/>
    <w:rsid w:val="00EA74EC"/>
    <w:rsid w:val="00EA7B5E"/>
    <w:rsid w:val="00EB3B7A"/>
    <w:rsid w:val="00EB42CC"/>
    <w:rsid w:val="00EB5B44"/>
    <w:rsid w:val="00EC11B3"/>
    <w:rsid w:val="00EC367F"/>
    <w:rsid w:val="00EE108A"/>
    <w:rsid w:val="00EE12A4"/>
    <w:rsid w:val="00EE396B"/>
    <w:rsid w:val="00EE5295"/>
    <w:rsid w:val="00EE5442"/>
    <w:rsid w:val="00EE7AE6"/>
    <w:rsid w:val="00EF11DF"/>
    <w:rsid w:val="00EF20C5"/>
    <w:rsid w:val="00EF2FA8"/>
    <w:rsid w:val="00EF45DA"/>
    <w:rsid w:val="00EF5750"/>
    <w:rsid w:val="00F00527"/>
    <w:rsid w:val="00F03AFB"/>
    <w:rsid w:val="00F04615"/>
    <w:rsid w:val="00F04D0C"/>
    <w:rsid w:val="00F07D1D"/>
    <w:rsid w:val="00F10675"/>
    <w:rsid w:val="00F119E5"/>
    <w:rsid w:val="00F11CD9"/>
    <w:rsid w:val="00F11FFD"/>
    <w:rsid w:val="00F12DEC"/>
    <w:rsid w:val="00F13E22"/>
    <w:rsid w:val="00F150C8"/>
    <w:rsid w:val="00F17595"/>
    <w:rsid w:val="00F20BC1"/>
    <w:rsid w:val="00F228F6"/>
    <w:rsid w:val="00F2566D"/>
    <w:rsid w:val="00F27686"/>
    <w:rsid w:val="00F27E57"/>
    <w:rsid w:val="00F30654"/>
    <w:rsid w:val="00F31ABD"/>
    <w:rsid w:val="00F34A1B"/>
    <w:rsid w:val="00F361CC"/>
    <w:rsid w:val="00F36978"/>
    <w:rsid w:val="00F36C4A"/>
    <w:rsid w:val="00F37FB9"/>
    <w:rsid w:val="00F40FFB"/>
    <w:rsid w:val="00F46F91"/>
    <w:rsid w:val="00F47148"/>
    <w:rsid w:val="00F50083"/>
    <w:rsid w:val="00F5176E"/>
    <w:rsid w:val="00F56598"/>
    <w:rsid w:val="00F61338"/>
    <w:rsid w:val="00F65EF6"/>
    <w:rsid w:val="00F72636"/>
    <w:rsid w:val="00F74838"/>
    <w:rsid w:val="00F85296"/>
    <w:rsid w:val="00F955AB"/>
    <w:rsid w:val="00FA0B94"/>
    <w:rsid w:val="00FA4E8F"/>
    <w:rsid w:val="00FA5AED"/>
    <w:rsid w:val="00FB24E5"/>
    <w:rsid w:val="00FB29EC"/>
    <w:rsid w:val="00FB4DBD"/>
    <w:rsid w:val="00FC3A6B"/>
    <w:rsid w:val="00FC4240"/>
    <w:rsid w:val="00FD006A"/>
    <w:rsid w:val="00FD16C8"/>
    <w:rsid w:val="00FD2138"/>
    <w:rsid w:val="00FD378B"/>
    <w:rsid w:val="00FD61FD"/>
    <w:rsid w:val="00FD78CD"/>
    <w:rsid w:val="00FE1496"/>
    <w:rsid w:val="00FE6593"/>
    <w:rsid w:val="00FF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A12F8"/>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6D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09290360">
      <w:bodyDiv w:val="1"/>
      <w:marLeft w:val="0"/>
      <w:marRight w:val="0"/>
      <w:marTop w:val="0"/>
      <w:marBottom w:val="0"/>
      <w:divBdr>
        <w:top w:val="none" w:sz="0" w:space="0" w:color="auto"/>
        <w:left w:val="none" w:sz="0" w:space="0" w:color="auto"/>
        <w:bottom w:val="none" w:sz="0" w:space="0" w:color="auto"/>
        <w:right w:val="none" w:sz="0" w:space="0" w:color="auto"/>
      </w:divBdr>
      <w:divsChild>
        <w:div w:id="2054697334">
          <w:marLeft w:val="0"/>
          <w:marRight w:val="0"/>
          <w:marTop w:val="0"/>
          <w:marBottom w:val="300"/>
          <w:divBdr>
            <w:top w:val="none" w:sz="0" w:space="0" w:color="auto"/>
            <w:left w:val="none" w:sz="0" w:space="0" w:color="auto"/>
            <w:bottom w:val="none" w:sz="0" w:space="0" w:color="auto"/>
            <w:right w:val="none" w:sz="0" w:space="0" w:color="auto"/>
          </w:divBdr>
        </w:div>
        <w:div w:id="564266088">
          <w:marLeft w:val="0"/>
          <w:marRight w:val="0"/>
          <w:marTop w:val="0"/>
          <w:marBottom w:val="300"/>
          <w:divBdr>
            <w:top w:val="none" w:sz="0" w:space="0" w:color="auto"/>
            <w:left w:val="none" w:sz="0" w:space="0" w:color="auto"/>
            <w:bottom w:val="none" w:sz="0" w:space="0" w:color="auto"/>
            <w:right w:val="none" w:sz="0" w:space="0" w:color="auto"/>
          </w:divBdr>
        </w:div>
      </w:divsChild>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65958188">
      <w:bodyDiv w:val="1"/>
      <w:marLeft w:val="0"/>
      <w:marRight w:val="0"/>
      <w:marTop w:val="0"/>
      <w:marBottom w:val="0"/>
      <w:divBdr>
        <w:top w:val="none" w:sz="0" w:space="0" w:color="auto"/>
        <w:left w:val="none" w:sz="0" w:space="0" w:color="auto"/>
        <w:bottom w:val="none" w:sz="0" w:space="0" w:color="auto"/>
        <w:right w:val="none" w:sz="0" w:space="0" w:color="auto"/>
      </w:divBdr>
    </w:div>
    <w:div w:id="374735713">
      <w:bodyDiv w:val="1"/>
      <w:marLeft w:val="0"/>
      <w:marRight w:val="0"/>
      <w:marTop w:val="0"/>
      <w:marBottom w:val="0"/>
      <w:divBdr>
        <w:top w:val="none" w:sz="0" w:space="0" w:color="auto"/>
        <w:left w:val="none" w:sz="0" w:space="0" w:color="auto"/>
        <w:bottom w:val="none" w:sz="0" w:space="0" w:color="auto"/>
        <w:right w:val="none" w:sz="0" w:space="0" w:color="auto"/>
      </w:divBdr>
      <w:divsChild>
        <w:div w:id="985938430">
          <w:marLeft w:val="0"/>
          <w:marRight w:val="0"/>
          <w:marTop w:val="0"/>
          <w:marBottom w:val="300"/>
          <w:divBdr>
            <w:top w:val="none" w:sz="0" w:space="0" w:color="auto"/>
            <w:left w:val="none" w:sz="0" w:space="0" w:color="auto"/>
            <w:bottom w:val="none" w:sz="0" w:space="0" w:color="auto"/>
            <w:right w:val="none" w:sz="0" w:space="0" w:color="auto"/>
          </w:divBdr>
        </w:div>
        <w:div w:id="1665744050">
          <w:marLeft w:val="0"/>
          <w:marRight w:val="0"/>
          <w:marTop w:val="0"/>
          <w:marBottom w:val="300"/>
          <w:divBdr>
            <w:top w:val="none" w:sz="0" w:space="0" w:color="auto"/>
            <w:left w:val="none" w:sz="0" w:space="0" w:color="auto"/>
            <w:bottom w:val="none" w:sz="0" w:space="0" w:color="auto"/>
            <w:right w:val="none" w:sz="0" w:space="0" w:color="auto"/>
          </w:divBdr>
        </w:div>
      </w:divsChild>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39184062">
      <w:bodyDiv w:val="1"/>
      <w:marLeft w:val="0"/>
      <w:marRight w:val="0"/>
      <w:marTop w:val="0"/>
      <w:marBottom w:val="0"/>
      <w:divBdr>
        <w:top w:val="none" w:sz="0" w:space="0" w:color="auto"/>
        <w:left w:val="none" w:sz="0" w:space="0" w:color="auto"/>
        <w:bottom w:val="none" w:sz="0" w:space="0" w:color="auto"/>
        <w:right w:val="none" w:sz="0" w:space="0" w:color="auto"/>
      </w:divBdr>
      <w:divsChild>
        <w:div w:id="2143107469">
          <w:marLeft w:val="0"/>
          <w:marRight w:val="0"/>
          <w:marTop w:val="0"/>
          <w:marBottom w:val="300"/>
          <w:divBdr>
            <w:top w:val="none" w:sz="0" w:space="0" w:color="auto"/>
            <w:left w:val="none" w:sz="0" w:space="0" w:color="auto"/>
            <w:bottom w:val="none" w:sz="0" w:space="0" w:color="auto"/>
            <w:right w:val="none" w:sz="0" w:space="0" w:color="auto"/>
          </w:divBdr>
        </w:div>
        <w:div w:id="1721973291">
          <w:marLeft w:val="0"/>
          <w:marRight w:val="0"/>
          <w:marTop w:val="0"/>
          <w:marBottom w:val="30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01842376">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866019151">
      <w:bodyDiv w:val="1"/>
      <w:marLeft w:val="0"/>
      <w:marRight w:val="0"/>
      <w:marTop w:val="0"/>
      <w:marBottom w:val="0"/>
      <w:divBdr>
        <w:top w:val="none" w:sz="0" w:space="0" w:color="auto"/>
        <w:left w:val="none" w:sz="0" w:space="0" w:color="auto"/>
        <w:bottom w:val="none" w:sz="0" w:space="0" w:color="auto"/>
        <w:right w:val="none" w:sz="0" w:space="0" w:color="auto"/>
      </w:divBdr>
      <w:divsChild>
        <w:div w:id="761070390">
          <w:marLeft w:val="0"/>
          <w:marRight w:val="0"/>
          <w:marTop w:val="0"/>
          <w:marBottom w:val="300"/>
          <w:divBdr>
            <w:top w:val="none" w:sz="0" w:space="0" w:color="auto"/>
            <w:left w:val="none" w:sz="0" w:space="0" w:color="auto"/>
            <w:bottom w:val="none" w:sz="0" w:space="0" w:color="auto"/>
            <w:right w:val="none" w:sz="0" w:space="0" w:color="auto"/>
          </w:divBdr>
        </w:div>
        <w:div w:id="690490677">
          <w:marLeft w:val="0"/>
          <w:marRight w:val="0"/>
          <w:marTop w:val="0"/>
          <w:marBottom w:val="300"/>
          <w:divBdr>
            <w:top w:val="none" w:sz="0" w:space="0" w:color="auto"/>
            <w:left w:val="none" w:sz="0" w:space="0" w:color="auto"/>
            <w:bottom w:val="none" w:sz="0" w:space="0" w:color="auto"/>
            <w:right w:val="none" w:sz="0" w:space="0" w:color="auto"/>
          </w:divBdr>
        </w:div>
      </w:divsChild>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20398587">
      <w:bodyDiv w:val="1"/>
      <w:marLeft w:val="0"/>
      <w:marRight w:val="0"/>
      <w:marTop w:val="0"/>
      <w:marBottom w:val="0"/>
      <w:divBdr>
        <w:top w:val="none" w:sz="0" w:space="0" w:color="auto"/>
        <w:left w:val="none" w:sz="0" w:space="0" w:color="auto"/>
        <w:bottom w:val="none" w:sz="0" w:space="0" w:color="auto"/>
        <w:right w:val="none" w:sz="0" w:space="0" w:color="auto"/>
      </w:divBdr>
      <w:divsChild>
        <w:div w:id="376205958">
          <w:marLeft w:val="0"/>
          <w:marRight w:val="0"/>
          <w:marTop w:val="0"/>
          <w:marBottom w:val="300"/>
          <w:divBdr>
            <w:top w:val="none" w:sz="0" w:space="0" w:color="auto"/>
            <w:left w:val="none" w:sz="0" w:space="0" w:color="auto"/>
            <w:bottom w:val="none" w:sz="0" w:space="0" w:color="auto"/>
            <w:right w:val="none" w:sz="0" w:space="0" w:color="auto"/>
          </w:divBdr>
        </w:div>
        <w:div w:id="744186835">
          <w:marLeft w:val="0"/>
          <w:marRight w:val="0"/>
          <w:marTop w:val="0"/>
          <w:marBottom w:val="30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29669153">
      <w:bodyDiv w:val="1"/>
      <w:marLeft w:val="0"/>
      <w:marRight w:val="0"/>
      <w:marTop w:val="0"/>
      <w:marBottom w:val="0"/>
      <w:divBdr>
        <w:top w:val="none" w:sz="0" w:space="0" w:color="auto"/>
        <w:left w:val="none" w:sz="0" w:space="0" w:color="auto"/>
        <w:bottom w:val="none" w:sz="0" w:space="0" w:color="auto"/>
        <w:right w:val="none" w:sz="0" w:space="0" w:color="auto"/>
      </w:divBdr>
      <w:divsChild>
        <w:div w:id="1345401278">
          <w:marLeft w:val="0"/>
          <w:marRight w:val="0"/>
          <w:marTop w:val="0"/>
          <w:marBottom w:val="300"/>
          <w:divBdr>
            <w:top w:val="none" w:sz="0" w:space="0" w:color="auto"/>
            <w:left w:val="none" w:sz="0" w:space="0" w:color="auto"/>
            <w:bottom w:val="none" w:sz="0" w:space="0" w:color="auto"/>
            <w:right w:val="none" w:sz="0" w:space="0" w:color="auto"/>
          </w:divBdr>
        </w:div>
        <w:div w:id="1621834040">
          <w:marLeft w:val="0"/>
          <w:marRight w:val="0"/>
          <w:marTop w:val="0"/>
          <w:marBottom w:val="300"/>
          <w:divBdr>
            <w:top w:val="none" w:sz="0" w:space="0" w:color="auto"/>
            <w:left w:val="none" w:sz="0" w:space="0" w:color="auto"/>
            <w:bottom w:val="none" w:sz="0" w:space="0" w:color="auto"/>
            <w:right w:val="none" w:sz="0" w:space="0" w:color="auto"/>
          </w:divBdr>
        </w:div>
      </w:divsChild>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304846237">
      <w:bodyDiv w:val="1"/>
      <w:marLeft w:val="0"/>
      <w:marRight w:val="0"/>
      <w:marTop w:val="0"/>
      <w:marBottom w:val="0"/>
      <w:divBdr>
        <w:top w:val="none" w:sz="0" w:space="0" w:color="auto"/>
        <w:left w:val="none" w:sz="0" w:space="0" w:color="auto"/>
        <w:bottom w:val="none" w:sz="0" w:space="0" w:color="auto"/>
        <w:right w:val="none" w:sz="0" w:space="0" w:color="auto"/>
      </w:divBdr>
      <w:divsChild>
        <w:div w:id="273101414">
          <w:marLeft w:val="0"/>
          <w:marRight w:val="0"/>
          <w:marTop w:val="0"/>
          <w:marBottom w:val="300"/>
          <w:divBdr>
            <w:top w:val="none" w:sz="0" w:space="0" w:color="auto"/>
            <w:left w:val="none" w:sz="0" w:space="0" w:color="auto"/>
            <w:bottom w:val="none" w:sz="0" w:space="0" w:color="auto"/>
            <w:right w:val="none" w:sz="0" w:space="0" w:color="auto"/>
          </w:divBdr>
        </w:div>
        <w:div w:id="338777773">
          <w:marLeft w:val="0"/>
          <w:marRight w:val="0"/>
          <w:marTop w:val="0"/>
          <w:marBottom w:val="300"/>
          <w:divBdr>
            <w:top w:val="none" w:sz="0" w:space="0" w:color="auto"/>
            <w:left w:val="none" w:sz="0" w:space="0" w:color="auto"/>
            <w:bottom w:val="none" w:sz="0" w:space="0" w:color="auto"/>
            <w:right w:val="none" w:sz="0" w:space="0" w:color="auto"/>
          </w:divBdr>
        </w:div>
      </w:divsChild>
    </w:div>
    <w:div w:id="1321733371">
      <w:bodyDiv w:val="1"/>
      <w:marLeft w:val="0"/>
      <w:marRight w:val="0"/>
      <w:marTop w:val="0"/>
      <w:marBottom w:val="0"/>
      <w:divBdr>
        <w:top w:val="none" w:sz="0" w:space="0" w:color="auto"/>
        <w:left w:val="none" w:sz="0" w:space="0" w:color="auto"/>
        <w:bottom w:val="none" w:sz="0" w:space="0" w:color="auto"/>
        <w:right w:val="none" w:sz="0" w:space="0" w:color="auto"/>
      </w:divBdr>
      <w:divsChild>
        <w:div w:id="966161121">
          <w:marLeft w:val="0"/>
          <w:marRight w:val="0"/>
          <w:marTop w:val="0"/>
          <w:marBottom w:val="300"/>
          <w:divBdr>
            <w:top w:val="none" w:sz="0" w:space="0" w:color="auto"/>
            <w:left w:val="none" w:sz="0" w:space="0" w:color="auto"/>
            <w:bottom w:val="none" w:sz="0" w:space="0" w:color="auto"/>
            <w:right w:val="none" w:sz="0" w:space="0" w:color="auto"/>
          </w:divBdr>
        </w:div>
        <w:div w:id="1589927147">
          <w:marLeft w:val="0"/>
          <w:marRight w:val="0"/>
          <w:marTop w:val="0"/>
          <w:marBottom w:val="300"/>
          <w:divBdr>
            <w:top w:val="none" w:sz="0" w:space="0" w:color="auto"/>
            <w:left w:val="none" w:sz="0" w:space="0" w:color="auto"/>
            <w:bottom w:val="none" w:sz="0" w:space="0" w:color="auto"/>
            <w:right w:val="none" w:sz="0" w:space="0" w:color="auto"/>
          </w:divBdr>
        </w:div>
      </w:divsChild>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61259069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sChild>
        <w:div w:id="1768888899">
          <w:marLeft w:val="0"/>
          <w:marRight w:val="0"/>
          <w:marTop w:val="0"/>
          <w:marBottom w:val="300"/>
          <w:divBdr>
            <w:top w:val="none" w:sz="0" w:space="0" w:color="auto"/>
            <w:left w:val="none" w:sz="0" w:space="0" w:color="auto"/>
            <w:bottom w:val="none" w:sz="0" w:space="0" w:color="auto"/>
            <w:right w:val="none" w:sz="0" w:space="0" w:color="auto"/>
          </w:divBdr>
        </w:div>
        <w:div w:id="2050717860">
          <w:marLeft w:val="0"/>
          <w:marRight w:val="0"/>
          <w:marTop w:val="0"/>
          <w:marBottom w:val="300"/>
          <w:divBdr>
            <w:top w:val="none" w:sz="0" w:space="0" w:color="auto"/>
            <w:left w:val="none" w:sz="0" w:space="0" w:color="auto"/>
            <w:bottom w:val="none" w:sz="0" w:space="0" w:color="auto"/>
            <w:right w:val="none" w:sz="0" w:space="0" w:color="auto"/>
          </w:divBdr>
        </w:div>
      </w:divsChild>
    </w:div>
    <w:div w:id="1664353618">
      <w:bodyDiv w:val="1"/>
      <w:marLeft w:val="0"/>
      <w:marRight w:val="0"/>
      <w:marTop w:val="0"/>
      <w:marBottom w:val="0"/>
      <w:divBdr>
        <w:top w:val="none" w:sz="0" w:space="0" w:color="auto"/>
        <w:left w:val="none" w:sz="0" w:space="0" w:color="auto"/>
        <w:bottom w:val="none" w:sz="0" w:space="0" w:color="auto"/>
        <w:right w:val="none" w:sz="0" w:space="0" w:color="auto"/>
      </w:divBdr>
      <w:divsChild>
        <w:div w:id="1030230241">
          <w:marLeft w:val="0"/>
          <w:marRight w:val="0"/>
          <w:marTop w:val="0"/>
          <w:marBottom w:val="300"/>
          <w:divBdr>
            <w:top w:val="none" w:sz="0" w:space="0" w:color="auto"/>
            <w:left w:val="none" w:sz="0" w:space="0" w:color="auto"/>
            <w:bottom w:val="none" w:sz="0" w:space="0" w:color="auto"/>
            <w:right w:val="none" w:sz="0" w:space="0" w:color="auto"/>
          </w:divBdr>
        </w:div>
        <w:div w:id="231502558">
          <w:marLeft w:val="0"/>
          <w:marRight w:val="0"/>
          <w:marTop w:val="0"/>
          <w:marBottom w:val="300"/>
          <w:divBdr>
            <w:top w:val="none" w:sz="0" w:space="0" w:color="auto"/>
            <w:left w:val="none" w:sz="0" w:space="0" w:color="auto"/>
            <w:bottom w:val="none" w:sz="0" w:space="0" w:color="auto"/>
            <w:right w:val="none" w:sz="0" w:space="0" w:color="auto"/>
          </w:divBdr>
        </w:div>
      </w:divsChild>
    </w:div>
    <w:div w:id="1729648043">
      <w:bodyDiv w:val="1"/>
      <w:marLeft w:val="0"/>
      <w:marRight w:val="0"/>
      <w:marTop w:val="0"/>
      <w:marBottom w:val="0"/>
      <w:divBdr>
        <w:top w:val="none" w:sz="0" w:space="0" w:color="auto"/>
        <w:left w:val="none" w:sz="0" w:space="0" w:color="auto"/>
        <w:bottom w:val="none" w:sz="0" w:space="0" w:color="auto"/>
        <w:right w:val="none" w:sz="0" w:space="0" w:color="auto"/>
      </w:divBdr>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08897089">
      <w:bodyDiv w:val="1"/>
      <w:marLeft w:val="0"/>
      <w:marRight w:val="0"/>
      <w:marTop w:val="0"/>
      <w:marBottom w:val="0"/>
      <w:divBdr>
        <w:top w:val="none" w:sz="0" w:space="0" w:color="auto"/>
        <w:left w:val="none" w:sz="0" w:space="0" w:color="auto"/>
        <w:bottom w:val="none" w:sz="0" w:space="0" w:color="auto"/>
        <w:right w:val="none" w:sz="0" w:space="0" w:color="auto"/>
      </w:divBdr>
      <w:divsChild>
        <w:div w:id="663432267">
          <w:marLeft w:val="0"/>
          <w:marRight w:val="0"/>
          <w:marTop w:val="0"/>
          <w:marBottom w:val="300"/>
          <w:divBdr>
            <w:top w:val="none" w:sz="0" w:space="0" w:color="auto"/>
            <w:left w:val="none" w:sz="0" w:space="0" w:color="auto"/>
            <w:bottom w:val="none" w:sz="0" w:space="0" w:color="auto"/>
            <w:right w:val="none" w:sz="0" w:space="0" w:color="auto"/>
          </w:divBdr>
        </w:div>
        <w:div w:id="1211188352">
          <w:marLeft w:val="0"/>
          <w:marRight w:val="0"/>
          <w:marTop w:val="0"/>
          <w:marBottom w:val="300"/>
          <w:divBdr>
            <w:top w:val="none" w:sz="0" w:space="0" w:color="auto"/>
            <w:left w:val="none" w:sz="0" w:space="0" w:color="auto"/>
            <w:bottom w:val="none" w:sz="0" w:space="0" w:color="auto"/>
            <w:right w:val="none" w:sz="0" w:space="0" w:color="auto"/>
          </w:divBdr>
        </w:div>
      </w:divsChild>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 w:id="2104762878">
      <w:bodyDiv w:val="1"/>
      <w:marLeft w:val="0"/>
      <w:marRight w:val="0"/>
      <w:marTop w:val="0"/>
      <w:marBottom w:val="0"/>
      <w:divBdr>
        <w:top w:val="none" w:sz="0" w:space="0" w:color="auto"/>
        <w:left w:val="none" w:sz="0" w:space="0" w:color="auto"/>
        <w:bottom w:val="none" w:sz="0" w:space="0" w:color="auto"/>
        <w:right w:val="none" w:sz="0" w:space="0" w:color="auto"/>
      </w:divBdr>
      <w:divsChild>
        <w:div w:id="2016759632">
          <w:marLeft w:val="0"/>
          <w:marRight w:val="0"/>
          <w:marTop w:val="0"/>
          <w:marBottom w:val="300"/>
          <w:divBdr>
            <w:top w:val="none" w:sz="0" w:space="0" w:color="auto"/>
            <w:left w:val="none" w:sz="0" w:space="0" w:color="auto"/>
            <w:bottom w:val="none" w:sz="0" w:space="0" w:color="auto"/>
            <w:right w:val="none" w:sz="0" w:space="0" w:color="auto"/>
          </w:divBdr>
        </w:div>
        <w:div w:id="1636837035">
          <w:marLeft w:val="0"/>
          <w:marRight w:val="0"/>
          <w:marTop w:val="0"/>
          <w:marBottom w:val="300"/>
          <w:divBdr>
            <w:top w:val="none" w:sz="0" w:space="0" w:color="auto"/>
            <w:left w:val="none" w:sz="0" w:space="0" w:color="auto"/>
            <w:bottom w:val="none" w:sz="0" w:space="0" w:color="auto"/>
            <w:right w:val="none" w:sz="0" w:space="0" w:color="auto"/>
          </w:divBdr>
        </w:div>
      </w:divsChild>
    </w:div>
    <w:div w:id="2127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ypermotion-frankfu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xchainge.de/exchainge/pressefotos/index.php?navid=162827162827" TargetMode="External"/><Relationship Id="rId4" Type="http://schemas.openxmlformats.org/officeDocument/2006/relationships/settings" Target="settings.xml"/><Relationship Id="rId9" Type="http://schemas.openxmlformats.org/officeDocument/2006/relationships/hyperlink" Target="http://www.exchainge.de" TargetMode="External"/><Relationship Id="rId14" Type="http://schemas.openxmlformats.org/officeDocument/2006/relationships/hyperlink" Target="http://www.euroexp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1CB7-474B-493F-8237-0618BD5F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12945</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 Int. Supply-Chain-Gipfel | 26. - 27. November auf der Hypermotion</vt:lpstr>
      <vt:lpstr>EXCHAiNGE 2018 | 20. - 21. November | Frankfurt am Main</vt:lpstr>
    </vt:vector>
  </TitlesOfParts>
  <Company>Fraunhofer IML</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 Int. Supply-Chain-Gipfel | 26. - 27. November auf der Hypermotion</dc:title>
  <dc:creator>Dautzenberg, Ulrike</dc:creator>
  <cp:lastModifiedBy>Rother, Hendrikje</cp:lastModifiedBy>
  <cp:revision>2</cp:revision>
  <cp:lastPrinted>2019-09-10T18:24:00Z</cp:lastPrinted>
  <dcterms:created xsi:type="dcterms:W3CDTF">2019-09-20T07:21:00Z</dcterms:created>
  <dcterms:modified xsi:type="dcterms:W3CDTF">2019-09-20T07:21:00Z</dcterms:modified>
</cp:coreProperties>
</file>