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B407A" w14:textId="77777777" w:rsidR="00936C6B" w:rsidRDefault="00232ADA">
      <w:bookmarkStart w:id="0" w:name="_GoBack"/>
      <w:bookmarkEnd w:id="0"/>
      <w:r>
        <w:rPr>
          <w:noProof/>
          <w:lang w:eastAsia="de-DE"/>
        </w:rPr>
        <w:drawing>
          <wp:inline distT="0" distB="0" distL="0" distR="0" wp14:anchorId="4BA9ACBA" wp14:editId="4754412C">
            <wp:extent cx="5760720" cy="928680"/>
            <wp:effectExtent l="0" t="0" r="0" b="5080"/>
            <wp:docPr id="1" name="Grafik 1" descr="Z:\alle\Orthotech\PR\Prossebogen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e\Orthotech\PR\ProssebogenKop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28680"/>
                    </a:xfrm>
                    <a:prstGeom prst="rect">
                      <a:avLst/>
                    </a:prstGeom>
                    <a:noFill/>
                    <a:ln>
                      <a:noFill/>
                    </a:ln>
                  </pic:spPr>
                </pic:pic>
              </a:graphicData>
            </a:graphic>
          </wp:inline>
        </w:drawing>
      </w:r>
    </w:p>
    <w:p w14:paraId="11254431" w14:textId="77777777" w:rsidR="00F070C7" w:rsidRDefault="00F070C7" w:rsidP="00232ADA">
      <w:pPr>
        <w:ind w:left="567"/>
        <w:rPr>
          <w:rFonts w:cstheme="minorHAnsi"/>
        </w:rPr>
      </w:pPr>
    </w:p>
    <w:p w14:paraId="5DB5C44C" w14:textId="77777777" w:rsidR="001A1A8F" w:rsidRDefault="001A1A8F" w:rsidP="001A1A8F">
      <w:pPr>
        <w:ind w:left="567"/>
        <w:rPr>
          <w:rFonts w:cstheme="minorHAnsi"/>
        </w:rPr>
      </w:pPr>
      <w:r>
        <w:rPr>
          <w:rFonts w:cstheme="minorHAnsi"/>
          <w:b/>
          <w:sz w:val="28"/>
          <w:szCs w:val="28"/>
        </w:rPr>
        <w:t xml:space="preserve">Schneller mobil mit </w:t>
      </w:r>
      <w:proofErr w:type="spellStart"/>
      <w:r>
        <w:rPr>
          <w:rFonts w:cstheme="minorHAnsi"/>
          <w:b/>
          <w:sz w:val="28"/>
          <w:szCs w:val="28"/>
        </w:rPr>
        <w:t>Orthotech</w:t>
      </w:r>
      <w:proofErr w:type="spellEnd"/>
      <w:r>
        <w:rPr>
          <w:rFonts w:cstheme="minorHAnsi"/>
          <w:b/>
          <w:sz w:val="28"/>
          <w:szCs w:val="28"/>
        </w:rPr>
        <w:t xml:space="preserve"> Stabil</w:t>
      </w:r>
      <w:r w:rsidR="00EC21C1">
        <w:rPr>
          <w:rFonts w:cstheme="minorHAnsi"/>
          <w:b/>
          <w:sz w:val="28"/>
          <w:szCs w:val="28"/>
        </w:rPr>
        <w:br/>
      </w:r>
    </w:p>
    <w:p w14:paraId="21386FCD" w14:textId="77777777" w:rsidR="001A1A8F" w:rsidRPr="003A17C2" w:rsidRDefault="001A1A8F" w:rsidP="001A1A8F">
      <w:pPr>
        <w:ind w:left="567"/>
        <w:rPr>
          <w:rFonts w:cstheme="minorHAnsi"/>
        </w:rPr>
      </w:pPr>
      <w:r w:rsidRPr="003A17C2">
        <w:rPr>
          <w:rFonts w:cstheme="minorHAnsi"/>
        </w:rPr>
        <w:t xml:space="preserve">Sportunfälle können schmerzhaft sein. Mitunter auch fürs Portemonnaie. Gerade Selbstständige leiden doppelt. Schließlich müssen sie nicht nur auf ihr geliebtes Hobby verzichten, sondern auch auf wichtige Einnahmen. Denn wer weniger arbeitet, verdient in der Regel auch weniger Geld. </w:t>
      </w:r>
    </w:p>
    <w:p w14:paraId="0D25DD4C" w14:textId="77777777" w:rsidR="001A1A8F" w:rsidRPr="003A17C2" w:rsidRDefault="001A1A8F" w:rsidP="001A1A8F">
      <w:pPr>
        <w:ind w:left="567"/>
        <w:rPr>
          <w:rFonts w:cstheme="minorHAnsi"/>
        </w:rPr>
      </w:pPr>
      <w:r w:rsidRPr="003A17C2">
        <w:rPr>
          <w:rFonts w:cstheme="minorHAnsi"/>
        </w:rPr>
        <w:t xml:space="preserve">Dabei müssen selbst langwierige Verletzungen nicht zwangsläufig zu langen Ausfallzeiten im Job führen. So stand </w:t>
      </w:r>
      <w:r w:rsidR="00754C31">
        <w:rPr>
          <w:rFonts w:cstheme="minorHAnsi"/>
        </w:rPr>
        <w:t>Nils Meinecke</w:t>
      </w:r>
      <w:r w:rsidRPr="003A17C2">
        <w:rPr>
          <w:rFonts w:cstheme="minorHAnsi"/>
        </w:rPr>
        <w:t xml:space="preserve"> (4</w:t>
      </w:r>
      <w:r w:rsidR="00754C31">
        <w:rPr>
          <w:rFonts w:cstheme="minorHAnsi"/>
        </w:rPr>
        <w:t>5</w:t>
      </w:r>
      <w:r w:rsidRPr="003A17C2">
        <w:rPr>
          <w:rFonts w:cstheme="minorHAnsi"/>
        </w:rPr>
        <w:t xml:space="preserve">) nur zwei Wochen nach seinem Achillessehnenriss schon wieder hinter der Ladentheke. „Ich wollte möglichst schnell wieder arbeiten gehen“, erinnert sich </w:t>
      </w:r>
      <w:r w:rsidR="00754C31">
        <w:rPr>
          <w:rFonts w:cstheme="minorHAnsi"/>
        </w:rPr>
        <w:t>der Inhaber eines Fahrradgeschäftes</w:t>
      </w:r>
      <w:r w:rsidRPr="003A17C2">
        <w:rPr>
          <w:rFonts w:cstheme="minorHAnsi"/>
        </w:rPr>
        <w:t xml:space="preserve"> an die Zeit nach seinem Sportunfall beim Badminton.</w:t>
      </w:r>
    </w:p>
    <w:p w14:paraId="00A76D94" w14:textId="4A5C47A5" w:rsidR="001A1A8F" w:rsidRPr="003A17C2" w:rsidRDefault="001A1A8F" w:rsidP="001A1A8F">
      <w:pPr>
        <w:ind w:left="567"/>
        <w:rPr>
          <w:rFonts w:cstheme="minorHAnsi"/>
        </w:rPr>
      </w:pPr>
      <w:r w:rsidRPr="003A17C2">
        <w:rPr>
          <w:rFonts w:cstheme="minorHAnsi"/>
        </w:rPr>
        <w:t xml:space="preserve">Dank der Versorgung mit dem </w:t>
      </w:r>
      <w:proofErr w:type="spellStart"/>
      <w:r w:rsidRPr="003A17C2">
        <w:rPr>
          <w:rFonts w:cstheme="minorHAnsi"/>
        </w:rPr>
        <w:t>Orthotech</w:t>
      </w:r>
      <w:proofErr w:type="spellEnd"/>
      <w:r w:rsidR="00A4631D">
        <w:rPr>
          <w:rFonts w:cstheme="minorHAnsi"/>
        </w:rPr>
        <w:t xml:space="preserve"> </w:t>
      </w:r>
      <w:r w:rsidRPr="003A17C2">
        <w:rPr>
          <w:rFonts w:cstheme="minorHAnsi"/>
        </w:rPr>
        <w:t>Therapieschuh</w:t>
      </w:r>
      <w:r w:rsidRPr="003A17C2">
        <w:rPr>
          <w:rFonts w:cstheme="minorHAnsi"/>
          <w:i/>
        </w:rPr>
        <w:t xml:space="preserve"> </w:t>
      </w:r>
      <w:proofErr w:type="spellStart"/>
      <w:r w:rsidRPr="007A74E2">
        <w:rPr>
          <w:rFonts w:cstheme="minorHAnsi"/>
          <w:i/>
        </w:rPr>
        <w:t>Vario</w:t>
      </w:r>
      <w:proofErr w:type="spellEnd"/>
      <w:r w:rsidRPr="007A74E2">
        <w:rPr>
          <w:rFonts w:cstheme="minorHAnsi"/>
          <w:i/>
        </w:rPr>
        <w:t>-Stabil</w:t>
      </w:r>
      <w:r w:rsidRPr="003A17C2">
        <w:rPr>
          <w:rFonts w:cstheme="minorHAnsi"/>
        </w:rPr>
        <w:t xml:space="preserve"> wurde der Wunsch Wirklichkeit. Den Stiefel durfte </w:t>
      </w:r>
      <w:r w:rsidR="009B1D97">
        <w:rPr>
          <w:rFonts w:cstheme="minorHAnsi"/>
        </w:rPr>
        <w:t xml:space="preserve">Meinecke - </w:t>
      </w:r>
      <w:r w:rsidRPr="003A17C2">
        <w:rPr>
          <w:rFonts w:cstheme="minorHAnsi"/>
        </w:rPr>
        <w:t xml:space="preserve">nur eine Woche nach dem operativen Eingriff und im Anschluss an die Gipsversorgung nutzen. An seinem gesunden Fuß trug er einen halbhohen </w:t>
      </w:r>
      <w:r w:rsidR="005F0233">
        <w:rPr>
          <w:rFonts w:cstheme="minorHAnsi"/>
        </w:rPr>
        <w:t xml:space="preserve">Ausgleichsschuh </w:t>
      </w:r>
      <w:r w:rsidRPr="003A17C2">
        <w:rPr>
          <w:rFonts w:cstheme="minorHAnsi"/>
        </w:rPr>
        <w:t>– im Sinne einer beidseitigen Versorgung und</w:t>
      </w:r>
      <w:r w:rsidR="005F0233">
        <w:rPr>
          <w:rFonts w:cstheme="minorHAnsi"/>
        </w:rPr>
        <w:t xml:space="preserve"> </w:t>
      </w:r>
      <w:r w:rsidR="005F0233" w:rsidRPr="00D91BDA">
        <w:rPr>
          <w:rFonts w:cstheme="minorHAnsi"/>
        </w:rPr>
        <w:t>somit</w:t>
      </w:r>
      <w:r w:rsidRPr="003A17C2">
        <w:rPr>
          <w:rFonts w:cstheme="minorHAnsi"/>
        </w:rPr>
        <w:t xml:space="preserve"> der Gewährleistung eines symmetrischen Gangbildes.  </w:t>
      </w:r>
    </w:p>
    <w:p w14:paraId="32236663" w14:textId="7DD372BC" w:rsidR="001A1A8F" w:rsidRPr="003A17C2" w:rsidRDefault="001A1A8F" w:rsidP="001A1A8F">
      <w:pPr>
        <w:ind w:left="567"/>
        <w:rPr>
          <w:rFonts w:cstheme="minorHAnsi"/>
        </w:rPr>
      </w:pPr>
      <w:r w:rsidRPr="003A17C2">
        <w:rPr>
          <w:rFonts w:cstheme="minorHAnsi"/>
        </w:rPr>
        <w:t xml:space="preserve">„So bin ich schon nach vier Tagen wieder ohne Krücken gelaufen“, berichtet er. „Das Verblüffende war: Ich konnte mich ohne Druckschmerz sofort gut bewegen.“ Die Mobilität und der Tragekomfort sind nicht die einzigen Vorzüge: Dank individuell einstellbarer Neigung der </w:t>
      </w:r>
      <w:r w:rsidRPr="00D91BDA">
        <w:rPr>
          <w:rFonts w:cstheme="minorHAnsi"/>
        </w:rPr>
        <w:t xml:space="preserve">Spitzfußstellung wird die Achillessehne automatisch vor einer Überdehnung geschützt. Kunststoffschienen </w:t>
      </w:r>
      <w:proofErr w:type="gramStart"/>
      <w:r w:rsidR="005F0233" w:rsidRPr="00D91BDA">
        <w:rPr>
          <w:rFonts w:cstheme="minorHAnsi"/>
        </w:rPr>
        <w:t>im</w:t>
      </w:r>
      <w:proofErr w:type="gramEnd"/>
      <w:r w:rsidR="005F0233" w:rsidRPr="00D91BDA">
        <w:rPr>
          <w:rFonts w:cstheme="minorHAnsi"/>
        </w:rPr>
        <w:t xml:space="preserve"> Stiefelschaft </w:t>
      </w:r>
      <w:r w:rsidRPr="00D91BDA">
        <w:rPr>
          <w:rFonts w:cstheme="minorHAnsi"/>
        </w:rPr>
        <w:t xml:space="preserve">verhindern </w:t>
      </w:r>
      <w:r w:rsidR="005F0233" w:rsidRPr="00D91BDA">
        <w:rPr>
          <w:rFonts w:cstheme="minorHAnsi"/>
        </w:rPr>
        <w:t xml:space="preserve">ebenfalls </w:t>
      </w:r>
      <w:r w:rsidRPr="00D91BDA">
        <w:rPr>
          <w:rFonts w:cstheme="minorHAnsi"/>
        </w:rPr>
        <w:t>eine erneute Fehlbelastung. Gleichzeitig beschleunig</w:t>
      </w:r>
      <w:r w:rsidR="005F0233" w:rsidRPr="00D91BDA">
        <w:rPr>
          <w:rFonts w:cstheme="minorHAnsi"/>
        </w:rPr>
        <w:t xml:space="preserve">t die </w:t>
      </w:r>
      <w:r w:rsidRPr="00D91BDA">
        <w:rPr>
          <w:rFonts w:cstheme="minorHAnsi"/>
        </w:rPr>
        <w:t>kontrollierte Bewegung den Heilungsprozess.</w:t>
      </w:r>
    </w:p>
    <w:p w14:paraId="131BB079" w14:textId="539A03E1" w:rsidR="001A1A8F" w:rsidRPr="00D91BDA" w:rsidRDefault="001A1A8F" w:rsidP="001A1A8F">
      <w:pPr>
        <w:ind w:left="567"/>
        <w:rPr>
          <w:rFonts w:cstheme="minorHAnsi"/>
        </w:rPr>
      </w:pPr>
      <w:r w:rsidRPr="003A17C2">
        <w:rPr>
          <w:rFonts w:cstheme="minorHAnsi"/>
        </w:rPr>
        <w:t xml:space="preserve">Gute Nachrichten also auch für alle Arbeitgeber, schließlich treiben mehr als eine Million Beschäftigte regelmäßig Freizeitsport. Unfälle bleiben da nicht aus. Die häufigsten verletzungsbedingten </w:t>
      </w:r>
      <w:r w:rsidRPr="00D91BDA">
        <w:rPr>
          <w:rFonts w:cstheme="minorHAnsi"/>
        </w:rPr>
        <w:t xml:space="preserve">Fehlzeiten resultieren allerdings aus Sprunggelenkverletzungen und Bänderrissen. Auch hier liefert </w:t>
      </w:r>
      <w:proofErr w:type="spellStart"/>
      <w:r w:rsidRPr="00D91BDA">
        <w:rPr>
          <w:rFonts w:cstheme="minorHAnsi"/>
        </w:rPr>
        <w:t>Orthotech</w:t>
      </w:r>
      <w:proofErr w:type="spellEnd"/>
      <w:r w:rsidRPr="00D91BDA">
        <w:rPr>
          <w:rFonts w:cstheme="minorHAnsi"/>
        </w:rPr>
        <w:t xml:space="preserve"> die passende Antwort, nämlich </w:t>
      </w:r>
      <w:r w:rsidR="00A4631D" w:rsidRPr="00D91BDA">
        <w:rPr>
          <w:rFonts w:cstheme="minorHAnsi"/>
        </w:rPr>
        <w:t xml:space="preserve">durch die </w:t>
      </w:r>
      <w:r w:rsidRPr="00D91BDA">
        <w:rPr>
          <w:rFonts w:cstheme="minorHAnsi"/>
        </w:rPr>
        <w:t xml:space="preserve">frühfunktionelle Behandlungsmethode mit </w:t>
      </w:r>
      <w:r w:rsidR="00A4631D" w:rsidRPr="00D91BDA">
        <w:rPr>
          <w:rFonts w:cstheme="minorHAnsi"/>
        </w:rPr>
        <w:t xml:space="preserve">dem </w:t>
      </w:r>
      <w:r w:rsidRPr="00D91BDA">
        <w:rPr>
          <w:rFonts w:cstheme="minorHAnsi"/>
          <w:i/>
        </w:rPr>
        <w:t>Stabil</w:t>
      </w:r>
      <w:r w:rsidRPr="00D91BDA">
        <w:rPr>
          <w:rFonts w:cstheme="minorHAnsi"/>
        </w:rPr>
        <w:t xml:space="preserve">. Wie sein „großer Bruder“ </w:t>
      </w:r>
      <w:proofErr w:type="spellStart"/>
      <w:r w:rsidRPr="00D91BDA">
        <w:rPr>
          <w:rFonts w:cstheme="minorHAnsi"/>
          <w:i/>
        </w:rPr>
        <w:t>Vario</w:t>
      </w:r>
      <w:proofErr w:type="spellEnd"/>
      <w:r w:rsidRPr="00D91BDA">
        <w:rPr>
          <w:rFonts w:cstheme="minorHAnsi"/>
          <w:i/>
        </w:rPr>
        <w:t>-Stabil</w:t>
      </w:r>
      <w:r w:rsidRPr="00D91BDA">
        <w:rPr>
          <w:rFonts w:cstheme="minorHAnsi"/>
        </w:rPr>
        <w:t xml:space="preserve">, die primäre Lösung für Achillessehnenrupturen, sorgt dieser Therapieschuh für Stabilität </w:t>
      </w:r>
      <w:r w:rsidR="00A4631D" w:rsidRPr="00D91BDA">
        <w:rPr>
          <w:rFonts w:cstheme="minorHAnsi"/>
        </w:rPr>
        <w:t>m Sprunggelenk und im Bereich der Fußwurzelknochen</w:t>
      </w:r>
      <w:r w:rsidRPr="00D91BDA">
        <w:rPr>
          <w:rFonts w:cstheme="minorHAnsi"/>
        </w:rPr>
        <w:t xml:space="preserve">. </w:t>
      </w:r>
    </w:p>
    <w:p w14:paraId="284DBC08" w14:textId="77777777" w:rsidR="001A1A8F" w:rsidRPr="003A17C2" w:rsidRDefault="001A1A8F" w:rsidP="001A1A8F">
      <w:pPr>
        <w:ind w:left="567"/>
        <w:rPr>
          <w:rFonts w:cstheme="minorHAnsi"/>
        </w:rPr>
      </w:pPr>
      <w:r w:rsidRPr="00D91BDA">
        <w:rPr>
          <w:rFonts w:cstheme="minorHAnsi"/>
        </w:rPr>
        <w:t xml:space="preserve">Die </w:t>
      </w:r>
      <w:proofErr w:type="spellStart"/>
      <w:r w:rsidRPr="00D91BDA">
        <w:rPr>
          <w:rFonts w:cstheme="minorHAnsi"/>
        </w:rPr>
        <w:t>Gautinger</w:t>
      </w:r>
      <w:proofErr w:type="spellEnd"/>
      <w:r w:rsidRPr="00D91BDA">
        <w:rPr>
          <w:rFonts w:cstheme="minorHAnsi"/>
        </w:rPr>
        <w:t xml:space="preserve"> Firma </w:t>
      </w:r>
      <w:proofErr w:type="spellStart"/>
      <w:r w:rsidRPr="00D91BDA">
        <w:rPr>
          <w:rFonts w:cstheme="minorHAnsi"/>
        </w:rPr>
        <w:t>Orthotech</w:t>
      </w:r>
      <w:proofErr w:type="spellEnd"/>
      <w:r w:rsidRPr="00D91BDA">
        <w:rPr>
          <w:rFonts w:cstheme="minorHAnsi"/>
        </w:rPr>
        <w:t xml:space="preserve"> gehört zu den Pionieren der frühfunktionellen</w:t>
      </w:r>
      <w:r w:rsidRPr="003A17C2">
        <w:rPr>
          <w:rFonts w:cstheme="minorHAnsi"/>
        </w:rPr>
        <w:t xml:space="preserve"> Therapie. Die Methode hat sich in den letzten Jahren gegenüber der konventionellen Versorgung mit Gips, Orthesen oder Bandagen durchgesetzt – insbesondere bei Verletzungen am Fuß und Unterschenkel. Denn frühzeitige Mobilität beugt nicht zuletzt Immobilisationsschäden vor, die vor allem bei längeren Gipsbehandlungen auftreten.  </w:t>
      </w:r>
    </w:p>
    <w:p w14:paraId="4933453A" w14:textId="77777777" w:rsidR="001A1A8F" w:rsidRPr="003A17C2" w:rsidRDefault="001A1A8F" w:rsidP="001A1A8F">
      <w:pPr>
        <w:ind w:left="567"/>
        <w:rPr>
          <w:rFonts w:cstheme="minorHAnsi"/>
        </w:rPr>
      </w:pPr>
      <w:r w:rsidRPr="003A17C2">
        <w:rPr>
          <w:rFonts w:cstheme="minorHAnsi"/>
        </w:rPr>
        <w:lastRenderedPageBreak/>
        <w:t xml:space="preserve">So kehren Beschäftigte nicht nur sicher und schneller an den Arbeitsplatz zurück, sondern auch dauerhaft.  </w:t>
      </w:r>
    </w:p>
    <w:p w14:paraId="4EF39ABF" w14:textId="77777777" w:rsidR="00FD77A5" w:rsidRDefault="00FD77A5" w:rsidP="00CE69CB">
      <w:pPr>
        <w:spacing w:after="0"/>
        <w:ind w:left="567"/>
      </w:pPr>
    </w:p>
    <w:p w14:paraId="72847D48" w14:textId="77777777" w:rsidR="007518A6" w:rsidRDefault="00FD77A5" w:rsidP="00CE69CB">
      <w:pPr>
        <w:spacing w:after="0"/>
        <w:ind w:left="567"/>
      </w:pPr>
      <w:r>
        <w:t>www.orthotech-gmbh.de</w:t>
      </w:r>
    </w:p>
    <w:p w14:paraId="5FC72293" w14:textId="77777777" w:rsidR="001A5758" w:rsidRPr="000D0271" w:rsidRDefault="001A5758" w:rsidP="00CE69CB">
      <w:pPr>
        <w:spacing w:after="0"/>
        <w:ind w:left="567"/>
      </w:pPr>
    </w:p>
    <w:p w14:paraId="75863F22" w14:textId="77777777" w:rsidR="00FD77A5" w:rsidRDefault="00FD77A5" w:rsidP="00CE69CB">
      <w:pPr>
        <w:spacing w:after="0"/>
        <w:ind w:left="567"/>
        <w:rPr>
          <w:rFonts w:cstheme="minorHAnsi"/>
        </w:rPr>
      </w:pPr>
    </w:p>
    <w:p w14:paraId="3A310479" w14:textId="41C53944" w:rsidR="007518A6" w:rsidRDefault="00232ADA" w:rsidP="00CE69CB">
      <w:pPr>
        <w:spacing w:after="0"/>
        <w:ind w:left="567"/>
        <w:rPr>
          <w:rFonts w:cstheme="minorHAnsi"/>
        </w:rPr>
      </w:pPr>
      <w:r w:rsidRPr="00D73FA7">
        <w:rPr>
          <w:rFonts w:cstheme="minorHAnsi"/>
        </w:rPr>
        <w:t xml:space="preserve">Gauting, im </w:t>
      </w:r>
      <w:r w:rsidR="001A6F81">
        <w:rPr>
          <w:rFonts w:cstheme="minorHAnsi"/>
        </w:rPr>
        <w:t>Mai</w:t>
      </w:r>
      <w:r w:rsidR="001A1A8F">
        <w:rPr>
          <w:rFonts w:cstheme="minorHAnsi"/>
        </w:rPr>
        <w:t xml:space="preserve"> 2022</w:t>
      </w:r>
    </w:p>
    <w:p w14:paraId="05855906" w14:textId="77777777" w:rsidR="00795B36" w:rsidRDefault="00795B36" w:rsidP="008E5BEF">
      <w:pPr>
        <w:ind w:left="567"/>
        <w:rPr>
          <w:rFonts w:cstheme="minorHAnsi"/>
        </w:rPr>
      </w:pPr>
    </w:p>
    <w:p w14:paraId="67B4DE18" w14:textId="77777777" w:rsidR="00795B36" w:rsidRDefault="00795B36" w:rsidP="008E5BEF">
      <w:pPr>
        <w:ind w:left="567"/>
        <w:rPr>
          <w:rFonts w:cstheme="minorHAnsi"/>
        </w:rPr>
      </w:pPr>
    </w:p>
    <w:p w14:paraId="20B93149" w14:textId="77777777" w:rsidR="00795B36" w:rsidRDefault="00795B36" w:rsidP="008E5BEF">
      <w:pPr>
        <w:ind w:left="567"/>
        <w:rPr>
          <w:rFonts w:cstheme="minorHAnsi"/>
        </w:rPr>
      </w:pPr>
    </w:p>
    <w:p w14:paraId="7BA48CF1" w14:textId="77777777" w:rsidR="001A1A8F" w:rsidRDefault="001A1A8F" w:rsidP="008E5BEF">
      <w:pPr>
        <w:ind w:left="567"/>
        <w:rPr>
          <w:rFonts w:cstheme="minorHAnsi"/>
        </w:rPr>
      </w:pPr>
    </w:p>
    <w:p w14:paraId="72BFE811" w14:textId="77777777" w:rsidR="001A1A8F" w:rsidRDefault="001A1A8F" w:rsidP="008E5BEF">
      <w:pPr>
        <w:ind w:left="567"/>
        <w:rPr>
          <w:rFonts w:cstheme="minorHAnsi"/>
        </w:rPr>
      </w:pPr>
    </w:p>
    <w:p w14:paraId="4736D161" w14:textId="77777777" w:rsidR="001A1A8F" w:rsidRDefault="001A1A8F" w:rsidP="008E5BEF">
      <w:pPr>
        <w:ind w:left="567"/>
        <w:rPr>
          <w:rFonts w:cstheme="minorHAnsi"/>
        </w:rPr>
      </w:pPr>
    </w:p>
    <w:p w14:paraId="1D0B6429" w14:textId="77777777" w:rsidR="001A1A8F" w:rsidRDefault="001A1A8F" w:rsidP="008E5BEF">
      <w:pPr>
        <w:ind w:left="567"/>
        <w:rPr>
          <w:rFonts w:cstheme="minorHAnsi"/>
        </w:rPr>
      </w:pPr>
    </w:p>
    <w:p w14:paraId="590E3E47" w14:textId="77777777" w:rsidR="001A1A8F" w:rsidRDefault="001A1A8F" w:rsidP="008E5BEF">
      <w:pPr>
        <w:ind w:left="567"/>
        <w:rPr>
          <w:rFonts w:cstheme="minorHAnsi"/>
        </w:rPr>
      </w:pPr>
    </w:p>
    <w:p w14:paraId="12780B47" w14:textId="77777777" w:rsidR="001A1A8F" w:rsidRDefault="001A1A8F" w:rsidP="008E5BEF">
      <w:pPr>
        <w:ind w:left="567"/>
        <w:rPr>
          <w:rFonts w:cstheme="minorHAnsi"/>
        </w:rPr>
      </w:pPr>
    </w:p>
    <w:p w14:paraId="22556256" w14:textId="77777777" w:rsidR="001A1A8F" w:rsidRDefault="001A1A8F" w:rsidP="008E5BEF">
      <w:pPr>
        <w:ind w:left="567"/>
        <w:rPr>
          <w:rFonts w:cstheme="minorHAnsi"/>
        </w:rPr>
      </w:pPr>
    </w:p>
    <w:p w14:paraId="40AA31EB" w14:textId="77777777" w:rsidR="001A1A8F" w:rsidRDefault="001A1A8F" w:rsidP="008E5BEF">
      <w:pPr>
        <w:ind w:left="567"/>
        <w:rPr>
          <w:rFonts w:cstheme="minorHAnsi"/>
        </w:rPr>
      </w:pPr>
    </w:p>
    <w:p w14:paraId="5C49D272" w14:textId="77777777" w:rsidR="001A1A8F" w:rsidRDefault="001A1A8F" w:rsidP="008E5BEF">
      <w:pPr>
        <w:ind w:left="567"/>
        <w:rPr>
          <w:rFonts w:cstheme="minorHAnsi"/>
        </w:rPr>
      </w:pPr>
    </w:p>
    <w:p w14:paraId="171B4399" w14:textId="77777777" w:rsidR="001A1A8F" w:rsidRDefault="001A1A8F" w:rsidP="008E5BEF">
      <w:pPr>
        <w:ind w:left="567"/>
        <w:rPr>
          <w:rFonts w:cstheme="minorHAnsi"/>
        </w:rPr>
      </w:pPr>
    </w:p>
    <w:p w14:paraId="0BFCF271" w14:textId="77777777" w:rsidR="001A1A8F" w:rsidRDefault="001A1A8F" w:rsidP="008E5BEF">
      <w:pPr>
        <w:ind w:left="567"/>
        <w:rPr>
          <w:rFonts w:cstheme="minorHAnsi"/>
        </w:rPr>
      </w:pPr>
    </w:p>
    <w:p w14:paraId="01ED92D3" w14:textId="77777777" w:rsidR="001A1A8F" w:rsidRDefault="001A1A8F" w:rsidP="008E5BEF">
      <w:pPr>
        <w:ind w:left="567"/>
        <w:rPr>
          <w:rFonts w:cstheme="minorHAnsi"/>
        </w:rPr>
      </w:pPr>
    </w:p>
    <w:p w14:paraId="12265DDB" w14:textId="77777777" w:rsidR="00CE69CB" w:rsidRDefault="00CE69CB" w:rsidP="008E5BEF">
      <w:pPr>
        <w:ind w:left="567"/>
        <w:rPr>
          <w:rFonts w:cstheme="minorHAnsi"/>
        </w:rPr>
      </w:pPr>
    </w:p>
    <w:p w14:paraId="64EB4CB0" w14:textId="77777777" w:rsidR="00CE69CB" w:rsidRDefault="00CE69CB" w:rsidP="008E5BEF">
      <w:pPr>
        <w:ind w:left="567"/>
        <w:rPr>
          <w:rFonts w:cstheme="minorHAnsi"/>
        </w:rPr>
      </w:pPr>
    </w:p>
    <w:p w14:paraId="31E9DA46" w14:textId="77777777" w:rsidR="00962269" w:rsidRDefault="00962269" w:rsidP="008E5BEF">
      <w:pPr>
        <w:ind w:left="567"/>
        <w:rPr>
          <w:rFonts w:cstheme="minorHAnsi"/>
        </w:rPr>
      </w:pPr>
    </w:p>
    <w:p w14:paraId="73677D34" w14:textId="77777777" w:rsidR="007518A6" w:rsidRDefault="007518A6" w:rsidP="008E5BEF">
      <w:pPr>
        <w:ind w:left="567"/>
        <w:rPr>
          <w:rFonts w:cstheme="minorHAnsi"/>
        </w:rPr>
      </w:pPr>
    </w:p>
    <w:p w14:paraId="643B228F" w14:textId="77777777" w:rsidR="005409D7" w:rsidRDefault="009A1BC7" w:rsidP="008E5BEF">
      <w:pPr>
        <w:ind w:left="567"/>
      </w:pPr>
      <w:r>
        <w:rPr>
          <w:noProof/>
          <w:lang w:eastAsia="de-DE"/>
        </w:rPr>
        <w:drawing>
          <wp:inline distT="0" distB="0" distL="0" distR="0" wp14:anchorId="06551A84" wp14:editId="09E6F227">
            <wp:extent cx="5760720" cy="13398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bogen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339850"/>
                    </a:xfrm>
                    <a:prstGeom prst="rect">
                      <a:avLst/>
                    </a:prstGeom>
                  </pic:spPr>
                </pic:pic>
              </a:graphicData>
            </a:graphic>
          </wp:inline>
        </w:drawing>
      </w:r>
    </w:p>
    <w:sectPr w:rsidR="005409D7" w:rsidSect="008E13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F85"/>
    <w:multiLevelType w:val="hybridMultilevel"/>
    <w:tmpl w:val="37423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EF63DB"/>
    <w:multiLevelType w:val="hybridMultilevel"/>
    <w:tmpl w:val="49ACAA9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nsid w:val="12E50220"/>
    <w:multiLevelType w:val="multilevel"/>
    <w:tmpl w:val="8EF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F20E1"/>
    <w:multiLevelType w:val="multilevel"/>
    <w:tmpl w:val="30A8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81077"/>
    <w:multiLevelType w:val="multilevel"/>
    <w:tmpl w:val="A70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13FAD"/>
    <w:multiLevelType w:val="hybridMultilevel"/>
    <w:tmpl w:val="12F0D1D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nsid w:val="51F271C0"/>
    <w:multiLevelType w:val="multilevel"/>
    <w:tmpl w:val="500C4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5863D5"/>
    <w:multiLevelType w:val="multilevel"/>
    <w:tmpl w:val="7FB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E27DB"/>
    <w:multiLevelType w:val="multilevel"/>
    <w:tmpl w:val="492C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8"/>
  </w:num>
  <w:num w:numId="5">
    <w:abstractNumId w:val="4"/>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DA"/>
    <w:rsid w:val="00002D79"/>
    <w:rsid w:val="00053D74"/>
    <w:rsid w:val="00096E33"/>
    <w:rsid w:val="000A78A0"/>
    <w:rsid w:val="000C64EF"/>
    <w:rsid w:val="000E6F8E"/>
    <w:rsid w:val="000F0492"/>
    <w:rsid w:val="000F66EE"/>
    <w:rsid w:val="00193CC6"/>
    <w:rsid w:val="001A1A8F"/>
    <w:rsid w:val="001A5758"/>
    <w:rsid w:val="001A6F81"/>
    <w:rsid w:val="001E7C38"/>
    <w:rsid w:val="00200936"/>
    <w:rsid w:val="00232ADA"/>
    <w:rsid w:val="002830CA"/>
    <w:rsid w:val="002923F1"/>
    <w:rsid w:val="002C2A3B"/>
    <w:rsid w:val="00313509"/>
    <w:rsid w:val="00341BA9"/>
    <w:rsid w:val="00376AFB"/>
    <w:rsid w:val="003B30A0"/>
    <w:rsid w:val="003B40A6"/>
    <w:rsid w:val="003F5A67"/>
    <w:rsid w:val="00431C62"/>
    <w:rsid w:val="0044382E"/>
    <w:rsid w:val="004B6AA9"/>
    <w:rsid w:val="004C12BD"/>
    <w:rsid w:val="00507F75"/>
    <w:rsid w:val="00532DD0"/>
    <w:rsid w:val="005409D7"/>
    <w:rsid w:val="0056358A"/>
    <w:rsid w:val="0057795E"/>
    <w:rsid w:val="005A7FBE"/>
    <w:rsid w:val="005F0233"/>
    <w:rsid w:val="007518A6"/>
    <w:rsid w:val="00754C31"/>
    <w:rsid w:val="00795B36"/>
    <w:rsid w:val="007A74E2"/>
    <w:rsid w:val="007F22C8"/>
    <w:rsid w:val="00833EEE"/>
    <w:rsid w:val="00881A3F"/>
    <w:rsid w:val="00893863"/>
    <w:rsid w:val="008B687F"/>
    <w:rsid w:val="008E13F1"/>
    <w:rsid w:val="008E5BEF"/>
    <w:rsid w:val="008F3FE2"/>
    <w:rsid w:val="00936C6B"/>
    <w:rsid w:val="00962269"/>
    <w:rsid w:val="00991F7A"/>
    <w:rsid w:val="009A1BC7"/>
    <w:rsid w:val="009B1D97"/>
    <w:rsid w:val="009D344B"/>
    <w:rsid w:val="00A4631D"/>
    <w:rsid w:val="00A95B82"/>
    <w:rsid w:val="00AC2719"/>
    <w:rsid w:val="00AF4AA5"/>
    <w:rsid w:val="00BB7ADA"/>
    <w:rsid w:val="00BE1BD1"/>
    <w:rsid w:val="00C4571C"/>
    <w:rsid w:val="00CE69CB"/>
    <w:rsid w:val="00D21A97"/>
    <w:rsid w:val="00D73FA7"/>
    <w:rsid w:val="00D91BDA"/>
    <w:rsid w:val="00D97EE9"/>
    <w:rsid w:val="00E849C3"/>
    <w:rsid w:val="00E958E1"/>
    <w:rsid w:val="00EC21C1"/>
    <w:rsid w:val="00ED5BF4"/>
    <w:rsid w:val="00F070C7"/>
    <w:rsid w:val="00F9624C"/>
    <w:rsid w:val="00FA1E8D"/>
    <w:rsid w:val="00FB4987"/>
    <w:rsid w:val="00FD4F05"/>
    <w:rsid w:val="00FD77A5"/>
    <w:rsid w:val="00FE543D"/>
    <w:rsid w:val="00FF1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ED5BF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2A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ADA"/>
    <w:rPr>
      <w:rFonts w:ascii="Tahoma" w:hAnsi="Tahoma" w:cs="Tahoma"/>
      <w:sz w:val="16"/>
      <w:szCs w:val="16"/>
    </w:rPr>
  </w:style>
  <w:style w:type="character" w:styleId="Hyperlink">
    <w:name w:val="Hyperlink"/>
    <w:basedOn w:val="Absatz-Standardschriftart"/>
    <w:uiPriority w:val="99"/>
    <w:unhideWhenUsed/>
    <w:rsid w:val="000A78A0"/>
    <w:rPr>
      <w:color w:val="0000FF" w:themeColor="hyperlink"/>
      <w:u w:val="single"/>
    </w:rPr>
  </w:style>
  <w:style w:type="character" w:customStyle="1" w:styleId="berschrift4Zchn">
    <w:name w:val="Überschrift 4 Zchn"/>
    <w:basedOn w:val="Absatz-Standardschriftart"/>
    <w:link w:val="berschrift4"/>
    <w:uiPriority w:val="9"/>
    <w:rsid w:val="00ED5BF4"/>
    <w:rPr>
      <w:rFonts w:ascii="Times New Roman" w:eastAsia="Times New Roman" w:hAnsi="Times New Roman" w:cs="Times New Roman"/>
      <w:b/>
      <w:bCs/>
      <w:sz w:val="24"/>
      <w:szCs w:val="24"/>
      <w:lang w:eastAsia="de-DE"/>
    </w:rPr>
  </w:style>
  <w:style w:type="paragraph" w:styleId="Listenabsatz">
    <w:name w:val="List Paragraph"/>
    <w:basedOn w:val="Standard"/>
    <w:uiPriority w:val="34"/>
    <w:qFormat/>
    <w:rsid w:val="00ED5BF4"/>
    <w:pPr>
      <w:ind w:left="720"/>
      <w:contextualSpacing/>
    </w:pPr>
  </w:style>
  <w:style w:type="paragraph" w:styleId="StandardWeb">
    <w:name w:val="Normal (Web)"/>
    <w:basedOn w:val="Standard"/>
    <w:uiPriority w:val="99"/>
    <w:semiHidden/>
    <w:unhideWhenUsed/>
    <w:rsid w:val="003F5A6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ED5BF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2A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ADA"/>
    <w:rPr>
      <w:rFonts w:ascii="Tahoma" w:hAnsi="Tahoma" w:cs="Tahoma"/>
      <w:sz w:val="16"/>
      <w:szCs w:val="16"/>
    </w:rPr>
  </w:style>
  <w:style w:type="character" w:styleId="Hyperlink">
    <w:name w:val="Hyperlink"/>
    <w:basedOn w:val="Absatz-Standardschriftart"/>
    <w:uiPriority w:val="99"/>
    <w:unhideWhenUsed/>
    <w:rsid w:val="000A78A0"/>
    <w:rPr>
      <w:color w:val="0000FF" w:themeColor="hyperlink"/>
      <w:u w:val="single"/>
    </w:rPr>
  </w:style>
  <w:style w:type="character" w:customStyle="1" w:styleId="berschrift4Zchn">
    <w:name w:val="Überschrift 4 Zchn"/>
    <w:basedOn w:val="Absatz-Standardschriftart"/>
    <w:link w:val="berschrift4"/>
    <w:uiPriority w:val="9"/>
    <w:rsid w:val="00ED5BF4"/>
    <w:rPr>
      <w:rFonts w:ascii="Times New Roman" w:eastAsia="Times New Roman" w:hAnsi="Times New Roman" w:cs="Times New Roman"/>
      <w:b/>
      <w:bCs/>
      <w:sz w:val="24"/>
      <w:szCs w:val="24"/>
      <w:lang w:eastAsia="de-DE"/>
    </w:rPr>
  </w:style>
  <w:style w:type="paragraph" w:styleId="Listenabsatz">
    <w:name w:val="List Paragraph"/>
    <w:basedOn w:val="Standard"/>
    <w:uiPriority w:val="34"/>
    <w:qFormat/>
    <w:rsid w:val="00ED5BF4"/>
    <w:pPr>
      <w:ind w:left="720"/>
      <w:contextualSpacing/>
    </w:pPr>
  </w:style>
  <w:style w:type="paragraph" w:styleId="StandardWeb">
    <w:name w:val="Normal (Web)"/>
    <w:basedOn w:val="Standard"/>
    <w:uiPriority w:val="99"/>
    <w:semiHidden/>
    <w:unhideWhenUsed/>
    <w:rsid w:val="003F5A6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4764">
      <w:bodyDiv w:val="1"/>
      <w:marLeft w:val="0"/>
      <w:marRight w:val="0"/>
      <w:marTop w:val="0"/>
      <w:marBottom w:val="0"/>
      <w:divBdr>
        <w:top w:val="none" w:sz="0" w:space="0" w:color="auto"/>
        <w:left w:val="none" w:sz="0" w:space="0" w:color="auto"/>
        <w:bottom w:val="none" w:sz="0" w:space="0" w:color="auto"/>
        <w:right w:val="none" w:sz="0" w:space="0" w:color="auto"/>
      </w:divBdr>
    </w:div>
    <w:div w:id="490409566">
      <w:bodyDiv w:val="1"/>
      <w:marLeft w:val="0"/>
      <w:marRight w:val="0"/>
      <w:marTop w:val="0"/>
      <w:marBottom w:val="0"/>
      <w:divBdr>
        <w:top w:val="none" w:sz="0" w:space="0" w:color="auto"/>
        <w:left w:val="none" w:sz="0" w:space="0" w:color="auto"/>
        <w:bottom w:val="none" w:sz="0" w:space="0" w:color="auto"/>
        <w:right w:val="none" w:sz="0" w:space="0" w:color="auto"/>
      </w:divBdr>
    </w:div>
    <w:div w:id="17563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3D339-A2DB-4F37-922F-0B4BE43B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dc:creator>
  <cp:lastModifiedBy>Dierksen</cp:lastModifiedBy>
  <cp:revision>5</cp:revision>
  <cp:lastPrinted>2022-05-03T10:15:00Z</cp:lastPrinted>
  <dcterms:created xsi:type="dcterms:W3CDTF">2022-04-07T10:48:00Z</dcterms:created>
  <dcterms:modified xsi:type="dcterms:W3CDTF">2022-05-03T10:15:00Z</dcterms:modified>
</cp:coreProperties>
</file>