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FA4C" w14:textId="77777777" w:rsidR="00896976" w:rsidRDefault="00E60E31" w:rsidP="00896976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25430C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p w14:paraId="214EAF57" w14:textId="65DF9B04" w:rsidR="00961558" w:rsidRPr="00896976" w:rsidRDefault="00896976" w:rsidP="00896976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MBG Group: Spirituosen Mix </w:t>
      </w:r>
      <w:r w:rsidR="00851D73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Getränke </w:t>
      </w: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neu geordnet – </w:t>
      </w:r>
      <w:r w:rsidR="00DB3B7D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72</w:t>
      </w: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Prozent </w:t>
      </w:r>
      <w:bookmarkEnd w:id="0"/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Wachstum </w:t>
      </w:r>
      <w:r>
        <w:rPr>
          <w:rFonts w:ascii="Arial" w:eastAsia="Times New Roman" w:hAnsi="Arial" w:cs="Arial"/>
          <w:b/>
          <w:color w:val="CE0538"/>
          <w:sz w:val="28"/>
          <w:lang w:eastAsia="de-DE"/>
        </w:rPr>
        <w:t>im Handel</w:t>
      </w:r>
      <w:r w:rsidR="006675B8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1. Quartal 2019</w:t>
      </w:r>
    </w:p>
    <w:p w14:paraId="24D1EC3B" w14:textId="2141A4EC" w:rsidR="00856D80" w:rsidRPr="00703521" w:rsidRDefault="007A34C7" w:rsidP="00703521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095DD3">
        <w:rPr>
          <w:rFonts w:ascii="Arial" w:eastAsia="MS Mincho" w:hAnsi="Arial" w:cs="Arial"/>
          <w:b/>
          <w:bCs/>
          <w:lang w:eastAsia="de-DE"/>
        </w:rPr>
        <w:t xml:space="preserve">Paderborn, </w:t>
      </w:r>
      <w:r w:rsidR="00FC77C4">
        <w:rPr>
          <w:rFonts w:ascii="Arial" w:eastAsia="MS Mincho" w:hAnsi="Arial" w:cs="Arial"/>
          <w:b/>
          <w:bCs/>
          <w:lang w:eastAsia="de-DE"/>
        </w:rPr>
        <w:t xml:space="preserve">11. April </w:t>
      </w:r>
      <w:r w:rsidR="00F43756" w:rsidRPr="00095DD3">
        <w:rPr>
          <w:rFonts w:ascii="Arial" w:eastAsia="MS Mincho" w:hAnsi="Arial" w:cs="Arial"/>
          <w:b/>
          <w:bCs/>
          <w:lang w:eastAsia="de-DE"/>
        </w:rPr>
        <w:t>201</w:t>
      </w:r>
      <w:r w:rsidR="00B07E3E">
        <w:rPr>
          <w:rFonts w:ascii="Arial" w:eastAsia="MS Mincho" w:hAnsi="Arial" w:cs="Arial"/>
          <w:b/>
          <w:bCs/>
          <w:lang w:eastAsia="de-DE"/>
        </w:rPr>
        <w:t>9</w:t>
      </w:r>
      <w:r w:rsidRPr="00095DD3">
        <w:rPr>
          <w:rFonts w:ascii="Arial" w:eastAsia="MS Mincho" w:hAnsi="Arial" w:cs="Arial"/>
          <w:b/>
          <w:bCs/>
          <w:lang w:eastAsia="de-DE"/>
        </w:rPr>
        <w:t xml:space="preserve">. </w:t>
      </w:r>
      <w:r w:rsidR="00896976">
        <w:rPr>
          <w:rFonts w:ascii="Arial" w:eastAsia="MS Mincho" w:hAnsi="Arial" w:cs="Arial"/>
          <w:b/>
          <w:bCs/>
          <w:lang w:eastAsia="de-DE"/>
        </w:rPr>
        <w:t xml:space="preserve">MBG hat sein Spirituosen Mix Portfolio </w:t>
      </w:r>
      <w:r w:rsidR="001C5A50">
        <w:rPr>
          <w:rFonts w:ascii="Arial" w:eastAsia="MS Mincho" w:hAnsi="Arial" w:cs="Arial"/>
          <w:b/>
          <w:bCs/>
          <w:lang w:eastAsia="de-DE"/>
        </w:rPr>
        <w:t xml:space="preserve">von </w:t>
      </w:r>
      <w:proofErr w:type="spellStart"/>
      <w:r w:rsidR="001C5A50" w:rsidRPr="001C5A50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1C5A50" w:rsidRPr="001C5A50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1C5A50">
        <w:rPr>
          <w:rFonts w:ascii="Arial" w:eastAsia="MS Mincho" w:hAnsi="Arial" w:cs="Arial"/>
          <w:b/>
          <w:bCs/>
          <w:lang w:eastAsia="de-DE"/>
        </w:rPr>
        <w:t xml:space="preserve"> und G</w:t>
      </w:r>
      <w:r w:rsidR="00FC77C4">
        <w:rPr>
          <w:rFonts w:ascii="Arial" w:eastAsia="MS Mincho" w:hAnsi="Arial" w:cs="Arial"/>
          <w:b/>
          <w:bCs/>
          <w:lang w:eastAsia="de-DE"/>
        </w:rPr>
        <w:t>OLDBERG</w:t>
      </w:r>
      <w:r w:rsidR="001C5A50">
        <w:rPr>
          <w:rFonts w:ascii="Arial" w:eastAsia="MS Mincho" w:hAnsi="Arial" w:cs="Arial"/>
          <w:b/>
          <w:bCs/>
          <w:lang w:eastAsia="de-DE"/>
        </w:rPr>
        <w:t xml:space="preserve"> &amp; </w:t>
      </w:r>
      <w:proofErr w:type="spellStart"/>
      <w:r w:rsidR="001C5A50">
        <w:rPr>
          <w:rFonts w:ascii="Arial" w:eastAsia="MS Mincho" w:hAnsi="Arial" w:cs="Arial"/>
          <w:b/>
          <w:bCs/>
          <w:lang w:eastAsia="de-DE"/>
        </w:rPr>
        <w:t>Sons</w:t>
      </w:r>
      <w:proofErr w:type="spellEnd"/>
      <w:r w:rsidR="001C5A50">
        <w:rPr>
          <w:rFonts w:ascii="Arial" w:eastAsia="MS Mincho" w:hAnsi="Arial" w:cs="Arial"/>
          <w:b/>
          <w:bCs/>
          <w:lang w:eastAsia="de-DE"/>
        </w:rPr>
        <w:t xml:space="preserve"> </w:t>
      </w:r>
      <w:r w:rsidR="00896976">
        <w:rPr>
          <w:rFonts w:ascii="Arial" w:eastAsia="MS Mincho" w:hAnsi="Arial" w:cs="Arial"/>
          <w:b/>
          <w:bCs/>
          <w:lang w:eastAsia="de-DE"/>
        </w:rPr>
        <w:t xml:space="preserve">neu geordnet und bereits im ersten Quartal 2019 ein Wachstum von </w:t>
      </w:r>
      <w:r w:rsidR="00DB3B7D">
        <w:rPr>
          <w:rFonts w:ascii="Arial" w:eastAsia="MS Mincho" w:hAnsi="Arial" w:cs="Arial"/>
          <w:b/>
          <w:bCs/>
          <w:lang w:eastAsia="de-DE"/>
        </w:rPr>
        <w:t>über 72</w:t>
      </w:r>
      <w:r w:rsidR="00896976">
        <w:rPr>
          <w:rFonts w:ascii="Arial" w:eastAsia="MS Mincho" w:hAnsi="Arial" w:cs="Arial"/>
          <w:b/>
          <w:bCs/>
          <w:lang w:eastAsia="de-DE"/>
        </w:rPr>
        <w:t xml:space="preserve"> Prozent </w:t>
      </w:r>
      <w:r w:rsidR="00BB563A">
        <w:rPr>
          <w:rFonts w:ascii="Arial" w:eastAsia="MS Mincho" w:hAnsi="Arial" w:cs="Arial"/>
          <w:b/>
          <w:bCs/>
          <w:lang w:eastAsia="de-DE"/>
        </w:rPr>
        <w:t>generiert</w:t>
      </w:r>
      <w:r w:rsidR="00896976">
        <w:rPr>
          <w:rFonts w:ascii="Arial" w:eastAsia="MS Mincho" w:hAnsi="Arial" w:cs="Arial"/>
          <w:b/>
          <w:bCs/>
          <w:lang w:eastAsia="de-DE"/>
        </w:rPr>
        <w:t xml:space="preserve">. </w:t>
      </w:r>
      <w:r w:rsidR="00BB563A">
        <w:rPr>
          <w:rFonts w:ascii="Arial" w:eastAsia="MS Mincho" w:hAnsi="Arial" w:cs="Arial"/>
          <w:b/>
          <w:bCs/>
          <w:lang w:eastAsia="de-DE"/>
        </w:rPr>
        <w:t xml:space="preserve">Das erst im Januar eingeführte </w:t>
      </w:r>
      <w:proofErr w:type="spellStart"/>
      <w:r w:rsidR="00BB563A" w:rsidRPr="00BB563A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BB563A" w:rsidRPr="00BB563A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BB563A">
        <w:rPr>
          <w:rFonts w:ascii="Arial" w:eastAsia="MS Mincho" w:hAnsi="Arial" w:cs="Arial"/>
          <w:b/>
          <w:bCs/>
          <w:lang w:eastAsia="de-DE"/>
        </w:rPr>
        <w:t xml:space="preserve"> Facelift der Vodka &amp; Energy Dose </w:t>
      </w:r>
      <w:r w:rsidR="001C5A50">
        <w:rPr>
          <w:rFonts w:ascii="Arial" w:eastAsia="MS Mincho" w:hAnsi="Arial" w:cs="Arial"/>
          <w:b/>
          <w:bCs/>
          <w:lang w:eastAsia="de-DE"/>
        </w:rPr>
        <w:t>wuchs um</w:t>
      </w:r>
      <w:r w:rsidR="00BB563A">
        <w:rPr>
          <w:rFonts w:ascii="Arial" w:eastAsia="MS Mincho" w:hAnsi="Arial" w:cs="Arial"/>
          <w:b/>
          <w:bCs/>
          <w:lang w:eastAsia="de-DE"/>
        </w:rPr>
        <w:t xml:space="preserve"> 42 Prozent </w:t>
      </w:r>
      <w:r w:rsidR="001C5A50">
        <w:rPr>
          <w:rFonts w:ascii="Arial" w:eastAsia="MS Mincho" w:hAnsi="Arial" w:cs="Arial"/>
          <w:b/>
          <w:bCs/>
          <w:lang w:eastAsia="de-DE"/>
        </w:rPr>
        <w:t>gestützt</w:t>
      </w:r>
      <w:r w:rsidR="00BB563A">
        <w:rPr>
          <w:rFonts w:ascii="Arial" w:eastAsia="MS Mincho" w:hAnsi="Arial" w:cs="Arial"/>
          <w:b/>
          <w:bCs/>
          <w:lang w:eastAsia="de-DE"/>
        </w:rPr>
        <w:t xml:space="preserve"> durch die starke Marke</w:t>
      </w:r>
      <w:r w:rsidR="001C5A50">
        <w:rPr>
          <w:rFonts w:ascii="Arial" w:eastAsia="MS Mincho" w:hAnsi="Arial" w:cs="Arial"/>
          <w:b/>
          <w:bCs/>
          <w:lang w:eastAsia="de-DE"/>
        </w:rPr>
        <w:t xml:space="preserve"> </w:t>
      </w:r>
      <w:proofErr w:type="spellStart"/>
      <w:r w:rsidR="001C5A50" w:rsidRPr="00BB563A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1C5A50" w:rsidRPr="00BB563A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BB563A">
        <w:rPr>
          <w:rFonts w:ascii="Arial" w:eastAsia="MS Mincho" w:hAnsi="Arial" w:cs="Arial"/>
          <w:b/>
          <w:bCs/>
          <w:lang w:eastAsia="de-DE"/>
        </w:rPr>
        <w:t xml:space="preserve">. </w:t>
      </w:r>
      <w:proofErr w:type="gramStart"/>
      <w:r w:rsidR="001C5A50">
        <w:rPr>
          <w:rFonts w:ascii="Arial" w:eastAsia="MS Mincho" w:hAnsi="Arial" w:cs="Arial"/>
          <w:b/>
          <w:bCs/>
          <w:lang w:eastAsia="de-DE"/>
        </w:rPr>
        <w:t>In 2019</w:t>
      </w:r>
      <w:proofErr w:type="gramEnd"/>
      <w:r w:rsidR="001C5A50">
        <w:rPr>
          <w:rFonts w:ascii="Arial" w:eastAsia="MS Mincho" w:hAnsi="Arial" w:cs="Arial"/>
          <w:b/>
          <w:bCs/>
          <w:lang w:eastAsia="de-DE"/>
        </w:rPr>
        <w:t xml:space="preserve"> wird MBG neben seinen bestehenden fünf Spirituosen Mix Getränken in der Dose von GOLDBERG &amp; </w:t>
      </w:r>
      <w:proofErr w:type="spellStart"/>
      <w:r w:rsidR="001C5A50">
        <w:rPr>
          <w:rFonts w:ascii="Arial" w:eastAsia="MS Mincho" w:hAnsi="Arial" w:cs="Arial"/>
          <w:b/>
          <w:bCs/>
          <w:lang w:eastAsia="de-DE"/>
        </w:rPr>
        <w:t>Sons</w:t>
      </w:r>
      <w:proofErr w:type="spellEnd"/>
      <w:r w:rsidR="001C5A50">
        <w:rPr>
          <w:rFonts w:ascii="Arial" w:eastAsia="MS Mincho" w:hAnsi="Arial" w:cs="Arial"/>
          <w:b/>
          <w:bCs/>
          <w:lang w:eastAsia="de-DE"/>
        </w:rPr>
        <w:t xml:space="preserve"> und </w:t>
      </w:r>
      <w:proofErr w:type="spellStart"/>
      <w:r w:rsidR="001C5A50" w:rsidRPr="001C5A50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="001C5A50" w:rsidRPr="001C5A50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="001C5A50">
        <w:rPr>
          <w:rFonts w:ascii="Arial" w:eastAsia="MS Mincho" w:hAnsi="Arial" w:cs="Arial"/>
          <w:b/>
          <w:bCs/>
          <w:lang w:eastAsia="de-DE"/>
        </w:rPr>
        <w:t xml:space="preserve">, vier neue SCAVI Premix Dosen sowie sechs neue </w:t>
      </w:r>
      <w:proofErr w:type="spellStart"/>
      <w:r w:rsidR="001C5A50">
        <w:rPr>
          <w:rFonts w:ascii="Arial" w:eastAsia="MS Mincho" w:hAnsi="Arial" w:cs="Arial"/>
          <w:b/>
          <w:bCs/>
          <w:lang w:eastAsia="de-DE"/>
        </w:rPr>
        <w:t>Mahiki</w:t>
      </w:r>
      <w:proofErr w:type="spellEnd"/>
      <w:r w:rsidR="001C5A50">
        <w:rPr>
          <w:rFonts w:ascii="Arial" w:eastAsia="MS Mincho" w:hAnsi="Arial" w:cs="Arial"/>
          <w:b/>
          <w:bCs/>
          <w:lang w:eastAsia="de-DE"/>
        </w:rPr>
        <w:t xml:space="preserve"> Coconut Dosen einführen.</w:t>
      </w:r>
      <w:r w:rsidR="006675B8">
        <w:rPr>
          <w:rFonts w:ascii="Arial" w:eastAsia="MS Mincho" w:hAnsi="Arial" w:cs="Arial"/>
          <w:b/>
          <w:bCs/>
          <w:lang w:eastAsia="de-DE"/>
        </w:rPr>
        <w:t xml:space="preserve"> </w:t>
      </w:r>
    </w:p>
    <w:p w14:paraId="30397BEA" w14:textId="18DD22B8" w:rsidR="00BB563A" w:rsidRDefault="00896976" w:rsidP="007A16CC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 w:rsidRPr="00896976">
        <w:rPr>
          <w:rFonts w:ascii="Arial" w:eastAsia="MS Mincho" w:hAnsi="Arial" w:cs="Arial"/>
          <w:bCs/>
          <w:lang w:eastAsia="de-DE"/>
        </w:rPr>
        <w:t>Ready-</w:t>
      </w:r>
      <w:proofErr w:type="spellStart"/>
      <w:r w:rsidRPr="00896976">
        <w:rPr>
          <w:rFonts w:ascii="Arial" w:eastAsia="MS Mincho" w:hAnsi="Arial" w:cs="Arial"/>
          <w:bCs/>
          <w:lang w:eastAsia="de-DE"/>
        </w:rPr>
        <w:t>to</w:t>
      </w:r>
      <w:proofErr w:type="spellEnd"/>
      <w:r w:rsidRPr="00896976">
        <w:rPr>
          <w:rFonts w:ascii="Arial" w:eastAsia="MS Mincho" w:hAnsi="Arial" w:cs="Arial"/>
          <w:bCs/>
          <w:lang w:eastAsia="de-DE"/>
        </w:rPr>
        <w:t xml:space="preserve">-drink, vor allem in der Dose, boomt </w:t>
      </w:r>
      <w:r w:rsidR="00243B19">
        <w:rPr>
          <w:rFonts w:ascii="Arial" w:eastAsia="MS Mincho" w:hAnsi="Arial" w:cs="Arial"/>
          <w:bCs/>
          <w:lang w:eastAsia="de-DE"/>
        </w:rPr>
        <w:t>wie nie zuvor</w:t>
      </w:r>
      <w:r w:rsidRPr="00896976">
        <w:rPr>
          <w:rFonts w:ascii="Arial" w:eastAsia="MS Mincho" w:hAnsi="Arial" w:cs="Arial"/>
          <w:bCs/>
          <w:lang w:eastAsia="de-DE"/>
        </w:rPr>
        <w:t>.</w:t>
      </w:r>
      <w:r w:rsidR="00F86B32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6D8B18F4" wp14:editId="7D19C77B">
            <wp:simplePos x="0" y="0"/>
            <wp:positionH relativeFrom="column">
              <wp:posOffset>-299720</wp:posOffset>
            </wp:positionH>
            <wp:positionV relativeFrom="paragraph">
              <wp:posOffset>885190</wp:posOffset>
            </wp:positionV>
            <wp:extent cx="2207895" cy="312356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ffect  &amp; VODKA - 0,33l c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63A">
        <w:rPr>
          <w:rFonts w:ascii="Arial" w:eastAsia="MS Mincho" w:hAnsi="Arial" w:cs="Arial"/>
          <w:bCs/>
          <w:lang w:eastAsia="de-DE"/>
        </w:rPr>
        <w:t xml:space="preserve"> </w:t>
      </w:r>
      <w:proofErr w:type="gramStart"/>
      <w:r w:rsidR="00BB563A">
        <w:rPr>
          <w:rFonts w:ascii="Arial" w:eastAsia="MS Mincho" w:hAnsi="Arial" w:cs="Arial"/>
          <w:bCs/>
          <w:lang w:eastAsia="de-DE"/>
        </w:rPr>
        <w:t>Passend</w:t>
      </w:r>
      <w:proofErr w:type="gramEnd"/>
      <w:r w:rsidR="00BB563A">
        <w:rPr>
          <w:rFonts w:ascii="Arial" w:eastAsia="MS Mincho" w:hAnsi="Arial" w:cs="Arial"/>
          <w:bCs/>
          <w:lang w:eastAsia="de-DE"/>
        </w:rPr>
        <w:t xml:space="preserve"> dazu hat MBG sein Portfolio an Spirituosen Mix </w:t>
      </w:r>
      <w:r w:rsidR="00B86D03">
        <w:rPr>
          <w:rFonts w:ascii="Arial" w:eastAsia="MS Mincho" w:hAnsi="Arial" w:cs="Arial"/>
          <w:bCs/>
          <w:lang w:eastAsia="de-DE"/>
        </w:rPr>
        <w:t xml:space="preserve">Getränken von </w:t>
      </w:r>
      <w:proofErr w:type="spellStart"/>
      <w:r w:rsidR="00B86D03" w:rsidRPr="00B86D03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B86D03" w:rsidRPr="00B86D03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B86D03">
        <w:rPr>
          <w:rFonts w:ascii="Arial" w:eastAsia="MS Mincho" w:hAnsi="Arial" w:cs="Arial"/>
          <w:bCs/>
          <w:lang w:eastAsia="de-DE"/>
        </w:rPr>
        <w:t xml:space="preserve"> und GOLDBERG &amp; </w:t>
      </w:r>
      <w:proofErr w:type="spellStart"/>
      <w:r w:rsidR="00B86D03">
        <w:rPr>
          <w:rFonts w:ascii="Arial" w:eastAsia="MS Mincho" w:hAnsi="Arial" w:cs="Arial"/>
          <w:bCs/>
          <w:lang w:eastAsia="de-DE"/>
        </w:rPr>
        <w:t>Sons</w:t>
      </w:r>
      <w:proofErr w:type="spellEnd"/>
      <w:r w:rsidR="00B86D03">
        <w:rPr>
          <w:rFonts w:ascii="Arial" w:eastAsia="MS Mincho" w:hAnsi="Arial" w:cs="Arial"/>
          <w:bCs/>
          <w:lang w:eastAsia="de-DE"/>
        </w:rPr>
        <w:t xml:space="preserve"> </w:t>
      </w:r>
      <w:r w:rsidR="00BB563A">
        <w:rPr>
          <w:rFonts w:ascii="Arial" w:eastAsia="MS Mincho" w:hAnsi="Arial" w:cs="Arial"/>
          <w:bCs/>
          <w:lang w:eastAsia="de-DE"/>
        </w:rPr>
        <w:t>neu geordnet</w:t>
      </w:r>
      <w:r w:rsidR="00B86D03">
        <w:rPr>
          <w:rFonts w:ascii="Arial" w:eastAsia="MS Mincho" w:hAnsi="Arial" w:cs="Arial"/>
          <w:bCs/>
          <w:lang w:eastAsia="de-DE"/>
        </w:rPr>
        <w:t xml:space="preserve">. Zudem </w:t>
      </w:r>
      <w:r w:rsidR="00BB563A">
        <w:rPr>
          <w:rFonts w:ascii="Arial" w:eastAsia="MS Mincho" w:hAnsi="Arial" w:cs="Arial"/>
          <w:bCs/>
          <w:lang w:eastAsia="de-DE"/>
        </w:rPr>
        <w:t>bringt</w:t>
      </w:r>
      <w:r w:rsidR="001C5A50">
        <w:rPr>
          <w:rFonts w:ascii="Arial" w:eastAsia="MS Mincho" w:hAnsi="Arial" w:cs="Arial"/>
          <w:bCs/>
          <w:lang w:eastAsia="de-DE"/>
        </w:rPr>
        <w:t xml:space="preserve"> </w:t>
      </w:r>
      <w:r w:rsidR="00B86D03">
        <w:rPr>
          <w:rFonts w:ascii="Arial" w:eastAsia="MS Mincho" w:hAnsi="Arial" w:cs="Arial"/>
          <w:bCs/>
          <w:lang w:eastAsia="de-DE"/>
        </w:rPr>
        <w:t xml:space="preserve">das Unternehmen ab </w:t>
      </w:r>
      <w:r w:rsidR="00DB3B7D">
        <w:rPr>
          <w:rFonts w:ascii="Arial" w:eastAsia="MS Mincho" w:hAnsi="Arial" w:cs="Arial"/>
          <w:bCs/>
          <w:lang w:eastAsia="de-DE"/>
        </w:rPr>
        <w:t>Juni</w:t>
      </w:r>
      <w:r w:rsidR="00B86D03">
        <w:rPr>
          <w:rFonts w:ascii="Arial" w:eastAsia="MS Mincho" w:hAnsi="Arial" w:cs="Arial"/>
          <w:bCs/>
          <w:lang w:eastAsia="de-DE"/>
        </w:rPr>
        <w:t xml:space="preserve"> 2019 </w:t>
      </w:r>
      <w:r w:rsidR="00BB563A">
        <w:rPr>
          <w:rFonts w:ascii="Arial" w:eastAsia="MS Mincho" w:hAnsi="Arial" w:cs="Arial"/>
          <w:bCs/>
          <w:lang w:eastAsia="de-DE"/>
        </w:rPr>
        <w:t xml:space="preserve">zwei neue </w:t>
      </w:r>
      <w:proofErr w:type="spellStart"/>
      <w:r w:rsidR="00BB563A">
        <w:rPr>
          <w:rFonts w:ascii="Arial" w:eastAsia="MS Mincho" w:hAnsi="Arial" w:cs="Arial"/>
          <w:bCs/>
          <w:lang w:eastAsia="de-DE"/>
        </w:rPr>
        <w:t>Mahiki</w:t>
      </w:r>
      <w:proofErr w:type="spellEnd"/>
      <w:r w:rsidR="00BB563A">
        <w:rPr>
          <w:rFonts w:ascii="Arial" w:eastAsia="MS Mincho" w:hAnsi="Arial" w:cs="Arial"/>
          <w:bCs/>
          <w:lang w:eastAsia="de-DE"/>
        </w:rPr>
        <w:t xml:space="preserve"> Coconut Cocktails mit Ananas und Maracuja auf den Markt. </w:t>
      </w:r>
      <w:r w:rsidR="00B86D03">
        <w:rPr>
          <w:rFonts w:ascii="Arial" w:eastAsia="MS Mincho" w:hAnsi="Arial" w:cs="Arial"/>
          <w:bCs/>
          <w:lang w:eastAsia="de-DE"/>
        </w:rPr>
        <w:t>Die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exotische</w:t>
      </w:r>
      <w:r w:rsidR="00BB563A">
        <w:rPr>
          <w:rFonts w:ascii="Arial" w:eastAsia="MS Mincho" w:hAnsi="Arial" w:cs="Arial"/>
          <w:bCs/>
          <w:lang w:eastAsia="de-DE"/>
        </w:rPr>
        <w:t>n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</w:t>
      </w:r>
      <w:r w:rsidR="00BB563A">
        <w:rPr>
          <w:rFonts w:ascii="Arial" w:eastAsia="MS Mincho" w:hAnsi="Arial" w:cs="Arial"/>
          <w:bCs/>
          <w:lang w:eastAsia="de-DE"/>
        </w:rPr>
        <w:t xml:space="preserve">Cocktails </w:t>
      </w:r>
      <w:proofErr w:type="spellStart"/>
      <w:r w:rsidR="00BB563A">
        <w:rPr>
          <w:rFonts w:ascii="Arial" w:eastAsia="MS Mincho" w:hAnsi="Arial" w:cs="Arial"/>
          <w:bCs/>
          <w:lang w:eastAsia="de-DE"/>
        </w:rPr>
        <w:t>Mahiki</w:t>
      </w:r>
      <w:proofErr w:type="spellEnd"/>
      <w:r w:rsidR="00BB563A">
        <w:rPr>
          <w:rFonts w:ascii="Arial" w:eastAsia="MS Mincho" w:hAnsi="Arial" w:cs="Arial"/>
          <w:bCs/>
          <w:lang w:eastAsia="de-DE"/>
        </w:rPr>
        <w:t xml:space="preserve"> Pineapple Cocktail und </w:t>
      </w:r>
      <w:proofErr w:type="spellStart"/>
      <w:r w:rsidR="00BB563A">
        <w:rPr>
          <w:rFonts w:ascii="Arial" w:eastAsia="MS Mincho" w:hAnsi="Arial" w:cs="Arial"/>
          <w:bCs/>
          <w:lang w:eastAsia="de-DE"/>
        </w:rPr>
        <w:t>Mahiki</w:t>
      </w:r>
      <w:proofErr w:type="spellEnd"/>
      <w:r w:rsidR="00BB563A">
        <w:rPr>
          <w:rFonts w:ascii="Arial" w:eastAsia="MS Mincho" w:hAnsi="Arial" w:cs="Arial"/>
          <w:bCs/>
          <w:lang w:eastAsia="de-DE"/>
        </w:rPr>
        <w:t xml:space="preserve"> Maracuja Cocktail </w:t>
      </w:r>
      <w:r w:rsidR="00B86D03">
        <w:rPr>
          <w:rFonts w:ascii="Arial" w:eastAsia="MS Mincho" w:hAnsi="Arial" w:cs="Arial"/>
          <w:bCs/>
          <w:lang w:eastAsia="de-DE"/>
        </w:rPr>
        <w:t xml:space="preserve">ergänzen 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mit </w:t>
      </w:r>
      <w:r w:rsidR="00B86D03">
        <w:rPr>
          <w:rFonts w:ascii="Arial" w:eastAsia="MS Mincho" w:hAnsi="Arial" w:cs="Arial"/>
          <w:bCs/>
          <w:lang w:eastAsia="de-DE"/>
        </w:rPr>
        <w:t xml:space="preserve">ihren </w:t>
      </w:r>
      <w:r w:rsidR="00BB563A" w:rsidRPr="00BB563A">
        <w:rPr>
          <w:rFonts w:ascii="Arial" w:eastAsia="MS Mincho" w:hAnsi="Arial" w:cs="Arial"/>
          <w:bCs/>
          <w:lang w:eastAsia="de-DE"/>
        </w:rPr>
        <w:t>fruchtige</w:t>
      </w:r>
      <w:r w:rsidR="00BB563A">
        <w:rPr>
          <w:rFonts w:ascii="Arial" w:eastAsia="MS Mincho" w:hAnsi="Arial" w:cs="Arial"/>
          <w:bCs/>
          <w:lang w:eastAsia="de-DE"/>
        </w:rPr>
        <w:t>n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Note</w:t>
      </w:r>
      <w:r w:rsidR="00BB563A">
        <w:rPr>
          <w:rFonts w:ascii="Arial" w:eastAsia="MS Mincho" w:hAnsi="Arial" w:cs="Arial"/>
          <w:bCs/>
          <w:lang w:eastAsia="de-DE"/>
        </w:rPr>
        <w:t>n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das Sortiment rund um den Kokos</w:t>
      </w:r>
      <w:r w:rsidR="00BB563A">
        <w:rPr>
          <w:rFonts w:ascii="Arial" w:eastAsia="MS Mincho" w:hAnsi="Arial" w:cs="Arial"/>
          <w:bCs/>
          <w:lang w:eastAsia="de-DE"/>
        </w:rPr>
        <w:t xml:space="preserve">nusslikör. </w:t>
      </w:r>
      <w:r w:rsidR="001C5A50">
        <w:rPr>
          <w:rFonts w:ascii="Arial" w:eastAsia="MS Mincho" w:hAnsi="Arial" w:cs="Arial"/>
          <w:bCs/>
          <w:lang w:eastAsia="de-DE"/>
        </w:rPr>
        <w:t xml:space="preserve">Im Laufe des Jahres werden vier weitere </w:t>
      </w:r>
      <w:proofErr w:type="spellStart"/>
      <w:r w:rsidR="00B86D03">
        <w:rPr>
          <w:rFonts w:ascii="Arial" w:eastAsia="MS Mincho" w:hAnsi="Arial" w:cs="Arial"/>
          <w:bCs/>
          <w:lang w:eastAsia="de-DE"/>
        </w:rPr>
        <w:t>Mahiki</w:t>
      </w:r>
      <w:proofErr w:type="spellEnd"/>
      <w:r w:rsidR="00B86D03">
        <w:rPr>
          <w:rFonts w:ascii="Arial" w:eastAsia="MS Mincho" w:hAnsi="Arial" w:cs="Arial"/>
          <w:bCs/>
          <w:lang w:eastAsia="de-DE"/>
        </w:rPr>
        <w:t xml:space="preserve"> </w:t>
      </w:r>
      <w:r w:rsidR="001C5A50">
        <w:rPr>
          <w:rFonts w:ascii="Arial" w:eastAsia="MS Mincho" w:hAnsi="Arial" w:cs="Arial"/>
          <w:bCs/>
          <w:lang w:eastAsia="de-DE"/>
        </w:rPr>
        <w:t xml:space="preserve">Cocktails eingeführt. </w:t>
      </w:r>
      <w:r w:rsidR="00BB563A">
        <w:rPr>
          <w:rFonts w:ascii="Arial" w:eastAsia="MS Mincho" w:hAnsi="Arial" w:cs="Arial"/>
          <w:bCs/>
          <w:lang w:eastAsia="de-DE"/>
        </w:rPr>
        <w:t xml:space="preserve">Auch von SCAVI wird es ab </w:t>
      </w:r>
      <w:r w:rsidR="00B86D03">
        <w:rPr>
          <w:rFonts w:ascii="Arial" w:eastAsia="MS Mincho" w:hAnsi="Arial" w:cs="Arial"/>
          <w:bCs/>
          <w:lang w:eastAsia="de-DE"/>
        </w:rPr>
        <w:t>Juni</w:t>
      </w:r>
      <w:r w:rsidR="00BB563A">
        <w:rPr>
          <w:rFonts w:ascii="Arial" w:eastAsia="MS Mincho" w:hAnsi="Arial" w:cs="Arial"/>
          <w:bCs/>
          <w:lang w:eastAsia="de-DE"/>
        </w:rPr>
        <w:t xml:space="preserve"> vier neue Perlwein Cocktails in der servierfertigen Dose geben: 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Die Geschmacksrichtungen </w:t>
      </w:r>
      <w:r w:rsidR="001C1434">
        <w:rPr>
          <w:rFonts w:ascii="Arial" w:eastAsia="MS Mincho" w:hAnsi="Arial" w:cs="Arial"/>
          <w:bCs/>
          <w:lang w:eastAsia="de-DE"/>
        </w:rPr>
        <w:t>sind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fruchtig und erfrischend</w:t>
      </w:r>
      <w:r w:rsidR="00FC77C4">
        <w:rPr>
          <w:rFonts w:ascii="Arial" w:eastAsia="MS Mincho" w:hAnsi="Arial" w:cs="Arial"/>
          <w:bCs/>
          <w:lang w:eastAsia="de-DE"/>
        </w:rPr>
        <w:t xml:space="preserve"> 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– wie </w:t>
      </w:r>
      <w:proofErr w:type="gramStart"/>
      <w:r w:rsidR="00FC77C4">
        <w:rPr>
          <w:rFonts w:ascii="Arial" w:eastAsia="MS Mincho" w:hAnsi="Arial" w:cs="Arial"/>
          <w:bCs/>
          <w:lang w:eastAsia="de-DE"/>
        </w:rPr>
        <w:t>der</w:t>
      </w:r>
      <w:r w:rsidR="00BB563A" w:rsidRPr="00BB563A">
        <w:rPr>
          <w:rFonts w:ascii="Arial" w:eastAsia="MS Mincho" w:hAnsi="Arial" w:cs="Arial"/>
          <w:bCs/>
          <w:lang w:eastAsia="de-DE"/>
        </w:rPr>
        <w:t xml:space="preserve"> spritziger Perlwein</w:t>
      </w:r>
      <w:proofErr w:type="gramEnd"/>
      <w:r w:rsidR="00BB563A" w:rsidRPr="00BB563A">
        <w:rPr>
          <w:rFonts w:ascii="Arial" w:eastAsia="MS Mincho" w:hAnsi="Arial" w:cs="Arial"/>
          <w:bCs/>
          <w:lang w:eastAsia="de-DE"/>
        </w:rPr>
        <w:t xml:space="preserve"> mit Maracuja-Orange oder mit </w:t>
      </w:r>
      <w:r w:rsidR="001C5A50" w:rsidRPr="00BB563A">
        <w:rPr>
          <w:rFonts w:ascii="Arial" w:eastAsia="MS Mincho" w:hAnsi="Arial" w:cs="Arial"/>
          <w:bCs/>
          <w:lang w:eastAsia="de-DE"/>
        </w:rPr>
        <w:t>Hibiskus</w:t>
      </w:r>
      <w:r w:rsidR="00BB563A" w:rsidRPr="00BB563A">
        <w:rPr>
          <w:rFonts w:ascii="Arial" w:eastAsia="MS Mincho" w:hAnsi="Arial" w:cs="Arial"/>
          <w:bCs/>
          <w:lang w:eastAsia="de-DE"/>
        </w:rPr>
        <w:t>.</w:t>
      </w:r>
      <w:r w:rsidR="00BB563A">
        <w:rPr>
          <w:rFonts w:ascii="Arial" w:eastAsia="MS Mincho" w:hAnsi="Arial" w:cs="Arial"/>
          <w:bCs/>
          <w:lang w:eastAsia="de-DE"/>
        </w:rPr>
        <w:t xml:space="preserve"> </w:t>
      </w:r>
      <w:r w:rsidR="00243B19">
        <w:rPr>
          <w:rFonts w:ascii="Arial" w:eastAsia="MS Mincho" w:hAnsi="Arial" w:cs="Arial"/>
          <w:bCs/>
          <w:lang w:eastAsia="de-DE"/>
        </w:rPr>
        <w:t>Zusätzlich</w:t>
      </w:r>
      <w:r w:rsidR="00BB563A">
        <w:rPr>
          <w:rFonts w:ascii="Arial" w:eastAsia="MS Mincho" w:hAnsi="Arial" w:cs="Arial"/>
          <w:bCs/>
          <w:lang w:eastAsia="de-DE"/>
        </w:rPr>
        <w:t xml:space="preserve"> gibt es die Klassiker </w:t>
      </w:r>
      <w:r w:rsidR="001C5A50">
        <w:rPr>
          <w:rFonts w:ascii="Arial" w:eastAsia="MS Mincho" w:hAnsi="Arial" w:cs="Arial"/>
          <w:bCs/>
          <w:lang w:eastAsia="de-DE"/>
        </w:rPr>
        <w:t>„</w:t>
      </w:r>
      <w:r w:rsidR="00BB563A">
        <w:rPr>
          <w:rFonts w:ascii="Arial" w:eastAsia="MS Mincho" w:hAnsi="Arial" w:cs="Arial"/>
          <w:bCs/>
          <w:lang w:eastAsia="de-DE"/>
        </w:rPr>
        <w:t>Hugo</w:t>
      </w:r>
      <w:r w:rsidR="001C5A50">
        <w:rPr>
          <w:rFonts w:ascii="Arial" w:eastAsia="MS Mincho" w:hAnsi="Arial" w:cs="Arial"/>
          <w:bCs/>
          <w:lang w:eastAsia="de-DE"/>
        </w:rPr>
        <w:t>“</w:t>
      </w:r>
      <w:r w:rsidR="00BB563A">
        <w:rPr>
          <w:rFonts w:ascii="Arial" w:eastAsia="MS Mincho" w:hAnsi="Arial" w:cs="Arial"/>
          <w:bCs/>
          <w:lang w:eastAsia="de-DE"/>
        </w:rPr>
        <w:t xml:space="preserve"> mit feinem Holunderblüten Geschmack sowie den </w:t>
      </w:r>
      <w:r w:rsidR="001C5A50">
        <w:rPr>
          <w:rFonts w:ascii="Arial" w:eastAsia="MS Mincho" w:hAnsi="Arial" w:cs="Arial"/>
          <w:bCs/>
          <w:lang w:eastAsia="de-DE"/>
        </w:rPr>
        <w:t>„</w:t>
      </w:r>
      <w:proofErr w:type="spellStart"/>
      <w:r w:rsidR="00BB563A">
        <w:rPr>
          <w:rFonts w:ascii="Arial" w:eastAsia="MS Mincho" w:hAnsi="Arial" w:cs="Arial"/>
          <w:bCs/>
          <w:lang w:eastAsia="de-DE"/>
        </w:rPr>
        <w:t>Sprizz</w:t>
      </w:r>
      <w:proofErr w:type="spellEnd"/>
      <w:r w:rsidR="001C5A50">
        <w:rPr>
          <w:rFonts w:ascii="Arial" w:eastAsia="MS Mincho" w:hAnsi="Arial" w:cs="Arial"/>
          <w:bCs/>
          <w:lang w:eastAsia="de-DE"/>
        </w:rPr>
        <w:t>“</w:t>
      </w:r>
      <w:r w:rsidR="00BB563A">
        <w:rPr>
          <w:rFonts w:ascii="Arial" w:eastAsia="MS Mincho" w:hAnsi="Arial" w:cs="Arial"/>
          <w:bCs/>
          <w:lang w:eastAsia="de-DE"/>
        </w:rPr>
        <w:t xml:space="preserve"> mit Bitterorangen Note.</w:t>
      </w:r>
    </w:p>
    <w:p w14:paraId="759277D6" w14:textId="652B7AD5" w:rsidR="00243B19" w:rsidRPr="00243B19" w:rsidRDefault="00243B19" w:rsidP="007A16CC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proofErr w:type="spellStart"/>
      <w:r w:rsidRPr="00243B19">
        <w:rPr>
          <w:rFonts w:ascii="Arial" w:eastAsia="MS Mincho" w:hAnsi="Arial" w:cs="Arial"/>
          <w:b/>
          <w:bCs/>
          <w:lang w:eastAsia="de-DE"/>
        </w:rPr>
        <w:t>effect</w:t>
      </w:r>
      <w:proofErr w:type="spellEnd"/>
      <w:r w:rsidRPr="00243B19">
        <w:rPr>
          <w:rFonts w:ascii="Arial" w:eastAsia="MS Mincho" w:hAnsi="Arial" w:cs="Arial"/>
          <w:b/>
          <w:bCs/>
          <w:vertAlign w:val="superscript"/>
          <w:lang w:eastAsia="de-DE"/>
        </w:rPr>
        <w:t>®</w:t>
      </w:r>
      <w:r w:rsidRPr="00243B19">
        <w:rPr>
          <w:rFonts w:ascii="Arial" w:eastAsia="MS Mincho" w:hAnsi="Arial" w:cs="Arial"/>
          <w:b/>
          <w:bCs/>
          <w:lang w:eastAsia="de-DE"/>
        </w:rPr>
        <w:t xml:space="preserve"> Media Boost mit </w:t>
      </w:r>
      <w:r w:rsidRPr="00E21CE9">
        <w:rPr>
          <w:rFonts w:ascii="Arial" w:eastAsia="MS Mincho" w:hAnsi="Arial" w:cs="Arial"/>
          <w:b/>
          <w:bCs/>
          <w:lang w:eastAsia="de-DE"/>
        </w:rPr>
        <w:t xml:space="preserve">über </w:t>
      </w:r>
      <w:r w:rsidR="00DB3B7D" w:rsidRPr="00E21CE9">
        <w:rPr>
          <w:rFonts w:ascii="Arial" w:eastAsia="MS Mincho" w:hAnsi="Arial" w:cs="Arial"/>
          <w:b/>
          <w:bCs/>
          <w:lang w:eastAsia="de-DE"/>
        </w:rPr>
        <w:t>2</w:t>
      </w:r>
      <w:r w:rsidR="00766DD8" w:rsidRPr="00E21CE9">
        <w:rPr>
          <w:rFonts w:ascii="Arial" w:eastAsia="MS Mincho" w:hAnsi="Arial" w:cs="Arial"/>
          <w:b/>
          <w:bCs/>
          <w:lang w:eastAsia="de-DE"/>
        </w:rPr>
        <w:t>3</w:t>
      </w:r>
      <w:r w:rsidR="00DB3B7D" w:rsidRPr="00E21CE9">
        <w:rPr>
          <w:rFonts w:ascii="Arial" w:eastAsia="MS Mincho" w:hAnsi="Arial" w:cs="Arial"/>
          <w:b/>
          <w:bCs/>
          <w:lang w:eastAsia="de-DE"/>
        </w:rPr>
        <w:t>0</w:t>
      </w:r>
      <w:r w:rsidRPr="00E21CE9">
        <w:rPr>
          <w:rFonts w:ascii="Arial" w:eastAsia="MS Mincho" w:hAnsi="Arial" w:cs="Arial"/>
          <w:b/>
          <w:bCs/>
          <w:lang w:eastAsia="de-DE"/>
        </w:rPr>
        <w:t xml:space="preserve"> </w:t>
      </w:r>
      <w:r w:rsidRPr="00243B19">
        <w:rPr>
          <w:rFonts w:ascii="Arial" w:eastAsia="MS Mincho" w:hAnsi="Arial" w:cs="Arial"/>
          <w:b/>
          <w:bCs/>
          <w:lang w:eastAsia="de-DE"/>
        </w:rPr>
        <w:t>Millionen Kontakten im ersten Quartal</w:t>
      </w:r>
    </w:p>
    <w:p w14:paraId="03B3749F" w14:textId="4522147D" w:rsidR="00187B54" w:rsidRDefault="00243B19" w:rsidP="006110F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lang w:eastAsia="de-DE"/>
        </w:rPr>
        <w:t xml:space="preserve">Mit seinen enormen Werbeplatzierungen </w:t>
      </w:r>
      <w:r w:rsidR="00DB3B7D">
        <w:rPr>
          <w:rFonts w:ascii="Arial" w:eastAsia="MS Mincho" w:hAnsi="Arial" w:cs="Arial"/>
          <w:bCs/>
          <w:lang w:eastAsia="de-DE"/>
        </w:rPr>
        <w:t xml:space="preserve">erreichte </w:t>
      </w:r>
      <w:proofErr w:type="spellStart"/>
      <w:r w:rsidR="00DB3B7D" w:rsidRPr="00DB3B7D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DB3B7D" w:rsidRPr="00DB3B7D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DB3B7D">
        <w:rPr>
          <w:rFonts w:ascii="Arial" w:eastAsia="MS Mincho" w:hAnsi="Arial" w:cs="Arial"/>
          <w:bCs/>
          <w:lang w:eastAsia="de-DE"/>
        </w:rPr>
        <w:t xml:space="preserve"> </w:t>
      </w:r>
      <w:r w:rsidR="00DB3B7D" w:rsidRPr="00E21CE9">
        <w:rPr>
          <w:rFonts w:ascii="Arial" w:eastAsia="MS Mincho" w:hAnsi="Arial" w:cs="Arial"/>
          <w:bCs/>
          <w:lang w:eastAsia="de-DE"/>
        </w:rPr>
        <w:t>ü</w:t>
      </w:r>
      <w:r w:rsidR="00E21CE9" w:rsidRPr="00E21CE9">
        <w:rPr>
          <w:rFonts w:ascii="Arial" w:eastAsia="MS Mincho" w:hAnsi="Arial" w:cs="Arial"/>
          <w:bCs/>
          <w:lang w:eastAsia="de-DE"/>
        </w:rPr>
        <w:t>b</w:t>
      </w:r>
      <w:r w:rsidR="00DB3B7D" w:rsidRPr="00E21CE9">
        <w:rPr>
          <w:rFonts w:ascii="Arial" w:eastAsia="MS Mincho" w:hAnsi="Arial" w:cs="Arial"/>
          <w:bCs/>
          <w:lang w:eastAsia="de-DE"/>
        </w:rPr>
        <w:t>er 2</w:t>
      </w:r>
      <w:r w:rsidR="00E21CE9" w:rsidRPr="00E21CE9">
        <w:rPr>
          <w:rFonts w:ascii="Arial" w:eastAsia="MS Mincho" w:hAnsi="Arial" w:cs="Arial"/>
          <w:bCs/>
          <w:lang w:eastAsia="de-DE"/>
        </w:rPr>
        <w:t>3</w:t>
      </w:r>
      <w:r w:rsidR="00DB3B7D" w:rsidRPr="00E21CE9">
        <w:rPr>
          <w:rFonts w:ascii="Arial" w:eastAsia="MS Mincho" w:hAnsi="Arial" w:cs="Arial"/>
          <w:bCs/>
          <w:lang w:eastAsia="de-DE"/>
        </w:rPr>
        <w:t>0 Mil</w:t>
      </w:r>
      <w:r w:rsidR="00DB3B7D">
        <w:rPr>
          <w:rFonts w:ascii="Arial" w:eastAsia="MS Mincho" w:hAnsi="Arial" w:cs="Arial"/>
          <w:bCs/>
          <w:lang w:eastAsia="de-DE"/>
        </w:rPr>
        <w:t>lionen Kontakte alleine im ersten Quartal: Dazu gehören</w:t>
      </w:r>
      <w:r w:rsidR="003A704A">
        <w:rPr>
          <w:rFonts w:ascii="Arial" w:eastAsia="MS Mincho" w:hAnsi="Arial" w:cs="Arial"/>
          <w:bCs/>
          <w:lang w:eastAsia="de-DE"/>
        </w:rPr>
        <w:t xml:space="preserve"> Sponsoring</w:t>
      </w:r>
      <w:r w:rsidR="00DB3B7D">
        <w:rPr>
          <w:rFonts w:ascii="Arial" w:eastAsia="MS Mincho" w:hAnsi="Arial" w:cs="Arial"/>
          <w:bCs/>
          <w:lang w:eastAsia="de-DE"/>
        </w:rPr>
        <w:t>s wie das v</w:t>
      </w:r>
      <w:r w:rsidR="003A704A">
        <w:rPr>
          <w:rFonts w:ascii="Arial" w:eastAsia="MS Mincho" w:hAnsi="Arial" w:cs="Arial"/>
          <w:bCs/>
          <w:lang w:eastAsia="de-DE"/>
        </w:rPr>
        <w:t xml:space="preserve">on </w:t>
      </w:r>
      <w:r w:rsidRPr="00243B19">
        <w:rPr>
          <w:rFonts w:ascii="Arial" w:eastAsia="MS Mincho" w:hAnsi="Arial" w:cs="Arial"/>
          <w:bCs/>
          <w:lang w:eastAsia="de-DE"/>
        </w:rPr>
        <w:t>ran eSports</w:t>
      </w:r>
      <w:r w:rsidR="003A704A">
        <w:rPr>
          <w:rFonts w:ascii="Arial" w:eastAsia="MS Mincho" w:hAnsi="Arial" w:cs="Arial"/>
          <w:bCs/>
          <w:lang w:eastAsia="de-DE"/>
        </w:rPr>
        <w:t xml:space="preserve"> bei ProSieben MAXX und den dazugehörigen TV Spots bei ProSieben und ProSieben MAXX</w:t>
      </w:r>
      <w:r>
        <w:rPr>
          <w:rFonts w:ascii="Arial" w:eastAsia="MS Mincho" w:hAnsi="Arial" w:cs="Arial"/>
          <w:bCs/>
          <w:lang w:eastAsia="de-DE"/>
        </w:rPr>
        <w:t>, Bandenwerbungen und Sponsoring</w:t>
      </w:r>
      <w:r w:rsidR="003A704A">
        <w:rPr>
          <w:rFonts w:ascii="Arial" w:eastAsia="MS Mincho" w:hAnsi="Arial" w:cs="Arial"/>
          <w:bCs/>
          <w:lang w:eastAsia="de-DE"/>
        </w:rPr>
        <w:t>s</w:t>
      </w:r>
      <w:r>
        <w:rPr>
          <w:rFonts w:ascii="Arial" w:eastAsia="MS Mincho" w:hAnsi="Arial" w:cs="Arial"/>
          <w:bCs/>
          <w:lang w:eastAsia="de-DE"/>
        </w:rPr>
        <w:t xml:space="preserve"> in der Bundesliga bei Borussia </w:t>
      </w:r>
      <w:r>
        <w:rPr>
          <w:rFonts w:ascii="Arial" w:eastAsia="MS Mincho" w:hAnsi="Arial" w:cs="Arial"/>
          <w:bCs/>
          <w:lang w:eastAsia="de-DE"/>
        </w:rPr>
        <w:lastRenderedPageBreak/>
        <w:t>Dortmund, Arminia Bielefeld und dem SC Paderborn sowie bei den eSport Vereinen von Schalke 04, VfL Wolfsburg und dem VfL Bochum</w:t>
      </w:r>
      <w:r w:rsidR="003A704A">
        <w:rPr>
          <w:rFonts w:ascii="Arial" w:eastAsia="MS Mincho" w:hAnsi="Arial" w:cs="Arial"/>
          <w:bCs/>
          <w:lang w:eastAsia="de-DE"/>
        </w:rPr>
        <w:t xml:space="preserve">, </w:t>
      </w:r>
      <w:proofErr w:type="spellStart"/>
      <w:r w:rsidR="003A704A" w:rsidRPr="003A704A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3A704A" w:rsidRPr="003A704A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3A704A">
        <w:rPr>
          <w:rFonts w:ascii="Arial" w:eastAsia="MS Mincho" w:hAnsi="Arial" w:cs="Arial"/>
          <w:bCs/>
          <w:lang w:eastAsia="de-DE"/>
        </w:rPr>
        <w:t xml:space="preserve"> </w:t>
      </w:r>
      <w:r w:rsidR="003A704A">
        <w:rPr>
          <w:rFonts w:ascii="Arial" w:eastAsia="MS Mincho" w:hAnsi="Arial" w:cs="Arial"/>
          <w:bCs/>
          <w:lang w:eastAsia="de-DE"/>
        </w:rPr>
        <w:t xml:space="preserve">Riesenposter in ganz Deutschland, </w:t>
      </w:r>
      <w:proofErr w:type="spellStart"/>
      <w:r>
        <w:rPr>
          <w:rFonts w:ascii="Arial" w:eastAsia="MS Mincho" w:hAnsi="Arial" w:cs="Arial"/>
          <w:bCs/>
          <w:lang w:eastAsia="de-DE"/>
        </w:rPr>
        <w:t>Social</w:t>
      </w:r>
      <w:proofErr w:type="spellEnd"/>
      <w:r>
        <w:rPr>
          <w:rFonts w:ascii="Arial" w:eastAsia="MS Mincho" w:hAnsi="Arial" w:cs="Arial"/>
          <w:bCs/>
          <w:lang w:eastAsia="de-DE"/>
        </w:rPr>
        <w:t xml:space="preserve"> Media</w:t>
      </w:r>
      <w:r w:rsidR="003A704A">
        <w:rPr>
          <w:rFonts w:ascii="Arial" w:eastAsia="MS Mincho" w:hAnsi="Arial" w:cs="Arial"/>
          <w:bCs/>
          <w:lang w:eastAsia="de-DE"/>
        </w:rPr>
        <w:t xml:space="preserve"> Kampagnen und</w:t>
      </w:r>
      <w:r>
        <w:rPr>
          <w:rFonts w:ascii="Arial" w:eastAsia="MS Mincho" w:hAnsi="Arial" w:cs="Arial"/>
          <w:bCs/>
          <w:lang w:eastAsia="de-DE"/>
        </w:rPr>
        <w:t xml:space="preserve"> Printanzeigen</w:t>
      </w:r>
      <w:r w:rsidR="003A704A">
        <w:rPr>
          <w:rFonts w:ascii="Arial" w:eastAsia="MS Mincho" w:hAnsi="Arial" w:cs="Arial"/>
          <w:bCs/>
          <w:lang w:eastAsia="de-DE"/>
        </w:rPr>
        <w:t>.</w:t>
      </w:r>
      <w:r>
        <w:rPr>
          <w:rFonts w:ascii="Arial" w:eastAsia="MS Mincho" w:hAnsi="Arial" w:cs="Arial"/>
          <w:bCs/>
          <w:lang w:eastAsia="de-DE"/>
        </w:rPr>
        <w:t xml:space="preserve"> </w:t>
      </w:r>
      <w:r w:rsidR="006110F4">
        <w:rPr>
          <w:rFonts w:ascii="Arial" w:eastAsia="MS Mincho" w:hAnsi="Arial" w:cs="Arial"/>
          <w:bCs/>
          <w:lang w:eastAsia="de-DE"/>
        </w:rPr>
        <w:t xml:space="preserve">So zahlt die Werbestärke von </w:t>
      </w:r>
      <w:proofErr w:type="spellStart"/>
      <w:r w:rsidR="006110F4" w:rsidRPr="006110F4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6110F4" w:rsidRPr="006110F4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6110F4">
        <w:rPr>
          <w:rFonts w:ascii="Arial" w:eastAsia="MS Mincho" w:hAnsi="Arial" w:cs="Arial"/>
          <w:bCs/>
          <w:lang w:eastAsia="de-DE"/>
        </w:rPr>
        <w:t xml:space="preserve"> natürlich auch auf die neue </w:t>
      </w:r>
      <w:proofErr w:type="spellStart"/>
      <w:r w:rsidR="006110F4" w:rsidRPr="006110F4">
        <w:rPr>
          <w:rFonts w:ascii="Arial" w:eastAsia="MS Mincho" w:hAnsi="Arial" w:cs="Arial"/>
          <w:bCs/>
          <w:lang w:eastAsia="de-DE"/>
        </w:rPr>
        <w:t>effect</w:t>
      </w:r>
      <w:proofErr w:type="spellEnd"/>
      <w:r w:rsidR="006110F4" w:rsidRPr="006110F4">
        <w:rPr>
          <w:rFonts w:ascii="Arial" w:eastAsia="MS Mincho" w:hAnsi="Arial" w:cs="Arial"/>
          <w:bCs/>
          <w:vertAlign w:val="superscript"/>
          <w:lang w:eastAsia="de-DE"/>
        </w:rPr>
        <w:t>®</w:t>
      </w:r>
      <w:r w:rsidR="006110F4">
        <w:rPr>
          <w:rFonts w:ascii="Arial" w:eastAsia="MS Mincho" w:hAnsi="Arial" w:cs="Arial"/>
          <w:bCs/>
          <w:lang w:eastAsia="de-DE"/>
        </w:rPr>
        <w:t xml:space="preserve"> Vodka &amp; Energy Dose ein</w:t>
      </w:r>
      <w:r w:rsidR="00DB3B7D">
        <w:rPr>
          <w:rFonts w:ascii="Arial" w:eastAsia="MS Mincho" w:hAnsi="Arial" w:cs="Arial"/>
          <w:bCs/>
          <w:lang w:eastAsia="de-DE"/>
        </w:rPr>
        <w:t xml:space="preserve"> und sorgte für das Umsatzwachstum </w:t>
      </w:r>
      <w:r w:rsidR="00FC77C4">
        <w:rPr>
          <w:rFonts w:ascii="Arial" w:eastAsia="MS Mincho" w:hAnsi="Arial" w:cs="Arial"/>
          <w:bCs/>
          <w:lang w:eastAsia="de-DE"/>
        </w:rPr>
        <w:t xml:space="preserve">der Dose </w:t>
      </w:r>
      <w:r w:rsidR="00DB3B7D">
        <w:rPr>
          <w:rFonts w:ascii="Arial" w:eastAsia="MS Mincho" w:hAnsi="Arial" w:cs="Arial"/>
          <w:bCs/>
          <w:lang w:eastAsia="de-DE"/>
        </w:rPr>
        <w:t>von über 42 Prozent.</w:t>
      </w:r>
    </w:p>
    <w:p w14:paraId="13771817" w14:textId="4778D7BE" w:rsidR="006110F4" w:rsidRDefault="006110F4" w:rsidP="006110F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lang w:eastAsia="de-DE"/>
        </w:rPr>
        <w:t xml:space="preserve">Die </w:t>
      </w:r>
      <w:r w:rsidR="00DB3B7D">
        <w:rPr>
          <w:rFonts w:ascii="Arial" w:eastAsia="MS Mincho" w:hAnsi="Arial" w:cs="Arial"/>
          <w:bCs/>
          <w:lang w:eastAsia="de-DE"/>
        </w:rPr>
        <w:t xml:space="preserve">neu geordneten </w:t>
      </w:r>
      <w:r>
        <w:rPr>
          <w:rFonts w:ascii="Arial" w:eastAsia="MS Mincho" w:hAnsi="Arial" w:cs="Arial"/>
          <w:bCs/>
          <w:lang w:eastAsia="de-DE"/>
        </w:rPr>
        <w:t xml:space="preserve">GOLDBERG &amp; </w:t>
      </w:r>
      <w:proofErr w:type="spellStart"/>
      <w:r>
        <w:rPr>
          <w:rFonts w:ascii="Arial" w:eastAsia="MS Mincho" w:hAnsi="Arial" w:cs="Arial"/>
          <w:bCs/>
          <w:lang w:eastAsia="de-DE"/>
        </w:rPr>
        <w:t>Sons</w:t>
      </w:r>
      <w:proofErr w:type="spellEnd"/>
      <w:r>
        <w:rPr>
          <w:rFonts w:ascii="Arial" w:eastAsia="MS Mincho" w:hAnsi="Arial" w:cs="Arial"/>
          <w:bCs/>
          <w:lang w:eastAsia="de-DE"/>
        </w:rPr>
        <w:t xml:space="preserve"> Premix Dosen</w:t>
      </w:r>
      <w:r w:rsidR="00DB3B7D">
        <w:rPr>
          <w:rFonts w:ascii="Arial" w:eastAsia="MS Mincho" w:hAnsi="Arial" w:cs="Arial"/>
          <w:bCs/>
          <w:lang w:eastAsia="de-DE"/>
        </w:rPr>
        <w:t xml:space="preserve">, die den Premium Filler in den Vordergrund stellen, </w:t>
      </w:r>
      <w:r w:rsidR="00DB3B7D">
        <w:rPr>
          <w:rFonts w:ascii="Arial" w:eastAsia="MS Mincho" w:hAnsi="Arial" w:cs="Arial"/>
          <w:bCs/>
          <w:lang w:eastAsia="de-DE"/>
        </w:rPr>
        <w:t xml:space="preserve">schießen gerade genauso durch die </w:t>
      </w:r>
      <w:r w:rsidR="00DB3B7D">
        <w:rPr>
          <w:rFonts w:ascii="Arial" w:eastAsia="MS Mincho" w:hAnsi="Arial" w:cs="Arial"/>
          <w:bCs/>
          <w:lang w:eastAsia="de-DE"/>
        </w:rPr>
        <w:t xml:space="preserve">Decke. Aktuell </w:t>
      </w:r>
      <w:r>
        <w:rPr>
          <w:rFonts w:ascii="Arial" w:eastAsia="MS Mincho" w:hAnsi="Arial" w:cs="Arial"/>
          <w:bCs/>
          <w:lang w:eastAsia="de-DE"/>
        </w:rPr>
        <w:t xml:space="preserve">sind </w:t>
      </w:r>
      <w:r w:rsidR="00DB3B7D">
        <w:rPr>
          <w:rFonts w:ascii="Arial" w:eastAsia="MS Mincho" w:hAnsi="Arial" w:cs="Arial"/>
          <w:bCs/>
          <w:lang w:eastAsia="de-DE"/>
        </w:rPr>
        <w:t>sie</w:t>
      </w:r>
      <w:r w:rsidR="001C5A50">
        <w:rPr>
          <w:rFonts w:ascii="Arial" w:eastAsia="MS Mincho" w:hAnsi="Arial" w:cs="Arial"/>
          <w:bCs/>
          <w:lang w:eastAsia="de-DE"/>
        </w:rPr>
        <w:t xml:space="preserve"> in</w:t>
      </w:r>
      <w:r>
        <w:rPr>
          <w:rFonts w:ascii="Arial" w:eastAsia="MS Mincho" w:hAnsi="Arial" w:cs="Arial"/>
          <w:bCs/>
          <w:lang w:eastAsia="de-DE"/>
        </w:rPr>
        <w:t xml:space="preserve"> </w:t>
      </w:r>
      <w:r w:rsidR="005551AD">
        <w:rPr>
          <w:rFonts w:ascii="Arial" w:eastAsia="MS Mincho" w:hAnsi="Arial" w:cs="Arial"/>
          <w:bCs/>
          <w:lang w:eastAsia="de-DE"/>
        </w:rPr>
        <w:t>vier</w:t>
      </w:r>
      <w:r>
        <w:rPr>
          <w:rFonts w:ascii="Arial" w:eastAsia="MS Mincho" w:hAnsi="Arial" w:cs="Arial"/>
          <w:bCs/>
          <w:lang w:eastAsia="de-DE"/>
        </w:rPr>
        <w:t xml:space="preserve"> verschiedenen Sorten verfügbar: Vodka &amp; Maracuja, Vodka &amp; Lemon, Moscow </w:t>
      </w:r>
      <w:proofErr w:type="spellStart"/>
      <w:r>
        <w:rPr>
          <w:rFonts w:ascii="Arial" w:eastAsia="MS Mincho" w:hAnsi="Arial" w:cs="Arial"/>
          <w:bCs/>
          <w:lang w:eastAsia="de-DE"/>
        </w:rPr>
        <w:t>Mule</w:t>
      </w:r>
      <w:proofErr w:type="spellEnd"/>
      <w:r w:rsidR="005551AD">
        <w:rPr>
          <w:rFonts w:ascii="Arial" w:eastAsia="MS Mincho" w:hAnsi="Arial" w:cs="Arial"/>
          <w:bCs/>
          <w:lang w:eastAsia="de-DE"/>
        </w:rPr>
        <w:t xml:space="preserve"> und</w:t>
      </w:r>
      <w:r>
        <w:rPr>
          <w:rFonts w:ascii="Arial" w:eastAsia="MS Mincho" w:hAnsi="Arial" w:cs="Arial"/>
          <w:bCs/>
          <w:lang w:eastAsia="de-DE"/>
        </w:rPr>
        <w:t xml:space="preserve"> Gin &amp; Tonic</w:t>
      </w:r>
      <w:r w:rsidR="005551AD">
        <w:rPr>
          <w:rFonts w:ascii="Arial" w:eastAsia="MS Mincho" w:hAnsi="Arial" w:cs="Arial"/>
          <w:bCs/>
          <w:lang w:eastAsia="de-DE"/>
        </w:rPr>
        <w:t xml:space="preserve">. </w:t>
      </w:r>
      <w:r w:rsidR="005551AD" w:rsidRPr="005551AD">
        <w:rPr>
          <w:rFonts w:ascii="Arial" w:eastAsia="MS Mincho" w:hAnsi="Arial" w:cs="Arial"/>
          <w:bCs/>
          <w:lang w:eastAsia="de-DE"/>
        </w:rPr>
        <w:t>Alle Ready-</w:t>
      </w:r>
      <w:proofErr w:type="spellStart"/>
      <w:r w:rsidR="005551AD" w:rsidRPr="005551AD">
        <w:rPr>
          <w:rFonts w:ascii="Arial" w:eastAsia="MS Mincho" w:hAnsi="Arial" w:cs="Arial"/>
          <w:bCs/>
          <w:lang w:eastAsia="de-DE"/>
        </w:rPr>
        <w:t>to</w:t>
      </w:r>
      <w:proofErr w:type="spellEnd"/>
      <w:r w:rsidR="005551AD" w:rsidRPr="005551AD">
        <w:rPr>
          <w:rFonts w:ascii="Arial" w:eastAsia="MS Mincho" w:hAnsi="Arial" w:cs="Arial"/>
          <w:bCs/>
          <w:lang w:eastAsia="de-DE"/>
        </w:rPr>
        <w:t>-Drink Dosen sind mit den hochwertigen P</w:t>
      </w:r>
      <w:r w:rsidR="005551AD">
        <w:rPr>
          <w:rFonts w:ascii="Arial" w:eastAsia="MS Mincho" w:hAnsi="Arial" w:cs="Arial"/>
          <w:bCs/>
          <w:lang w:eastAsia="de-DE"/>
        </w:rPr>
        <w:t xml:space="preserve">remium-Fillern von GOLDBERG &amp; </w:t>
      </w:r>
      <w:proofErr w:type="spellStart"/>
      <w:r w:rsidR="005551AD">
        <w:rPr>
          <w:rFonts w:ascii="Arial" w:eastAsia="MS Mincho" w:hAnsi="Arial" w:cs="Arial"/>
          <w:bCs/>
          <w:lang w:eastAsia="de-DE"/>
        </w:rPr>
        <w:t>Son</w:t>
      </w:r>
      <w:r w:rsidR="00B86D03">
        <w:rPr>
          <w:rFonts w:ascii="Arial" w:eastAsia="MS Mincho" w:hAnsi="Arial" w:cs="Arial"/>
          <w:bCs/>
          <w:lang w:eastAsia="de-DE"/>
        </w:rPr>
        <w:t>s</w:t>
      </w:r>
      <w:proofErr w:type="spellEnd"/>
      <w:r w:rsidR="005551AD">
        <w:rPr>
          <w:rFonts w:ascii="Arial" w:eastAsia="MS Mincho" w:hAnsi="Arial" w:cs="Arial"/>
          <w:bCs/>
          <w:lang w:eastAsia="de-DE"/>
        </w:rPr>
        <w:t xml:space="preserve"> in Kooperation mit Barkeepern entwickelt worden.</w:t>
      </w:r>
      <w:r w:rsidR="00B86D03">
        <w:rPr>
          <w:rFonts w:ascii="Arial" w:eastAsia="MS Mincho" w:hAnsi="Arial" w:cs="Arial"/>
          <w:bCs/>
          <w:lang w:eastAsia="de-DE"/>
        </w:rPr>
        <w:t xml:space="preserve"> </w:t>
      </w:r>
    </w:p>
    <w:p w14:paraId="01F96480" w14:textId="77777777" w:rsidR="00FC77C4" w:rsidRDefault="00FC77C4" w:rsidP="006110F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</w:p>
    <w:p w14:paraId="125FCFB1" w14:textId="6687670F" w:rsidR="00FC77C4" w:rsidRDefault="00FC77C4" w:rsidP="006110F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  <w:r>
        <w:rPr>
          <w:rFonts w:ascii="Arial" w:eastAsia="MS Mincho" w:hAnsi="Arial" w:cs="Arial"/>
          <w:bCs/>
          <w:noProof/>
          <w:lang w:eastAsia="de-DE"/>
        </w:rPr>
        <w:drawing>
          <wp:inline distT="0" distB="0" distL="0" distR="0" wp14:anchorId="7389A122" wp14:editId="738C6496">
            <wp:extent cx="4343400" cy="27146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G - Premix Portfol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250" cy="27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DACA" w14:textId="77777777" w:rsidR="00FC77C4" w:rsidRDefault="00FC77C4" w:rsidP="006110F4">
      <w:pPr>
        <w:spacing w:line="360" w:lineRule="auto"/>
        <w:jc w:val="both"/>
        <w:rPr>
          <w:rFonts w:ascii="Arial" w:eastAsia="MS Mincho" w:hAnsi="Arial" w:cs="Arial"/>
          <w:bCs/>
          <w:lang w:eastAsia="de-DE"/>
        </w:rPr>
      </w:pPr>
    </w:p>
    <w:p w14:paraId="6A295CE8" w14:textId="320BDBE1" w:rsidR="00F86B32" w:rsidRPr="00F86B32" w:rsidRDefault="00F86B32" w:rsidP="00F86B32">
      <w:pPr>
        <w:spacing w:after="120" w:line="240" w:lineRule="auto"/>
        <w:jc w:val="both"/>
        <w:rPr>
          <w:rFonts w:ascii="Arial" w:eastAsia="MS Mincho" w:hAnsi="Arial" w:cs="Arial"/>
          <w:bCs/>
          <w:lang w:val="en-GB" w:eastAsia="de-DE"/>
        </w:rPr>
      </w:pPr>
      <w:r>
        <w:rPr>
          <w:rFonts w:ascii="Arial" w:eastAsia="MS Mincho" w:hAnsi="Arial" w:cs="Arial"/>
          <w:bCs/>
          <w:noProof/>
          <w:lang w:val="en-GB" w:eastAsia="de-DE"/>
        </w:rPr>
        <w:drawing>
          <wp:inline distT="0" distB="0" distL="0" distR="0" wp14:anchorId="0B65F8FC" wp14:editId="231DC7F8">
            <wp:extent cx="1860651" cy="971550"/>
            <wp:effectExtent l="0" t="0" r="635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benan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97" cy="97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DEEBA" w14:textId="0BFF13B1" w:rsidR="00F86B32" w:rsidRPr="006675B8" w:rsidRDefault="00F86B32" w:rsidP="00F86B32">
      <w:pPr>
        <w:spacing w:after="120" w:line="240" w:lineRule="auto"/>
        <w:jc w:val="both"/>
        <w:rPr>
          <w:rFonts w:ascii="Arial" w:eastAsia="MS Mincho" w:hAnsi="Arial" w:cs="Arial"/>
          <w:bCs/>
          <w:lang w:val="en-GB" w:eastAsia="de-DE"/>
        </w:rPr>
      </w:pPr>
      <w:proofErr w:type="spellStart"/>
      <w:r w:rsidRPr="00F86B32">
        <w:rPr>
          <w:rFonts w:ascii="Arial" w:eastAsia="MS Mincho" w:hAnsi="Arial" w:cs="Arial"/>
          <w:b/>
          <w:bCs/>
          <w:u w:val="single"/>
          <w:lang w:val="en-GB" w:eastAsia="de-DE"/>
        </w:rPr>
        <w:t>Youtube</w:t>
      </w:r>
      <w:proofErr w:type="spellEnd"/>
      <w:r w:rsidRPr="00F86B32">
        <w:rPr>
          <w:rFonts w:ascii="Arial" w:eastAsia="MS Mincho" w:hAnsi="Arial" w:cs="Arial"/>
          <w:b/>
          <w:bCs/>
          <w:u w:val="single"/>
          <w:lang w:val="en-GB" w:eastAsia="de-DE"/>
        </w:rPr>
        <w:t>-Link:</w:t>
      </w:r>
      <w:r w:rsidRPr="00F86B32">
        <w:rPr>
          <w:rFonts w:ascii="Arial" w:eastAsia="MS Mincho" w:hAnsi="Arial" w:cs="Arial"/>
          <w:b/>
          <w:bCs/>
          <w:lang w:val="en-GB" w:eastAsia="de-DE"/>
        </w:rPr>
        <w:t xml:space="preserve"> </w:t>
      </w:r>
      <w:hyperlink r:id="rId11" w:history="1">
        <w:r w:rsidRPr="00F86B32">
          <w:rPr>
            <w:rFonts w:ascii="Arial" w:eastAsia="MS Mincho" w:hAnsi="Arial" w:cs="Arial"/>
            <w:bCs/>
            <w:lang w:val="en-GB" w:eastAsia="de-DE"/>
          </w:rPr>
          <w:t>youtube.com/</w:t>
        </w:r>
        <w:proofErr w:type="spellStart"/>
        <w:r w:rsidRPr="00F86B32">
          <w:rPr>
            <w:rFonts w:ascii="Arial" w:eastAsia="MS Mincho" w:hAnsi="Arial" w:cs="Arial"/>
            <w:bCs/>
            <w:lang w:val="en-GB" w:eastAsia="de-DE"/>
          </w:rPr>
          <w:t>watch?v</w:t>
        </w:r>
        <w:proofErr w:type="spellEnd"/>
        <w:r w:rsidRPr="00F86B32">
          <w:rPr>
            <w:rFonts w:ascii="Arial" w:eastAsia="MS Mincho" w:hAnsi="Arial" w:cs="Arial"/>
            <w:bCs/>
            <w:lang w:val="en-GB" w:eastAsia="de-DE"/>
          </w:rPr>
          <w:t>=</w:t>
        </w:r>
        <w:proofErr w:type="spellStart"/>
        <w:r w:rsidRPr="00F86B32">
          <w:rPr>
            <w:rFonts w:ascii="Arial" w:eastAsia="MS Mincho" w:hAnsi="Arial" w:cs="Arial"/>
            <w:bCs/>
            <w:lang w:val="en-GB" w:eastAsia="de-DE"/>
          </w:rPr>
          <w:t>SpIpDpzFMag</w:t>
        </w:r>
        <w:proofErr w:type="spellEnd"/>
      </w:hyperlink>
    </w:p>
    <w:p w14:paraId="53A335AE" w14:textId="1ECC3E58" w:rsidR="00F86B32" w:rsidRDefault="00F86B32" w:rsidP="00F86B32">
      <w:pPr>
        <w:spacing w:after="120" w:line="240" w:lineRule="auto"/>
        <w:jc w:val="both"/>
        <w:rPr>
          <w:rFonts w:ascii="Arial" w:eastAsia="MS Mincho" w:hAnsi="Arial" w:cs="Arial"/>
          <w:bCs/>
          <w:lang w:val="en-GB" w:eastAsia="de-DE"/>
        </w:rPr>
      </w:pPr>
    </w:p>
    <w:p w14:paraId="1C807609" w14:textId="073CF65D" w:rsidR="00FC77C4" w:rsidRDefault="00FC77C4" w:rsidP="00F86B32">
      <w:pPr>
        <w:spacing w:after="120" w:line="240" w:lineRule="auto"/>
        <w:jc w:val="both"/>
        <w:rPr>
          <w:rFonts w:ascii="Arial" w:eastAsia="MS Mincho" w:hAnsi="Arial" w:cs="Arial"/>
          <w:bCs/>
          <w:lang w:val="en-GB" w:eastAsia="de-DE"/>
        </w:rPr>
      </w:pPr>
    </w:p>
    <w:p w14:paraId="48C3FF03" w14:textId="77777777" w:rsidR="00FC77C4" w:rsidRPr="00F86B32" w:rsidRDefault="00FC77C4" w:rsidP="00F86B32">
      <w:pPr>
        <w:spacing w:after="120" w:line="240" w:lineRule="auto"/>
        <w:jc w:val="both"/>
        <w:rPr>
          <w:rFonts w:ascii="Arial" w:eastAsia="MS Mincho" w:hAnsi="Arial" w:cs="Arial"/>
          <w:bCs/>
          <w:lang w:val="en-GB" w:eastAsia="de-DE"/>
        </w:rPr>
      </w:pPr>
    </w:p>
    <w:p w14:paraId="38DDCA83" w14:textId="2AB0FE05" w:rsidR="007A34C7" w:rsidRPr="009702DF" w:rsidRDefault="00856D80" w:rsidP="00095DD3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 w:rsidRPr="009702DF">
        <w:rPr>
          <w:rFonts w:ascii="Arial" w:eastAsia="MS Mincho" w:hAnsi="Arial" w:cs="Arial"/>
          <w:b/>
          <w:bCs/>
          <w:lang w:val="en-GB" w:eastAsia="de-DE"/>
        </w:rPr>
        <w:t>effect® // www.effect-energy.com // facebook.com/</w:t>
      </w:r>
      <w:proofErr w:type="spellStart"/>
      <w:r w:rsidRPr="009702DF">
        <w:rPr>
          <w:rFonts w:ascii="Arial" w:eastAsia="MS Mincho" w:hAnsi="Arial" w:cs="Arial"/>
          <w:b/>
          <w:bCs/>
          <w:lang w:val="en-GB" w:eastAsia="de-DE"/>
        </w:rPr>
        <w:t>effectenergy</w:t>
      </w:r>
      <w:proofErr w:type="spellEnd"/>
      <w:r w:rsidRPr="009702DF">
        <w:rPr>
          <w:rFonts w:ascii="Arial" w:eastAsia="MS Mincho" w:hAnsi="Arial" w:cs="Arial"/>
          <w:b/>
          <w:bCs/>
          <w:lang w:val="en-GB" w:eastAsia="de-DE"/>
        </w:rPr>
        <w:t xml:space="preserve"> //</w:t>
      </w:r>
      <w:r w:rsidR="00095DD3">
        <w:rPr>
          <w:rFonts w:ascii="Arial" w:eastAsia="MS Mincho" w:hAnsi="Arial" w:cs="Arial"/>
          <w:b/>
          <w:bCs/>
          <w:lang w:val="en-GB" w:eastAsia="de-DE"/>
        </w:rPr>
        <w:t xml:space="preserve"> </w:t>
      </w:r>
      <w:r w:rsidRPr="009702DF">
        <w:rPr>
          <w:rFonts w:ascii="Arial" w:eastAsia="MS Mincho" w:hAnsi="Arial" w:cs="Arial"/>
          <w:b/>
          <w:bCs/>
          <w:lang w:val="en-GB" w:eastAsia="de-DE"/>
        </w:rPr>
        <w:t>www.instagram.com/effectenergy</w:t>
      </w:r>
    </w:p>
    <w:p w14:paraId="03ED86A7" w14:textId="6BFBC6AD" w:rsidR="00CD3847" w:rsidRDefault="00CD3847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3C1BE78E" w14:textId="77777777" w:rsidR="00A6054D" w:rsidRPr="0025430C" w:rsidRDefault="00A6054D" w:rsidP="00A6054D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bookmarkStart w:id="1" w:name="_GoBack"/>
      <w:bookmarkEnd w:id="1"/>
      <w:r w:rsidRPr="0025430C">
        <w:rPr>
          <w:rFonts w:ascii="Arial" w:hAnsi="Arial" w:cs="Arial"/>
          <w:color w:val="808080" w:themeColor="background1" w:themeShade="80"/>
        </w:rPr>
        <w:t>Über MBG Group</w:t>
      </w:r>
    </w:p>
    <w:p w14:paraId="157F1F62" w14:textId="0C899C36" w:rsidR="003E2100" w:rsidRPr="0025430C" w:rsidRDefault="00A6054D" w:rsidP="003E2100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Die MBG GROUP ist eine der </w:t>
      </w:r>
      <w:r w:rsidR="003E2100" w:rsidRPr="0025430C">
        <w:rPr>
          <w:rFonts w:ascii="Arial" w:hAnsi="Arial" w:cs="Arial"/>
          <w:color w:val="808080" w:themeColor="background1" w:themeShade="80"/>
        </w:rPr>
        <w:t>führenden</w:t>
      </w:r>
      <w:r w:rsidRPr="0025430C">
        <w:rPr>
          <w:rFonts w:ascii="Arial" w:hAnsi="Arial" w:cs="Arial"/>
          <w:color w:val="808080" w:themeColor="background1" w:themeShade="80"/>
        </w:rPr>
        <w:t xml:space="preserve"> Unternehmensgruppen im Bereich Getränkeherstellung und Entwicklung in Deutschland. </w:t>
      </w:r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 von SCAVI &amp; RAY WINERY, SALITOS, effect®, ACQUA MORELLI, HENDERSON AND SONS, Goldberg &amp; Sons, SEARS GIN, </w:t>
      </w:r>
      <w:proofErr w:type="gramStart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 w:rsidR="003E2100" w:rsidRPr="009702DF">
        <w:rPr>
          <w:rFonts w:ascii="Arial" w:hAnsi="Arial" w:cs="Arial"/>
          <w:color w:val="808080" w:themeColor="background1" w:themeShade="80"/>
          <w:lang w:val="en-GB"/>
        </w:rPr>
        <w:t xml:space="preserve">S NATURAL CORDIALS, DOS MAS etc. </w:t>
      </w:r>
      <w:r w:rsidR="003E2100" w:rsidRPr="0025430C">
        <w:rPr>
          <w:rFonts w:ascii="Arial" w:hAnsi="Arial" w:cs="Arial"/>
          <w:color w:val="808080" w:themeColor="background1" w:themeShade="80"/>
        </w:rPr>
        <w:t>Auch die bekannte Marke THREE SIXTY VODKA wurde 2004 von MBG erfunden und ist heute - basierend auf aktuellsten Nielsen Zahlen - einer der erfolgreichsten Wodkas in Deutschland.</w:t>
      </w:r>
    </w:p>
    <w:p w14:paraId="0781FEC0" w14:textId="77777777" w:rsidR="009576C5" w:rsidRPr="009576C5" w:rsidRDefault="00A6054D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25430C"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</w:t>
      </w:r>
      <w:r w:rsidR="009576C5" w:rsidRPr="0025430C">
        <w:rPr>
          <w:rFonts w:ascii="Arial" w:hAnsi="Arial" w:cs="Arial"/>
          <w:color w:val="808080" w:themeColor="background1" w:themeShade="80"/>
        </w:rPr>
        <w:t>Euro.</w:t>
      </w:r>
      <w:r w:rsidR="009576C5" w:rsidRPr="009576C5">
        <w:rPr>
          <w:rFonts w:ascii="Arial" w:hAnsi="Arial" w:cs="Arial"/>
          <w:color w:val="808080" w:themeColor="background1" w:themeShade="80"/>
        </w:rPr>
        <w:t xml:space="preserve"> </w:t>
      </w:r>
    </w:p>
    <w:p w14:paraId="7FEF6E88" w14:textId="77777777" w:rsidR="009576C5" w:rsidRDefault="009576C5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</w:p>
    <w:p w14:paraId="4D4324A0" w14:textId="2116BA22" w:rsidR="00E60E31" w:rsidRPr="0025430C" w:rsidRDefault="009576C5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25430C">
        <w:rPr>
          <w:rFonts w:ascii="Arial" w:hAnsi="Arial" w:cs="Arial"/>
          <w:b/>
          <w:color w:val="C00000"/>
        </w:rPr>
        <w:t>Kontakt</w:t>
      </w:r>
      <w:r w:rsidR="00E60E31" w:rsidRPr="0025430C">
        <w:rPr>
          <w:rFonts w:ascii="Arial" w:hAnsi="Arial" w:cs="Arial"/>
          <w:b/>
          <w:color w:val="C00000"/>
        </w:rPr>
        <w:t xml:space="preserve"> </w:t>
      </w:r>
      <w:r w:rsidR="009702DF">
        <w:rPr>
          <w:rFonts w:ascii="Arial" w:hAnsi="Arial" w:cs="Arial"/>
          <w:b/>
          <w:color w:val="C00000"/>
        </w:rPr>
        <w:t>Unternehmenskommunikation</w:t>
      </w:r>
    </w:p>
    <w:p w14:paraId="23E0DF46" w14:textId="77777777" w:rsidR="00E60E31" w:rsidRPr="0025430C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Lena Schmidt</w:t>
      </w:r>
    </w:p>
    <w:p w14:paraId="04E24F68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MBG International Premium Brands GmbH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Tel.</w:t>
      </w:r>
      <w:r w:rsidRPr="0025430C">
        <w:rPr>
          <w:rFonts w:ascii="Arial" w:hAnsi="Arial" w:cs="Arial"/>
          <w:color w:val="C00000"/>
        </w:rPr>
        <w:tab/>
        <w:t>:   +49 5251 546 - 1767</w:t>
      </w:r>
    </w:p>
    <w:p w14:paraId="790D0D7D" w14:textId="77777777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Oberes Feld 13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Fax</w:t>
      </w:r>
      <w:r w:rsidRPr="0025430C">
        <w:rPr>
          <w:rFonts w:ascii="Arial" w:hAnsi="Arial" w:cs="Arial"/>
          <w:color w:val="C00000"/>
        </w:rPr>
        <w:tab/>
        <w:t>:   +49 5251 546 - 1768</w:t>
      </w:r>
    </w:p>
    <w:p w14:paraId="04CB63E8" w14:textId="01849FFF" w:rsidR="00E60E31" w:rsidRPr="0025430C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25430C">
        <w:rPr>
          <w:rFonts w:ascii="Arial" w:hAnsi="Arial" w:cs="Arial"/>
          <w:color w:val="C00000"/>
        </w:rPr>
        <w:t>33106 Paderborn</w:t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</w:r>
      <w:r w:rsidRPr="0025430C">
        <w:rPr>
          <w:rFonts w:ascii="Arial" w:hAnsi="Arial" w:cs="Arial"/>
          <w:color w:val="C00000"/>
        </w:rPr>
        <w:tab/>
        <w:t>E-Mail</w:t>
      </w:r>
      <w:r w:rsidRPr="0025430C">
        <w:rPr>
          <w:rFonts w:ascii="Arial" w:hAnsi="Arial" w:cs="Arial"/>
          <w:color w:val="C00000"/>
        </w:rPr>
        <w:tab/>
        <w:t>:</w:t>
      </w:r>
      <w:r w:rsidRPr="0025430C">
        <w:rPr>
          <w:rFonts w:ascii="Arial" w:hAnsi="Arial" w:cs="Arial"/>
          <w:b/>
          <w:noProof/>
          <w:color w:val="000000"/>
        </w:rPr>
        <w:t xml:space="preserve"> </w:t>
      </w:r>
      <w:r w:rsidRPr="0025430C">
        <w:rPr>
          <w:rFonts w:ascii="Arial" w:hAnsi="Arial" w:cs="Arial"/>
          <w:color w:val="C00000"/>
        </w:rPr>
        <w:t xml:space="preserve">  lena.schmidt@mbg-online.net </w:t>
      </w:r>
    </w:p>
    <w:p w14:paraId="09C4798D" w14:textId="221AFCE5" w:rsidR="004F3817" w:rsidRPr="0025430C" w:rsidRDefault="004F3817" w:rsidP="00E60E31">
      <w:pPr>
        <w:jc w:val="both"/>
        <w:rPr>
          <w:rFonts w:ascii="Arial" w:hAnsi="Arial" w:cs="Arial"/>
        </w:rPr>
      </w:pPr>
    </w:p>
    <w:sectPr w:rsidR="004F3817" w:rsidRPr="0025430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5602" w14:textId="7359DEFA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 w:rsidR="007368A5">
      <w:rPr>
        <w:noProof/>
        <w:color w:val="C00000"/>
      </w:rPr>
      <w:t>2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 w:rsidR="007368A5" w:rsidRPr="007368A5">
      <w:rPr>
        <w:noProof/>
        <w:color w:val="C00000"/>
      </w:rPr>
      <w:t>Fehler</w:t>
    </w:r>
    <w:r w:rsidR="007368A5">
      <w:rPr>
        <w:b/>
        <w:bCs/>
        <w:noProof/>
        <w:color w:val="C00000"/>
      </w:rPr>
      <w:t>! Unbekanntes Schalterargument.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B072" w14:textId="762863CD" w:rsidR="00E60E31" w:rsidRDefault="00FC77C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2EFF8" wp14:editId="3C89252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BECCAAE" w:rsidR="00E60E31" w:rsidRDefault="00E60E31">
    <w:pPr>
      <w:pStyle w:val="Kopfzeile"/>
    </w:pPr>
  </w:p>
  <w:p w14:paraId="4D9D711F" w14:textId="243FF9B8" w:rsidR="00E60E31" w:rsidRDefault="00E60E31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1D66F86E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5FB3"/>
    <w:rsid w:val="000326C8"/>
    <w:rsid w:val="000351A4"/>
    <w:rsid w:val="00035792"/>
    <w:rsid w:val="000439C1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B6337"/>
    <w:rsid w:val="000B7DFC"/>
    <w:rsid w:val="000D0435"/>
    <w:rsid w:val="000E2A2B"/>
    <w:rsid w:val="000E41F7"/>
    <w:rsid w:val="001046A0"/>
    <w:rsid w:val="001216F0"/>
    <w:rsid w:val="00133780"/>
    <w:rsid w:val="001378F3"/>
    <w:rsid w:val="00147C1E"/>
    <w:rsid w:val="00150401"/>
    <w:rsid w:val="0015631A"/>
    <w:rsid w:val="0016203E"/>
    <w:rsid w:val="00183727"/>
    <w:rsid w:val="0018520D"/>
    <w:rsid w:val="00187B54"/>
    <w:rsid w:val="00194F19"/>
    <w:rsid w:val="001A4A2B"/>
    <w:rsid w:val="001B50AA"/>
    <w:rsid w:val="001C1434"/>
    <w:rsid w:val="001C5A50"/>
    <w:rsid w:val="001D6596"/>
    <w:rsid w:val="001E3D62"/>
    <w:rsid w:val="001E71CE"/>
    <w:rsid w:val="00200F12"/>
    <w:rsid w:val="00207A1D"/>
    <w:rsid w:val="00210603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B01A1"/>
    <w:rsid w:val="002D7D1F"/>
    <w:rsid w:val="002F04D0"/>
    <w:rsid w:val="002F74B5"/>
    <w:rsid w:val="002F782D"/>
    <w:rsid w:val="0030491F"/>
    <w:rsid w:val="003122A0"/>
    <w:rsid w:val="00324B76"/>
    <w:rsid w:val="00344638"/>
    <w:rsid w:val="00344EF5"/>
    <w:rsid w:val="00354E2E"/>
    <w:rsid w:val="0036258A"/>
    <w:rsid w:val="00371A12"/>
    <w:rsid w:val="003947FD"/>
    <w:rsid w:val="003A4D52"/>
    <w:rsid w:val="003A704A"/>
    <w:rsid w:val="003B1C44"/>
    <w:rsid w:val="003C3695"/>
    <w:rsid w:val="003C3817"/>
    <w:rsid w:val="003C6286"/>
    <w:rsid w:val="003E2100"/>
    <w:rsid w:val="003E68AC"/>
    <w:rsid w:val="003F5049"/>
    <w:rsid w:val="00410135"/>
    <w:rsid w:val="0041440F"/>
    <w:rsid w:val="004161FD"/>
    <w:rsid w:val="00425359"/>
    <w:rsid w:val="00426937"/>
    <w:rsid w:val="0043133D"/>
    <w:rsid w:val="004557EA"/>
    <w:rsid w:val="0048000C"/>
    <w:rsid w:val="00483C51"/>
    <w:rsid w:val="00491F77"/>
    <w:rsid w:val="00493863"/>
    <w:rsid w:val="0049566E"/>
    <w:rsid w:val="004B0EA9"/>
    <w:rsid w:val="004B2A04"/>
    <w:rsid w:val="004B7CAA"/>
    <w:rsid w:val="004C39C5"/>
    <w:rsid w:val="004D220E"/>
    <w:rsid w:val="004D34CB"/>
    <w:rsid w:val="004E2673"/>
    <w:rsid w:val="004E3474"/>
    <w:rsid w:val="004E7DE3"/>
    <w:rsid w:val="004F3817"/>
    <w:rsid w:val="004F66DC"/>
    <w:rsid w:val="005021EC"/>
    <w:rsid w:val="00511748"/>
    <w:rsid w:val="00513D7C"/>
    <w:rsid w:val="005551AD"/>
    <w:rsid w:val="005602A3"/>
    <w:rsid w:val="005675A2"/>
    <w:rsid w:val="0058049D"/>
    <w:rsid w:val="00591BB3"/>
    <w:rsid w:val="005C1C48"/>
    <w:rsid w:val="005D6B2C"/>
    <w:rsid w:val="005F4467"/>
    <w:rsid w:val="00606B67"/>
    <w:rsid w:val="006110F4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5B17"/>
    <w:rsid w:val="006A11FB"/>
    <w:rsid w:val="006A3E57"/>
    <w:rsid w:val="006B3647"/>
    <w:rsid w:val="006B3D13"/>
    <w:rsid w:val="006C7EE1"/>
    <w:rsid w:val="006D32C4"/>
    <w:rsid w:val="006D7F49"/>
    <w:rsid w:val="006E6A68"/>
    <w:rsid w:val="006F2920"/>
    <w:rsid w:val="006F7DB0"/>
    <w:rsid w:val="00703521"/>
    <w:rsid w:val="00703C00"/>
    <w:rsid w:val="00731913"/>
    <w:rsid w:val="007368A5"/>
    <w:rsid w:val="0074421E"/>
    <w:rsid w:val="0074628C"/>
    <w:rsid w:val="00766DD8"/>
    <w:rsid w:val="00776558"/>
    <w:rsid w:val="0077756A"/>
    <w:rsid w:val="007854F0"/>
    <w:rsid w:val="007A16CC"/>
    <w:rsid w:val="007A34C7"/>
    <w:rsid w:val="007A5833"/>
    <w:rsid w:val="007D6A34"/>
    <w:rsid w:val="007E1FDF"/>
    <w:rsid w:val="00807BBE"/>
    <w:rsid w:val="008112B6"/>
    <w:rsid w:val="008235D9"/>
    <w:rsid w:val="00835A16"/>
    <w:rsid w:val="00851D73"/>
    <w:rsid w:val="0085665D"/>
    <w:rsid w:val="00856D80"/>
    <w:rsid w:val="0086051C"/>
    <w:rsid w:val="00884562"/>
    <w:rsid w:val="00896976"/>
    <w:rsid w:val="008A1B49"/>
    <w:rsid w:val="008C55A2"/>
    <w:rsid w:val="008D41BD"/>
    <w:rsid w:val="008E052D"/>
    <w:rsid w:val="008E5BC8"/>
    <w:rsid w:val="008E6B36"/>
    <w:rsid w:val="009016E8"/>
    <w:rsid w:val="00907195"/>
    <w:rsid w:val="00910764"/>
    <w:rsid w:val="009165DB"/>
    <w:rsid w:val="00932AE5"/>
    <w:rsid w:val="009576C5"/>
    <w:rsid w:val="00961558"/>
    <w:rsid w:val="00963F21"/>
    <w:rsid w:val="00966179"/>
    <w:rsid w:val="009702DF"/>
    <w:rsid w:val="00986633"/>
    <w:rsid w:val="00994917"/>
    <w:rsid w:val="00997B13"/>
    <w:rsid w:val="009B646F"/>
    <w:rsid w:val="009E598C"/>
    <w:rsid w:val="00A002E8"/>
    <w:rsid w:val="00A11D19"/>
    <w:rsid w:val="00A13573"/>
    <w:rsid w:val="00A22EAD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A60A0"/>
    <w:rsid w:val="00AB0510"/>
    <w:rsid w:val="00AB3C44"/>
    <w:rsid w:val="00AB516A"/>
    <w:rsid w:val="00AC7B6B"/>
    <w:rsid w:val="00B07E3E"/>
    <w:rsid w:val="00B16F62"/>
    <w:rsid w:val="00B23F1B"/>
    <w:rsid w:val="00B26E5C"/>
    <w:rsid w:val="00B5367A"/>
    <w:rsid w:val="00B62022"/>
    <w:rsid w:val="00B746A3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A81"/>
    <w:rsid w:val="00C07083"/>
    <w:rsid w:val="00C43028"/>
    <w:rsid w:val="00C54DA9"/>
    <w:rsid w:val="00C7720D"/>
    <w:rsid w:val="00C9656F"/>
    <w:rsid w:val="00CA5660"/>
    <w:rsid w:val="00CA75A2"/>
    <w:rsid w:val="00CC00D5"/>
    <w:rsid w:val="00CC3D4B"/>
    <w:rsid w:val="00CD0023"/>
    <w:rsid w:val="00CD3847"/>
    <w:rsid w:val="00CD447A"/>
    <w:rsid w:val="00D11653"/>
    <w:rsid w:val="00D1255E"/>
    <w:rsid w:val="00D23FEE"/>
    <w:rsid w:val="00D26B9E"/>
    <w:rsid w:val="00D42834"/>
    <w:rsid w:val="00D4435F"/>
    <w:rsid w:val="00D56BBB"/>
    <w:rsid w:val="00D802A9"/>
    <w:rsid w:val="00D812A9"/>
    <w:rsid w:val="00D90D5F"/>
    <w:rsid w:val="00DB3B7D"/>
    <w:rsid w:val="00DB5CC0"/>
    <w:rsid w:val="00DC15A1"/>
    <w:rsid w:val="00DC2D26"/>
    <w:rsid w:val="00DE65ED"/>
    <w:rsid w:val="00DF0D75"/>
    <w:rsid w:val="00E05F8C"/>
    <w:rsid w:val="00E1752A"/>
    <w:rsid w:val="00E21CE9"/>
    <w:rsid w:val="00E31E81"/>
    <w:rsid w:val="00E33A04"/>
    <w:rsid w:val="00E60E31"/>
    <w:rsid w:val="00E85FCE"/>
    <w:rsid w:val="00E90FF9"/>
    <w:rsid w:val="00EB05AB"/>
    <w:rsid w:val="00ED7A38"/>
    <w:rsid w:val="00EE65F6"/>
    <w:rsid w:val="00F00B4F"/>
    <w:rsid w:val="00F26C57"/>
    <w:rsid w:val="00F43756"/>
    <w:rsid w:val="00F46518"/>
    <w:rsid w:val="00F47C97"/>
    <w:rsid w:val="00F61EA9"/>
    <w:rsid w:val="00F71949"/>
    <w:rsid w:val="00F86B32"/>
    <w:rsid w:val="00F86FCA"/>
    <w:rsid w:val="00FB2F54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pIpDpzFM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02D2-BD47-4674-B806-589EBA1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2019-04-10T17:26:00Z</cp:lastPrinted>
  <dcterms:created xsi:type="dcterms:W3CDTF">2019-04-10T17:26:00Z</dcterms:created>
  <dcterms:modified xsi:type="dcterms:W3CDTF">2019-04-10T17:27:00Z</dcterms:modified>
</cp:coreProperties>
</file>