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21648E" w14:paraId="707C356D" w14:textId="77777777" w:rsidTr="00040684">
        <w:trPr>
          <w:trHeight w:val="227"/>
        </w:trPr>
        <w:tc>
          <w:tcPr>
            <w:tcW w:w="5000" w:type="pct"/>
            <w:gridSpan w:val="2"/>
          </w:tcPr>
          <w:p w14:paraId="198A7A22" w14:textId="3A724830" w:rsidR="0031158E" w:rsidRPr="007711FD" w:rsidRDefault="0021648E" w:rsidP="00A95E94">
            <w:pPr>
              <w:pStyle w:val="Titel"/>
              <w:framePr w:hSpace="0" w:wrap="auto" w:yAlign="inline"/>
              <w:suppressOverlap w:val="0"/>
              <w:rPr>
                <w:highlight w:val="yellow"/>
                <w:lang w:val="de-DE"/>
              </w:rPr>
            </w:pPr>
            <w:r w:rsidRPr="0021648E">
              <w:rPr>
                <w:lang w:val="de-DE"/>
              </w:rPr>
              <w:t>German Design Award für das XEA Design System von dormakaba</w:t>
            </w:r>
            <w:r w:rsidR="00CA4CC1" w:rsidRPr="00CA4CC1">
              <w:rPr>
                <w:lang w:val="de-DE"/>
              </w:rPr>
              <w:t xml:space="preserve"> </w:t>
            </w:r>
            <w:r w:rsidR="00A95E94" w:rsidRPr="00A95E94">
              <w:rPr>
                <w:lang w:val="de-DE"/>
              </w:rPr>
              <w:t xml:space="preserve"> </w:t>
            </w:r>
          </w:p>
        </w:tc>
      </w:tr>
      <w:tr w:rsidR="0031158E" w:rsidRPr="0021648E"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3176D8E3" w:rsidR="00593430" w:rsidRPr="00593430" w:rsidRDefault="00593430" w:rsidP="00593430">
      <w:pPr>
        <w:rPr>
          <w:lang w:val="de-DE"/>
        </w:rPr>
      </w:pPr>
      <w:r w:rsidRPr="00A95E94">
        <w:rPr>
          <w:lang w:val="de-DE"/>
        </w:rPr>
        <w:t xml:space="preserve">Ennepetal, </w:t>
      </w:r>
      <w:r w:rsidR="0078511A">
        <w:rPr>
          <w:lang w:val="de-DE"/>
        </w:rPr>
        <w:t>1</w:t>
      </w:r>
      <w:r w:rsidR="0021648E">
        <w:rPr>
          <w:lang w:val="de-DE"/>
        </w:rPr>
        <w:t>1</w:t>
      </w:r>
      <w:r w:rsidRPr="00A95E94">
        <w:rPr>
          <w:lang w:val="de-DE"/>
        </w:rPr>
        <w:t xml:space="preserve">. </w:t>
      </w:r>
      <w:r w:rsidR="00425DDA">
        <w:rPr>
          <w:lang w:val="de-DE"/>
        </w:rPr>
        <w:t>J</w:t>
      </w:r>
      <w:r w:rsidR="00B36407">
        <w:rPr>
          <w:lang w:val="de-DE"/>
        </w:rPr>
        <w:t>anuar</w:t>
      </w:r>
      <w:r w:rsidRPr="00A95E94">
        <w:rPr>
          <w:lang w:val="de-DE"/>
        </w:rPr>
        <w:t xml:space="preserve"> 202</w:t>
      </w:r>
      <w:r w:rsidR="00B36407">
        <w:rPr>
          <w:lang w:val="de-DE"/>
        </w:rPr>
        <w:t>2</w:t>
      </w:r>
      <w:r w:rsidRPr="00593430">
        <w:rPr>
          <w:lang w:val="de-DE"/>
        </w:rPr>
        <w:t xml:space="preserve"> – </w:t>
      </w:r>
      <w:r w:rsidR="0021648E" w:rsidRPr="0021648E">
        <w:rPr>
          <w:lang w:val="de-DE"/>
        </w:rPr>
        <w:t>Der German Design Award zählt zu den renommiertesten Design-Awards weltweit und stellt höchste Ansprüche an die Ermittlung der Preisträger: In einem Nominierungsverfahren werden Unternehmen zur Teilnahme eingeladen, deren Produkte und Kommunikationsdesignleistungen nachweislich durch ihre gestalterische Qualität überzeugen – gewonnen hat dormakaba mit dem XEA Design System eine Special Mention Auszeichnung in der Kategorie „</w:t>
      </w:r>
      <w:proofErr w:type="spellStart"/>
      <w:r w:rsidR="0021648E" w:rsidRPr="0021648E">
        <w:rPr>
          <w:lang w:val="de-DE"/>
        </w:rPr>
        <w:t>Excellent</w:t>
      </w:r>
      <w:proofErr w:type="spellEnd"/>
      <w:r w:rsidR="0021648E" w:rsidRPr="0021648E">
        <w:rPr>
          <w:lang w:val="de-DE"/>
        </w:rPr>
        <w:t xml:space="preserve"> Communications Design Corporate Identity“. Die »Special Mention«-Auszeichnung wird für bemerkenswerte Designleistungen, die durch ihren besonderen Ansatz herausragen, verliehen.</w:t>
      </w:r>
      <w:r w:rsidR="002576C4" w:rsidRPr="002576C4">
        <w:rPr>
          <w:lang w:val="de-DE"/>
        </w:rPr>
        <w:t xml:space="preserve"> </w:t>
      </w:r>
    </w:p>
    <w:p w14:paraId="7A71EEA6" w14:textId="77777777" w:rsidR="00593430" w:rsidRPr="00593430" w:rsidRDefault="00593430" w:rsidP="00593430">
      <w:pPr>
        <w:rPr>
          <w:lang w:val="de-DE"/>
        </w:rPr>
      </w:pPr>
    </w:p>
    <w:p w14:paraId="65A934DF" w14:textId="62D16AB1" w:rsidR="00593430" w:rsidRDefault="0021648E" w:rsidP="00593430">
      <w:pPr>
        <w:rPr>
          <w:lang w:val="de-DE"/>
        </w:rPr>
      </w:pPr>
      <w:r w:rsidRPr="0021648E">
        <w:rPr>
          <w:lang w:val="de-DE"/>
        </w:rPr>
        <w:t xml:space="preserve">Die XEA Designsprache von dormakaba basiert auf einer umfassenden, ganzheitlichen Haltung und berücksichtigt in zehn Punkten konsequent den Anspruch an Kompatibilität, Hochwertigkeit, Innovation, </w:t>
      </w:r>
      <w:proofErr w:type="spellStart"/>
      <w:r w:rsidRPr="0021648E">
        <w:rPr>
          <w:lang w:val="de-DE"/>
        </w:rPr>
        <w:t>Durchdachtheit</w:t>
      </w:r>
      <w:proofErr w:type="spellEnd"/>
      <w:r w:rsidRPr="0021648E">
        <w:rPr>
          <w:lang w:val="de-DE"/>
        </w:rPr>
        <w:t xml:space="preserve"> und Ästhetik. Alles unter der Prämisse, Grundformen, Farben und Oberflächen in einem einheitlichen Erscheinungsbild zu vereinen: XEA verbindet das Interface- mit dem Produktdesign von dormakaba zu einem durchgängigen Design, das inhaltlich und visuell eine wiedererkennbare Sprache spricht. So lautete auch die Jury-Begründung für die Auszeichnung: „Das »XEA Design System« ist die globale, produktübergreifende Quelle mit Leitlinien, und Komponenten für digitale Interfaces. Basis sind leicht nutzbare Bibliotheken, Styleguides und ästhetische Systeme. Es ist verankert in dem für Produkt- und UX-Design einheitlichen Entstehungs-Prozess von dormakaba.“</w:t>
      </w:r>
      <w:r w:rsidR="002576C4" w:rsidRPr="002576C4">
        <w:rPr>
          <w:lang w:val="de-DE"/>
        </w:rPr>
        <w:t xml:space="preserve"> </w:t>
      </w:r>
    </w:p>
    <w:p w14:paraId="449AE6B9" w14:textId="77777777" w:rsidR="002576C4" w:rsidRPr="00593430" w:rsidRDefault="002576C4" w:rsidP="00593430">
      <w:pPr>
        <w:rPr>
          <w:lang w:val="de-DE"/>
        </w:rPr>
      </w:pPr>
    </w:p>
    <w:p w14:paraId="1B9D7349" w14:textId="606F0D20" w:rsidR="00D03487" w:rsidRDefault="00012592" w:rsidP="00D03487">
      <w:pPr>
        <w:rPr>
          <w:lang w:val="de-DE"/>
        </w:rPr>
      </w:pPr>
      <w:r w:rsidRPr="00012592">
        <w:rPr>
          <w:lang w:val="de-DE"/>
        </w:rPr>
        <w:t xml:space="preserve">Den Kunden bietet das XEA Design die Kombinierbarkeit unterschiedlichster Produkte im gebauten Umfeld und das komplette Design-System eine einheitliche User Experience in den digitalen Benutzeroberflächen. </w:t>
      </w:r>
      <w:r w:rsidR="002576C4" w:rsidRPr="002576C4">
        <w:rPr>
          <w:lang w:val="de-DE"/>
        </w:rPr>
        <w:t xml:space="preserve"> </w:t>
      </w:r>
    </w:p>
    <w:p w14:paraId="30647495" w14:textId="77777777" w:rsidR="00D03487" w:rsidRDefault="00D03487" w:rsidP="00593430">
      <w:pPr>
        <w:rPr>
          <w:lang w:val="de-DE"/>
        </w:rPr>
      </w:pPr>
    </w:p>
    <w:p w14:paraId="268FD8AD" w14:textId="092DD536" w:rsidR="002576C4" w:rsidRDefault="00012592" w:rsidP="00593430">
      <w:pPr>
        <w:rPr>
          <w:lang w:val="de-DE"/>
        </w:rPr>
      </w:pPr>
      <w:r w:rsidRPr="00012592">
        <w:rPr>
          <w:lang w:val="de-DE"/>
        </w:rPr>
        <w:t xml:space="preserve">Seit 2012 identifiziert der German Design Award maßgebliche Gestaltungstrends, präsentiert sie einer breiten Öffentlichkeit und zeichnet sie aus. Im zehnjährigen Jubiläumsjahr steht der Award unter dem Motto »Wie Designer denken«. Besonderes Augenmerk liegt dabei auf den vielfältigen Weisen, auf die Designerinnen und Designer Antworten auf immer komplexere Themen Antworten finden, von neuen digitalen Technologien bis hin zu klimaneutraler Produktion. </w:t>
      </w:r>
    </w:p>
    <w:p w14:paraId="275E4E51" w14:textId="3A108374" w:rsidR="00593430" w:rsidRDefault="00F277AA" w:rsidP="00593430">
      <w:pPr>
        <w:rPr>
          <w:lang w:val="de-DE"/>
        </w:rPr>
      </w:pPr>
      <w:r w:rsidRPr="00F277AA">
        <w:rPr>
          <w:lang w:val="de-DE"/>
        </w:rPr>
        <w:t xml:space="preserve"> </w:t>
      </w:r>
      <w:r w:rsidR="00D03487" w:rsidRPr="00D03487">
        <w:rPr>
          <w:lang w:val="de-DE"/>
        </w:rPr>
        <w:t xml:space="preserve">  </w:t>
      </w:r>
    </w:p>
    <w:p w14:paraId="3A2A4947" w14:textId="77777777" w:rsidR="00012592" w:rsidRDefault="002576C4" w:rsidP="00012592">
      <w:pPr>
        <w:rPr>
          <w:lang w:val="de-DE"/>
        </w:rPr>
      </w:pPr>
      <w:r>
        <w:rPr>
          <w:lang w:val="de-DE"/>
        </w:rPr>
        <w:t xml:space="preserve">Mehr Informationen unter: </w:t>
      </w:r>
    </w:p>
    <w:p w14:paraId="4119CC73" w14:textId="3851EE28" w:rsidR="00012592" w:rsidRPr="00012592" w:rsidRDefault="00012592" w:rsidP="00012592">
      <w:pPr>
        <w:rPr>
          <w:rFonts w:ascii="Arial" w:hAnsi="Arial" w:cs="Arial"/>
          <w:lang w:val="de-DE"/>
        </w:rPr>
      </w:pPr>
      <w:r w:rsidRPr="00012592">
        <w:rPr>
          <w:rFonts w:ascii="Arial" w:hAnsi="Arial" w:cs="Arial"/>
          <w:lang w:val="de-DE"/>
        </w:rPr>
        <w:t>https://www.german-design-award.com/die-gewinner/galerie/detail/39210-xea-design-system.html</w:t>
      </w:r>
    </w:p>
    <w:p w14:paraId="04D4542A" w14:textId="15C51DD7" w:rsidR="0051664C" w:rsidRPr="00593430" w:rsidRDefault="0051664C" w:rsidP="00593430">
      <w:pPr>
        <w:rPr>
          <w:lang w:val="de-DE"/>
        </w:rPr>
      </w:pPr>
    </w:p>
    <w:p w14:paraId="67EF4434" w14:textId="77777777" w:rsidR="00593430" w:rsidRPr="00593430" w:rsidRDefault="00593430" w:rsidP="00593430">
      <w:pPr>
        <w:rPr>
          <w:lang w:val="de-DE"/>
        </w:rPr>
      </w:pPr>
    </w:p>
    <w:p w14:paraId="60C42406" w14:textId="4F49153A" w:rsidR="00593430" w:rsidRPr="00A95E94" w:rsidRDefault="00A95E94" w:rsidP="00593430">
      <w:pPr>
        <w:rPr>
          <w:u w:val="single"/>
          <w:lang w:val="de-DE"/>
        </w:rPr>
      </w:pPr>
      <w:r w:rsidRPr="00A95E94">
        <w:rPr>
          <w:u w:val="single"/>
          <w:lang w:val="de-DE"/>
        </w:rPr>
        <w:t xml:space="preserve">Bildunterschrift </w:t>
      </w:r>
    </w:p>
    <w:p w14:paraId="21BE2BD9" w14:textId="50035B67" w:rsidR="00593430" w:rsidRDefault="00D0655C" w:rsidP="00593430">
      <w:pPr>
        <w:rPr>
          <w:lang w:val="de-DE"/>
        </w:rPr>
      </w:pPr>
      <w:r>
        <w:rPr>
          <w:lang w:val="de-DE"/>
        </w:rPr>
        <w:lastRenderedPageBreak/>
        <w:t xml:space="preserve">Das XEA Design System von dormakaba wurde mit dem German Design Award ausgezeichnet. </w:t>
      </w:r>
    </w:p>
    <w:p w14:paraId="12774212" w14:textId="77777777" w:rsidR="00474665" w:rsidRDefault="00474665"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77777777" w:rsidR="00F6656B" w:rsidRPr="002E3238" w:rsidRDefault="00F6656B" w:rsidP="00566625">
      <w:pPr>
        <w:rPr>
          <w:lang w:val="de-DE"/>
        </w:rPr>
      </w:pPr>
    </w:p>
    <w:p w14:paraId="07AECAEB" w14:textId="77777777" w:rsidR="00566625" w:rsidRDefault="00566625"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479E9BC9" w14:textId="77777777" w:rsidR="00B36407" w:rsidRPr="007D5164" w:rsidRDefault="00B36407" w:rsidP="00B36407">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2ACB3FB1" w14:textId="77777777" w:rsidR="00B36407" w:rsidRPr="00B36407" w:rsidRDefault="00B36407" w:rsidP="00B36407">
      <w:pPr>
        <w:rPr>
          <w:lang w:val="en-US"/>
        </w:rPr>
      </w:pPr>
      <w:r w:rsidRPr="00B36407">
        <w:rPr>
          <w:lang w:val="en-US"/>
        </w:rPr>
        <w:t xml:space="preserve">SIX Swiss Exchange: DOKA  </w:t>
      </w:r>
    </w:p>
    <w:p w14:paraId="679E8699" w14:textId="77777777" w:rsidR="00B36407" w:rsidRPr="00B36407" w:rsidRDefault="00B36407" w:rsidP="0075272C">
      <w:pPr>
        <w:rPr>
          <w:lang w:val="en-US"/>
        </w:rPr>
      </w:pPr>
    </w:p>
    <w:p w14:paraId="72194370" w14:textId="77777777" w:rsidR="002E3238" w:rsidRPr="00B36407" w:rsidRDefault="0075272C" w:rsidP="002E3238">
      <w:pPr>
        <w:autoSpaceDE w:val="0"/>
        <w:autoSpaceDN w:val="0"/>
        <w:adjustRightInd w:val="0"/>
        <w:spacing w:line="240" w:lineRule="auto"/>
        <w:rPr>
          <w:rFonts w:ascii="Arial" w:hAnsi="Arial" w:cs="Arial"/>
          <w:lang w:val="en-US"/>
        </w:rPr>
      </w:pPr>
      <w:r w:rsidRPr="00B36407">
        <w:rPr>
          <w:rFonts w:ascii="Arial" w:hAnsi="Arial" w:cs="Arial"/>
          <w:lang w:val="en-US"/>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4F69A609" w14:textId="77777777" w:rsidR="00B36407"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23139531" w14:textId="77777777" w:rsidR="00B36407" w:rsidRPr="007D5164" w:rsidRDefault="00B36407" w:rsidP="00B36407">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14F3E2F" w14:textId="77777777" w:rsidR="00B36407" w:rsidRPr="007D5164" w:rsidRDefault="00B36407" w:rsidP="00B36407">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1811728F" w14:textId="77777777" w:rsidR="00B36407" w:rsidRDefault="00B36407" w:rsidP="00B36407">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w:t>
      </w:r>
      <w:proofErr w:type="spellStart"/>
      <w:r w:rsidRPr="007D5164">
        <w:rPr>
          <w:rFonts w:ascii="Arial" w:hAnsi="Arial" w:cs="Arial"/>
          <w:sz w:val="15"/>
          <w:szCs w:val="15"/>
          <w:lang w:val="de-DE"/>
        </w:rPr>
        <w:t>Ilco</w:t>
      </w:r>
      <w:proofErr w:type="spellEnd"/>
      <w:r w:rsidRPr="007D5164">
        <w:rPr>
          <w:rFonts w:ascii="Arial" w:hAnsi="Arial" w:cs="Arial"/>
          <w:sz w:val="15"/>
          <w:szCs w:val="15"/>
          <w:lang w:val="de-DE"/>
        </w:rPr>
        <w:t xml:space="preserve">®,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33525CAD" w14:textId="79ADA193" w:rsidR="0032694F" w:rsidRPr="0032694F" w:rsidRDefault="0032694F" w:rsidP="0032694F">
      <w:pPr>
        <w:pStyle w:val="Disclaimerlist"/>
        <w:numPr>
          <w:ilvl w:val="0"/>
          <w:numId w:val="0"/>
        </w:numPr>
        <w:ind w:left="142" w:hanging="142"/>
        <w:rPr>
          <w:rFonts w:ascii="Arial" w:hAnsi="Arial" w:cs="Arial"/>
          <w:sz w:val="15"/>
          <w:szCs w:val="15"/>
          <w:lang w:val="de-DE"/>
        </w:rPr>
      </w:pPr>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A734" w14:textId="77777777" w:rsidR="00AB4966" w:rsidRDefault="00AB4966" w:rsidP="00E207FD">
      <w:pPr>
        <w:spacing w:line="240" w:lineRule="auto"/>
      </w:pPr>
      <w:r>
        <w:separator/>
      </w:r>
    </w:p>
  </w:endnote>
  <w:endnote w:type="continuationSeparator" w:id="0">
    <w:p w14:paraId="1EFE55BB" w14:textId="77777777" w:rsidR="00AB4966" w:rsidRDefault="00AB4966"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E5E4" w14:textId="77777777" w:rsidR="00AB4966" w:rsidRDefault="00AB4966" w:rsidP="00E207FD">
      <w:pPr>
        <w:spacing w:line="240" w:lineRule="auto"/>
      </w:pPr>
      <w:r>
        <w:separator/>
      </w:r>
    </w:p>
  </w:footnote>
  <w:footnote w:type="continuationSeparator" w:id="0">
    <w:p w14:paraId="39F20292" w14:textId="77777777" w:rsidR="00AB4966" w:rsidRDefault="00AB4966"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6477" w14:textId="77777777" w:rsidR="008273E1" w:rsidRPr="008273E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8273E1" w14:paraId="0E119CC3" w14:textId="77777777" w:rsidTr="00FB5C11">
      <w:tc>
        <w:tcPr>
          <w:tcW w:w="3544" w:type="dxa"/>
        </w:tcPr>
        <w:p w14:paraId="6A02808F" w14:textId="7EE320D4" w:rsidR="008273E1" w:rsidRDefault="008273E1">
          <w:pPr>
            <w:pStyle w:val="Kopfzeile"/>
          </w:pPr>
        </w:p>
      </w:tc>
      <w:tc>
        <w:tcPr>
          <w:tcW w:w="1276" w:type="dxa"/>
        </w:tcPr>
        <w:p w14:paraId="7D0AE335" w14:textId="77777777" w:rsidR="008273E1" w:rsidRDefault="008273E1" w:rsidP="00773DE1">
          <w:pPr>
            <w:pStyle w:val="Kopfzeile"/>
            <w:jc w:val="right"/>
          </w:pPr>
        </w:p>
      </w:tc>
      <w:tc>
        <w:tcPr>
          <w:tcW w:w="1171" w:type="dxa"/>
        </w:tcPr>
        <w:p w14:paraId="25BB72B9" w14:textId="77777777" w:rsidR="008273E1" w:rsidRDefault="008273E1" w:rsidP="00773DE1">
          <w:pPr>
            <w:pStyle w:val="Kopfzeile"/>
            <w:jc w:val="right"/>
          </w:pPr>
        </w:p>
      </w:tc>
      <w:sdt>
        <w:sdtPr>
          <w:alias w:val="Logo"/>
          <w:tag w:val="Logo"/>
          <w:id w:val="-1552146146"/>
          <w:lock w:val="sdtLocked"/>
          <w:docPartList>
            <w:docPartGallery w:val="Custom AutoText"/>
            <w:docPartCategory w:val="Logo"/>
          </w:docPartList>
        </w:sdtPr>
        <w:sdtEndPr/>
        <w:sdtContent>
          <w:tc>
            <w:tcPr>
              <w:tcW w:w="3302" w:type="dxa"/>
            </w:tcPr>
            <w:p w14:paraId="232CF076" w14:textId="77777777" w:rsidR="008273E1" w:rsidRDefault="008273E1" w:rsidP="00C05C5B">
              <w:pPr>
                <w:pStyle w:val="Kopfzeile"/>
                <w:jc w:val="right"/>
              </w:pPr>
              <w:r>
                <w:rPr>
                  <w:noProof/>
                  <w:lang w:val="de-DE" w:eastAsia="de-DE"/>
                </w:rPr>
                <w:drawing>
                  <wp:inline distT="0" distB="0" distL="0" distR="0" wp14:anchorId="228EEAC6" wp14:editId="5FD16380">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0B731198" w14:textId="77777777" w:rsidR="00D0655C" w:rsidRPr="009A410B" w:rsidRDefault="00D0655C" w:rsidP="00D0655C">
    <w:pPr>
      <w:pStyle w:val="Headertextsmall"/>
      <w:rPr>
        <w:lang w:val="de-DE"/>
      </w:rPr>
    </w:pPr>
    <w:r>
      <w:rPr>
        <w:lang w:val="de-DE"/>
      </w:rPr>
      <w:t xml:space="preserve">German Design Award  </w:t>
    </w:r>
    <w:r w:rsidRPr="00E57EF8">
      <w:rPr>
        <w:lang w:val="de-DE"/>
      </w:rPr>
      <w:t xml:space="preserve"> </w:t>
    </w:r>
  </w:p>
  <w:p w14:paraId="1201D2D7" w14:textId="2550B6E9" w:rsidR="002576C4" w:rsidRPr="009A410B" w:rsidRDefault="002576C4" w:rsidP="002576C4">
    <w:pPr>
      <w:pStyle w:val="Headertextsmall"/>
      <w:rPr>
        <w:lang w:val="de-DE"/>
      </w:rPr>
    </w:pPr>
    <w:r>
      <w:rPr>
        <w:lang w:val="de-DE"/>
      </w:rPr>
      <w:t xml:space="preserve"> </w:t>
    </w:r>
    <w:r w:rsidRPr="00E57EF8">
      <w:rPr>
        <w:lang w:val="de-DE"/>
      </w:rPr>
      <w:t xml:space="preserve"> </w:t>
    </w:r>
  </w:p>
  <w:p w14:paraId="21F12162" w14:textId="20B2324C" w:rsidR="0051664C" w:rsidRPr="009A410B" w:rsidRDefault="0051664C" w:rsidP="0051664C">
    <w:pPr>
      <w:pStyle w:val="Headertextsmall"/>
      <w:rPr>
        <w:lang w:val="de-DE"/>
      </w:rPr>
    </w:pP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Default="0032694F" w:rsidP="0032694F">
    <w:pPr>
      <w:pStyle w:val="Headertextsmall"/>
      <w:rPr>
        <w:noProof/>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39BCC3DA" w:rsidR="001360F2" w:rsidRPr="009A410B" w:rsidRDefault="00D0655C" w:rsidP="0032694F">
    <w:pPr>
      <w:pStyle w:val="Headertextsmall"/>
      <w:rPr>
        <w:lang w:val="de-DE"/>
      </w:rPr>
    </w:pPr>
    <w:r>
      <w:rPr>
        <w:lang w:val="de-DE"/>
      </w:rPr>
      <w:t xml:space="preserve">German Design Award </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2592"/>
    <w:rsid w:val="0001359C"/>
    <w:rsid w:val="0001605F"/>
    <w:rsid w:val="00040684"/>
    <w:rsid w:val="000423C8"/>
    <w:rsid w:val="00042AD3"/>
    <w:rsid w:val="000468A0"/>
    <w:rsid w:val="000500B7"/>
    <w:rsid w:val="00052FEB"/>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45178"/>
    <w:rsid w:val="0017519E"/>
    <w:rsid w:val="00187858"/>
    <w:rsid w:val="001B1A0C"/>
    <w:rsid w:val="001C0A6D"/>
    <w:rsid w:val="001C1A34"/>
    <w:rsid w:val="001C2C5A"/>
    <w:rsid w:val="001C3459"/>
    <w:rsid w:val="001C5027"/>
    <w:rsid w:val="001D0D13"/>
    <w:rsid w:val="001D2B63"/>
    <w:rsid w:val="001D49C0"/>
    <w:rsid w:val="001E5265"/>
    <w:rsid w:val="001F13E3"/>
    <w:rsid w:val="00203773"/>
    <w:rsid w:val="00210F3C"/>
    <w:rsid w:val="00213AE2"/>
    <w:rsid w:val="00213F16"/>
    <w:rsid w:val="00215538"/>
    <w:rsid w:val="0021648E"/>
    <w:rsid w:val="00234E1C"/>
    <w:rsid w:val="00236A34"/>
    <w:rsid w:val="00245C85"/>
    <w:rsid w:val="0025653A"/>
    <w:rsid w:val="002576C4"/>
    <w:rsid w:val="00261312"/>
    <w:rsid w:val="00265514"/>
    <w:rsid w:val="00266447"/>
    <w:rsid w:val="002856C8"/>
    <w:rsid w:val="002935CE"/>
    <w:rsid w:val="00296479"/>
    <w:rsid w:val="002A029B"/>
    <w:rsid w:val="002E2EA4"/>
    <w:rsid w:val="002E3238"/>
    <w:rsid w:val="002E6D82"/>
    <w:rsid w:val="002F617A"/>
    <w:rsid w:val="003007D8"/>
    <w:rsid w:val="00305A55"/>
    <w:rsid w:val="0030735B"/>
    <w:rsid w:val="0031158E"/>
    <w:rsid w:val="00314716"/>
    <w:rsid w:val="0032694F"/>
    <w:rsid w:val="00334CD9"/>
    <w:rsid w:val="00335AC9"/>
    <w:rsid w:val="0034436C"/>
    <w:rsid w:val="00356B56"/>
    <w:rsid w:val="003652EE"/>
    <w:rsid w:val="003809C4"/>
    <w:rsid w:val="00383A9C"/>
    <w:rsid w:val="0039184D"/>
    <w:rsid w:val="003B4071"/>
    <w:rsid w:val="003C09D9"/>
    <w:rsid w:val="003C7BF2"/>
    <w:rsid w:val="003E1B2C"/>
    <w:rsid w:val="003E3CB5"/>
    <w:rsid w:val="003F2419"/>
    <w:rsid w:val="00403B9B"/>
    <w:rsid w:val="00403F0E"/>
    <w:rsid w:val="0040597E"/>
    <w:rsid w:val="00410325"/>
    <w:rsid w:val="00414EFD"/>
    <w:rsid w:val="00425DDA"/>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B0A2F"/>
    <w:rsid w:val="004B4A9C"/>
    <w:rsid w:val="004B78AC"/>
    <w:rsid w:val="004C234A"/>
    <w:rsid w:val="004D27F4"/>
    <w:rsid w:val="004D5167"/>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7885"/>
    <w:rsid w:val="00537FAC"/>
    <w:rsid w:val="005437D8"/>
    <w:rsid w:val="0054786F"/>
    <w:rsid w:val="00560A12"/>
    <w:rsid w:val="00562835"/>
    <w:rsid w:val="00562A04"/>
    <w:rsid w:val="00566625"/>
    <w:rsid w:val="00583B60"/>
    <w:rsid w:val="00584017"/>
    <w:rsid w:val="0058429A"/>
    <w:rsid w:val="00587560"/>
    <w:rsid w:val="00593430"/>
    <w:rsid w:val="005A4970"/>
    <w:rsid w:val="005A56EF"/>
    <w:rsid w:val="005A5E3C"/>
    <w:rsid w:val="005B7BD1"/>
    <w:rsid w:val="005E2D19"/>
    <w:rsid w:val="005F6ADB"/>
    <w:rsid w:val="005F752A"/>
    <w:rsid w:val="006042C3"/>
    <w:rsid w:val="00605E80"/>
    <w:rsid w:val="006104DC"/>
    <w:rsid w:val="006242F3"/>
    <w:rsid w:val="00644A41"/>
    <w:rsid w:val="006505A0"/>
    <w:rsid w:val="00662323"/>
    <w:rsid w:val="00663EC1"/>
    <w:rsid w:val="0067070E"/>
    <w:rsid w:val="00677B81"/>
    <w:rsid w:val="00681D70"/>
    <w:rsid w:val="0068214D"/>
    <w:rsid w:val="00684DD5"/>
    <w:rsid w:val="00695A66"/>
    <w:rsid w:val="00697182"/>
    <w:rsid w:val="006B2C55"/>
    <w:rsid w:val="006C033C"/>
    <w:rsid w:val="006C7475"/>
    <w:rsid w:val="006D0D1A"/>
    <w:rsid w:val="006D2374"/>
    <w:rsid w:val="006E5691"/>
    <w:rsid w:val="006F4F48"/>
    <w:rsid w:val="00705198"/>
    <w:rsid w:val="00712804"/>
    <w:rsid w:val="00722D0E"/>
    <w:rsid w:val="00723502"/>
    <w:rsid w:val="007361FF"/>
    <w:rsid w:val="007451A6"/>
    <w:rsid w:val="0075272C"/>
    <w:rsid w:val="00755F13"/>
    <w:rsid w:val="007711FD"/>
    <w:rsid w:val="00773DE1"/>
    <w:rsid w:val="0078141C"/>
    <w:rsid w:val="0078511A"/>
    <w:rsid w:val="00786042"/>
    <w:rsid w:val="007A3A23"/>
    <w:rsid w:val="007C57C7"/>
    <w:rsid w:val="007C7CCA"/>
    <w:rsid w:val="007D2A8B"/>
    <w:rsid w:val="007D780F"/>
    <w:rsid w:val="007D78EA"/>
    <w:rsid w:val="007E5F77"/>
    <w:rsid w:val="007F34A6"/>
    <w:rsid w:val="0080305B"/>
    <w:rsid w:val="008075E9"/>
    <w:rsid w:val="00812385"/>
    <w:rsid w:val="008161C0"/>
    <w:rsid w:val="00816733"/>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B4F80"/>
    <w:rsid w:val="008C0C65"/>
    <w:rsid w:val="008C5AEF"/>
    <w:rsid w:val="008C7349"/>
    <w:rsid w:val="008E274A"/>
    <w:rsid w:val="0091163A"/>
    <w:rsid w:val="009135BE"/>
    <w:rsid w:val="0092565A"/>
    <w:rsid w:val="009267B7"/>
    <w:rsid w:val="009268CD"/>
    <w:rsid w:val="00967220"/>
    <w:rsid w:val="00982F6F"/>
    <w:rsid w:val="00983514"/>
    <w:rsid w:val="00991BD8"/>
    <w:rsid w:val="009975FC"/>
    <w:rsid w:val="009A410B"/>
    <w:rsid w:val="009B2FCF"/>
    <w:rsid w:val="009B55DB"/>
    <w:rsid w:val="009C2A33"/>
    <w:rsid w:val="009C5814"/>
    <w:rsid w:val="009D16B2"/>
    <w:rsid w:val="009D63F1"/>
    <w:rsid w:val="009E09E4"/>
    <w:rsid w:val="009E6F0A"/>
    <w:rsid w:val="00A150C2"/>
    <w:rsid w:val="00A172F2"/>
    <w:rsid w:val="00A24DDF"/>
    <w:rsid w:val="00A448DC"/>
    <w:rsid w:val="00A62E0A"/>
    <w:rsid w:val="00A635AB"/>
    <w:rsid w:val="00A822A9"/>
    <w:rsid w:val="00A86145"/>
    <w:rsid w:val="00A87DC9"/>
    <w:rsid w:val="00A90BE7"/>
    <w:rsid w:val="00A936CB"/>
    <w:rsid w:val="00A95E94"/>
    <w:rsid w:val="00AA693B"/>
    <w:rsid w:val="00AB4966"/>
    <w:rsid w:val="00AB519C"/>
    <w:rsid w:val="00AC1790"/>
    <w:rsid w:val="00AD06AD"/>
    <w:rsid w:val="00AD7084"/>
    <w:rsid w:val="00AE4869"/>
    <w:rsid w:val="00AF003C"/>
    <w:rsid w:val="00AF5DA5"/>
    <w:rsid w:val="00AF7FC8"/>
    <w:rsid w:val="00B17C38"/>
    <w:rsid w:val="00B17FE1"/>
    <w:rsid w:val="00B22911"/>
    <w:rsid w:val="00B23025"/>
    <w:rsid w:val="00B36407"/>
    <w:rsid w:val="00B411DA"/>
    <w:rsid w:val="00BA0E4F"/>
    <w:rsid w:val="00BB06F3"/>
    <w:rsid w:val="00BB10DA"/>
    <w:rsid w:val="00BC147F"/>
    <w:rsid w:val="00BD586A"/>
    <w:rsid w:val="00BD5FFA"/>
    <w:rsid w:val="00BF023E"/>
    <w:rsid w:val="00BF480F"/>
    <w:rsid w:val="00C05C5B"/>
    <w:rsid w:val="00C24EFB"/>
    <w:rsid w:val="00C27E23"/>
    <w:rsid w:val="00C30742"/>
    <w:rsid w:val="00C330D1"/>
    <w:rsid w:val="00C43B39"/>
    <w:rsid w:val="00C443D0"/>
    <w:rsid w:val="00C51536"/>
    <w:rsid w:val="00C53EDA"/>
    <w:rsid w:val="00C72F4D"/>
    <w:rsid w:val="00C94D88"/>
    <w:rsid w:val="00C95A95"/>
    <w:rsid w:val="00CA143F"/>
    <w:rsid w:val="00CA4CC1"/>
    <w:rsid w:val="00CB48A1"/>
    <w:rsid w:val="00CC0D10"/>
    <w:rsid w:val="00CF13FF"/>
    <w:rsid w:val="00CF764C"/>
    <w:rsid w:val="00D03487"/>
    <w:rsid w:val="00D0655C"/>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D5323"/>
    <w:rsid w:val="00DE01F6"/>
    <w:rsid w:val="00DE16DB"/>
    <w:rsid w:val="00DE1E32"/>
    <w:rsid w:val="00DE7E15"/>
    <w:rsid w:val="00DF2E53"/>
    <w:rsid w:val="00DF3B1B"/>
    <w:rsid w:val="00E0606B"/>
    <w:rsid w:val="00E07018"/>
    <w:rsid w:val="00E207FD"/>
    <w:rsid w:val="00E21C3F"/>
    <w:rsid w:val="00E36067"/>
    <w:rsid w:val="00E52AF0"/>
    <w:rsid w:val="00E5324D"/>
    <w:rsid w:val="00E57EF8"/>
    <w:rsid w:val="00E64831"/>
    <w:rsid w:val="00E70EFE"/>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06DCA"/>
    <w:rsid w:val="00F16F82"/>
    <w:rsid w:val="00F17412"/>
    <w:rsid w:val="00F234CA"/>
    <w:rsid w:val="00F277AA"/>
    <w:rsid w:val="00F32C26"/>
    <w:rsid w:val="00F35523"/>
    <w:rsid w:val="00F44C8A"/>
    <w:rsid w:val="00F461DA"/>
    <w:rsid w:val="00F47C76"/>
    <w:rsid w:val="00F6509E"/>
    <w:rsid w:val="00F65322"/>
    <w:rsid w:val="00F6656B"/>
    <w:rsid w:val="00F7165D"/>
    <w:rsid w:val="00F71F8D"/>
    <w:rsid w:val="00F8559E"/>
    <w:rsid w:val="00F91D13"/>
    <w:rsid w:val="00F938B0"/>
    <w:rsid w:val="00FA2AA7"/>
    <w:rsid w:val="00FB5C11"/>
    <w:rsid w:val="00FD29C4"/>
    <w:rsid w:val="00FE31BA"/>
    <w:rsid w:val="00FE67FA"/>
    <w:rsid w:val="00FF58A4"/>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0464F-845E-4C96-A439-52ABC2D785C7}">
  <ds:schemaRefs>
    <ds:schemaRef ds:uri="http://schemas.openxmlformats.org/officeDocument/2006/bibliography"/>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671</Words>
  <Characters>4630</Characters>
  <Application>Microsoft Office Word</Application>
  <DocSecurity>0</DocSecurity>
  <Lines>159</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2022-01-11T13:24:00Z</dcterms:created>
  <dcterms:modified xsi:type="dcterms:W3CDTF">2022-01-11T13:24:00Z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