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302D4" w14:textId="1A0D5632" w:rsidR="00E831BF" w:rsidRDefault="00E831BF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672A6659" w14:textId="77777777" w:rsidR="00E831BF" w:rsidRDefault="00E831BF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0A37501D" w14:textId="77777777" w:rsidR="0088714C" w:rsidRDefault="0088714C" w:rsidP="007B5DAC">
      <w:pPr>
        <w:spacing w:after="0" w:line="360" w:lineRule="auto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</w:p>
    <w:p w14:paraId="5DAB6C7B" w14:textId="77777777" w:rsidR="006B029A" w:rsidRPr="00CB1C77" w:rsidRDefault="006B029A" w:rsidP="006B029A">
      <w:pPr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14:paraId="16F6AD2D" w14:textId="473390BF" w:rsidR="00982C18" w:rsidRDefault="00A35954" w:rsidP="00982C18">
      <w:pPr>
        <w:outlineLvl w:val="3"/>
        <w:rPr>
          <w:rFonts w:ascii="Rockwell" w:hAnsi="Rockwell" w:cs="Arial"/>
          <w:b/>
          <w:bCs/>
          <w:color w:val="4F81BD" w:themeColor="accent1"/>
          <w:sz w:val="32"/>
          <w:szCs w:val="32"/>
        </w:rPr>
      </w:pPr>
      <w:r>
        <w:rPr>
          <w:rFonts w:ascii="Rockwell" w:hAnsi="Rockwell" w:cs="Arial"/>
          <w:b/>
          <w:bCs/>
          <w:color w:val="4F81BD" w:themeColor="accent1"/>
          <w:sz w:val="32"/>
          <w:szCs w:val="32"/>
        </w:rPr>
        <w:t>I</w:t>
      </w:r>
      <w:r w:rsidR="00982C18" w:rsidRPr="00982C18">
        <w:rPr>
          <w:rFonts w:ascii="Rockwell" w:hAnsi="Rockwell" w:cs="Arial"/>
          <w:b/>
          <w:bCs/>
          <w:color w:val="4F81BD" w:themeColor="accent1"/>
          <w:sz w:val="32"/>
          <w:szCs w:val="32"/>
        </w:rPr>
        <w:t>ntuitive Lastführung</w:t>
      </w:r>
      <w:r>
        <w:rPr>
          <w:rFonts w:ascii="Rockwell" w:hAnsi="Rockwell" w:cs="Arial"/>
          <w:b/>
          <w:bCs/>
          <w:color w:val="4F81BD" w:themeColor="accent1"/>
          <w:sz w:val="32"/>
          <w:szCs w:val="32"/>
        </w:rPr>
        <w:t xml:space="preserve"> jetzt bis 250 kg </w:t>
      </w:r>
    </w:p>
    <w:p w14:paraId="1BDA17D7" w14:textId="25E376AB" w:rsidR="008B2B88" w:rsidRPr="004D1F92" w:rsidRDefault="008B2B88" w:rsidP="00982C18">
      <w:pPr>
        <w:outlineLvl w:val="3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Demag </w:t>
      </w:r>
      <w:r w:rsidRPr="004D1F92">
        <w:rPr>
          <w:rFonts w:ascii="Arial" w:hAnsi="Arial" w:cs="Arial"/>
          <w:b/>
          <w:bCs/>
          <w:color w:val="4F81BD" w:themeColor="accent1"/>
          <w:sz w:val="28"/>
          <w:szCs w:val="28"/>
        </w:rPr>
        <w:t>Kettenzug mit Balancer-Funktion</w:t>
      </w:r>
    </w:p>
    <w:p w14:paraId="4E3E623B" w14:textId="77777777" w:rsidR="00234661" w:rsidRPr="00852E5B" w:rsidRDefault="00234661" w:rsidP="00982C18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 w:rsidRPr="00852E5B">
        <w:rPr>
          <w:rFonts w:ascii="Arial" w:eastAsia="Times New Roman" w:hAnsi="Arial" w:cs="Arial"/>
          <w:b/>
          <w:bCs/>
        </w:rPr>
        <w:t xml:space="preserve">Erweiterung der DCBS-Baureihe </w:t>
      </w:r>
    </w:p>
    <w:p w14:paraId="7EAB0716" w14:textId="353FC16B" w:rsidR="00982C18" w:rsidRPr="00852E5B" w:rsidRDefault="00982C18" w:rsidP="00234661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 w:rsidRPr="00852E5B">
        <w:rPr>
          <w:rFonts w:ascii="Arial" w:eastAsia="Times New Roman" w:hAnsi="Arial" w:cs="Arial"/>
          <w:b/>
          <w:bCs/>
        </w:rPr>
        <w:t xml:space="preserve">Heben und </w:t>
      </w:r>
      <w:proofErr w:type="spellStart"/>
      <w:r w:rsidRPr="00852E5B">
        <w:rPr>
          <w:rFonts w:ascii="Arial" w:eastAsia="Times New Roman" w:hAnsi="Arial" w:cs="Arial"/>
          <w:b/>
          <w:bCs/>
        </w:rPr>
        <w:t>Senken</w:t>
      </w:r>
      <w:proofErr w:type="spellEnd"/>
      <w:r w:rsidRPr="00852E5B">
        <w:rPr>
          <w:rFonts w:ascii="Arial" w:eastAsia="Times New Roman" w:hAnsi="Arial" w:cs="Arial"/>
          <w:b/>
          <w:bCs/>
        </w:rPr>
        <w:t xml:space="preserve"> </w:t>
      </w:r>
      <w:r w:rsidR="001565D8" w:rsidRPr="00852E5B">
        <w:rPr>
          <w:rFonts w:ascii="Arial" w:eastAsia="Times New Roman" w:hAnsi="Arial" w:cs="Arial"/>
          <w:b/>
          <w:bCs/>
        </w:rPr>
        <w:t xml:space="preserve">wahlweise </w:t>
      </w:r>
      <w:r w:rsidRPr="00852E5B">
        <w:rPr>
          <w:rFonts w:ascii="Arial" w:eastAsia="Times New Roman" w:hAnsi="Arial" w:cs="Arial"/>
          <w:b/>
          <w:bCs/>
        </w:rPr>
        <w:t xml:space="preserve">mit </w:t>
      </w:r>
      <w:r w:rsidR="00FB3FDE" w:rsidRPr="00852E5B">
        <w:rPr>
          <w:rFonts w:ascii="Arial" w:eastAsia="Times New Roman" w:hAnsi="Arial" w:cs="Arial"/>
          <w:b/>
          <w:bCs/>
        </w:rPr>
        <w:t xml:space="preserve">Griffbedienung oder </w:t>
      </w:r>
      <w:r w:rsidR="00852E5B" w:rsidRPr="00852E5B">
        <w:rPr>
          <w:rFonts w:ascii="Arial" w:eastAsia="Times New Roman" w:hAnsi="Arial" w:cs="Arial"/>
          <w:b/>
          <w:bCs/>
        </w:rPr>
        <w:t>direkt an der Last</w:t>
      </w:r>
    </w:p>
    <w:p w14:paraId="2EDDCAF7" w14:textId="0560CFD0" w:rsidR="00982C18" w:rsidRPr="002E269F" w:rsidRDefault="00982C18" w:rsidP="00982C18">
      <w:pPr>
        <w:pStyle w:val="Listenabsatz"/>
        <w:numPr>
          <w:ilvl w:val="0"/>
          <w:numId w:val="5"/>
        </w:numPr>
        <w:spacing w:after="0" w:line="360" w:lineRule="auto"/>
        <w:outlineLvl w:val="3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</w:t>
      </w:r>
      <w:r w:rsidR="00234661">
        <w:rPr>
          <w:rFonts w:ascii="Arial" w:eastAsia="Times New Roman" w:hAnsi="Arial" w:cs="Arial"/>
          <w:b/>
          <w:bCs/>
        </w:rPr>
        <w:t>icheres und präzises</w:t>
      </w:r>
      <w:r>
        <w:rPr>
          <w:rFonts w:ascii="Arial" w:eastAsia="Times New Roman" w:hAnsi="Arial" w:cs="Arial"/>
          <w:b/>
          <w:bCs/>
        </w:rPr>
        <w:t xml:space="preserve"> </w:t>
      </w:r>
      <w:r w:rsidR="00234661">
        <w:rPr>
          <w:rFonts w:ascii="Arial" w:eastAsia="Times New Roman" w:hAnsi="Arial" w:cs="Arial"/>
          <w:b/>
          <w:bCs/>
        </w:rPr>
        <w:t xml:space="preserve">Heben, Positionieren und Fügen </w:t>
      </w:r>
    </w:p>
    <w:p w14:paraId="02EB378F" w14:textId="77777777" w:rsidR="00982C18" w:rsidRDefault="00982C18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6C654150" w14:textId="6F9A83C6" w:rsidR="009D2707" w:rsidRDefault="00697425" w:rsidP="00AB6FC2">
      <w:pPr>
        <w:spacing w:line="360" w:lineRule="auto"/>
        <w:outlineLvl w:val="3"/>
        <w:rPr>
          <w:rFonts w:ascii="Arial" w:hAnsi="Arial" w:cs="Arial"/>
        </w:rPr>
      </w:pPr>
      <w:r w:rsidRPr="004D1F92">
        <w:rPr>
          <w:rFonts w:ascii="Arial" w:hAnsi="Arial" w:cs="Arial"/>
          <w:b/>
          <w:bCs/>
        </w:rPr>
        <w:t xml:space="preserve">Wetter (Ruhr), </w:t>
      </w:r>
      <w:r w:rsidR="00AB6FC2">
        <w:rPr>
          <w:rFonts w:ascii="Arial" w:hAnsi="Arial" w:cs="Arial"/>
          <w:b/>
          <w:bCs/>
        </w:rPr>
        <w:t>1</w:t>
      </w:r>
      <w:r w:rsidR="00AB6FC2">
        <w:rPr>
          <w:rFonts w:ascii="Arial" w:hAnsi="Arial" w:cs="Arial"/>
          <w:b/>
          <w:bCs/>
        </w:rPr>
        <w:t>7</w:t>
      </w:r>
      <w:r w:rsidR="004D1F92" w:rsidRPr="004D1F92">
        <w:rPr>
          <w:rFonts w:ascii="Arial" w:hAnsi="Arial" w:cs="Arial"/>
          <w:b/>
          <w:bCs/>
        </w:rPr>
        <w:t xml:space="preserve">. </w:t>
      </w:r>
      <w:r w:rsidR="00E55CF1">
        <w:rPr>
          <w:rFonts w:ascii="Arial" w:hAnsi="Arial" w:cs="Arial"/>
          <w:b/>
          <w:bCs/>
        </w:rPr>
        <w:t xml:space="preserve">Februar </w:t>
      </w:r>
      <w:r w:rsidR="004D1F92" w:rsidRPr="004D1F92">
        <w:rPr>
          <w:rFonts w:ascii="Arial" w:hAnsi="Arial" w:cs="Arial"/>
          <w:b/>
          <w:bCs/>
        </w:rPr>
        <w:t>202</w:t>
      </w:r>
      <w:r w:rsidR="00E55CF1">
        <w:rPr>
          <w:rFonts w:ascii="Arial" w:hAnsi="Arial" w:cs="Arial"/>
          <w:b/>
          <w:bCs/>
        </w:rPr>
        <w:t>2</w:t>
      </w:r>
      <w:r w:rsidR="004D1F92" w:rsidRPr="004D1F92">
        <w:rPr>
          <w:rFonts w:ascii="Arial" w:hAnsi="Arial" w:cs="Arial"/>
          <w:b/>
          <w:bCs/>
        </w:rPr>
        <w:t>.</w:t>
      </w:r>
      <w:r w:rsidRPr="004D1F92">
        <w:rPr>
          <w:rFonts w:ascii="Arial" w:hAnsi="Arial" w:cs="Arial"/>
        </w:rPr>
        <w:t xml:space="preserve"> </w:t>
      </w:r>
      <w:r w:rsidR="00234661" w:rsidRPr="004D1F92">
        <w:rPr>
          <w:rFonts w:ascii="Arial" w:hAnsi="Arial" w:cs="Arial"/>
        </w:rPr>
        <w:t xml:space="preserve">Demag erweitert </w:t>
      </w:r>
      <w:r w:rsidR="00234661">
        <w:rPr>
          <w:rFonts w:ascii="Arial" w:hAnsi="Arial" w:cs="Arial"/>
        </w:rPr>
        <w:t>die im vergangenen Jahr vorgestellte Kettenzugbaureihe</w:t>
      </w:r>
      <w:r w:rsidR="009D2707">
        <w:rPr>
          <w:rFonts w:ascii="Arial" w:hAnsi="Arial" w:cs="Arial"/>
        </w:rPr>
        <w:t xml:space="preserve"> </w:t>
      </w:r>
      <w:r w:rsidR="004D1F92">
        <w:rPr>
          <w:rFonts w:ascii="Arial" w:hAnsi="Arial" w:cs="Arial"/>
        </w:rPr>
        <w:t xml:space="preserve">DCBS </w:t>
      </w:r>
      <w:r w:rsidR="009D2707">
        <w:rPr>
          <w:rFonts w:ascii="Arial" w:hAnsi="Arial" w:cs="Arial"/>
        </w:rPr>
        <w:t>mit Balance</w:t>
      </w:r>
      <w:r w:rsidR="008B2B88">
        <w:rPr>
          <w:rFonts w:ascii="Arial" w:hAnsi="Arial" w:cs="Arial"/>
        </w:rPr>
        <w:t>r</w:t>
      </w:r>
      <w:r w:rsidR="00AB6FC2">
        <w:rPr>
          <w:rFonts w:ascii="Arial" w:hAnsi="Arial" w:cs="Arial"/>
        </w:rPr>
        <w:t>-F</w:t>
      </w:r>
      <w:r w:rsidR="004D1F92">
        <w:rPr>
          <w:rFonts w:ascii="Arial" w:hAnsi="Arial" w:cs="Arial"/>
        </w:rPr>
        <w:t>unktion</w:t>
      </w:r>
      <w:r w:rsidR="00234661">
        <w:rPr>
          <w:rFonts w:ascii="Arial" w:hAnsi="Arial" w:cs="Arial"/>
        </w:rPr>
        <w:t xml:space="preserve">, die ein intuitives Führen </w:t>
      </w:r>
      <w:r w:rsidR="003B5070">
        <w:rPr>
          <w:rFonts w:ascii="Arial" w:hAnsi="Arial" w:cs="Arial"/>
        </w:rPr>
        <w:t xml:space="preserve">direkt an </w:t>
      </w:r>
      <w:r w:rsidR="00234661">
        <w:rPr>
          <w:rFonts w:ascii="Arial" w:hAnsi="Arial" w:cs="Arial"/>
        </w:rPr>
        <w:t xml:space="preserve">der Last </w:t>
      </w:r>
      <w:r w:rsidR="003B5070">
        <w:rPr>
          <w:rFonts w:ascii="Arial" w:hAnsi="Arial" w:cs="Arial"/>
        </w:rPr>
        <w:t xml:space="preserve">und </w:t>
      </w:r>
      <w:r w:rsidR="00234661">
        <w:rPr>
          <w:rFonts w:ascii="Arial" w:hAnsi="Arial" w:cs="Arial"/>
        </w:rPr>
        <w:t xml:space="preserve">ohne </w:t>
      </w:r>
      <w:r w:rsidR="00CB6ACE">
        <w:rPr>
          <w:rFonts w:ascii="Arial" w:hAnsi="Arial" w:cs="Arial"/>
        </w:rPr>
        <w:t xml:space="preserve">weitere </w:t>
      </w:r>
      <w:r w:rsidR="00234661">
        <w:rPr>
          <w:rFonts w:ascii="Arial" w:hAnsi="Arial" w:cs="Arial"/>
        </w:rPr>
        <w:t xml:space="preserve">Betätigung des Steuerschalters ermöglicht. </w:t>
      </w:r>
      <w:r w:rsidR="009D2707">
        <w:rPr>
          <w:rFonts w:ascii="Arial" w:hAnsi="Arial" w:cs="Arial"/>
        </w:rPr>
        <w:t>Bisher ließen sich mit dem DCB</w:t>
      </w:r>
      <w:r w:rsidR="00A5406E">
        <w:rPr>
          <w:rFonts w:ascii="Arial" w:hAnsi="Arial" w:cs="Arial"/>
        </w:rPr>
        <w:t>S</w:t>
      </w:r>
      <w:r w:rsidR="009D2707">
        <w:rPr>
          <w:rFonts w:ascii="Arial" w:hAnsi="Arial" w:cs="Arial"/>
        </w:rPr>
        <w:t xml:space="preserve"> Lasten bis 160 kg einfach und sicher handhaben. Jetzt </w:t>
      </w:r>
      <w:r w:rsidR="008B2B88">
        <w:rPr>
          <w:rFonts w:ascii="Arial" w:hAnsi="Arial" w:cs="Arial"/>
        </w:rPr>
        <w:t>wird</w:t>
      </w:r>
      <w:r w:rsidR="003B5070">
        <w:rPr>
          <w:rFonts w:ascii="Arial" w:hAnsi="Arial" w:cs="Arial"/>
        </w:rPr>
        <w:t xml:space="preserve"> das Spektrum erweitert bis zu </w:t>
      </w:r>
      <w:r w:rsidR="009D2707">
        <w:rPr>
          <w:rFonts w:ascii="Arial" w:hAnsi="Arial" w:cs="Arial"/>
        </w:rPr>
        <w:t>250 kg Tragfähigkeit</w:t>
      </w:r>
      <w:r w:rsidR="00A5406E">
        <w:rPr>
          <w:rFonts w:ascii="Arial" w:hAnsi="Arial" w:cs="Arial"/>
        </w:rPr>
        <w:t xml:space="preserve"> – und damit auch die Anwendungsmöglichkeiten des innovativen DCBS-Systems</w:t>
      </w:r>
      <w:r w:rsidR="009D2707">
        <w:rPr>
          <w:rFonts w:ascii="Arial" w:hAnsi="Arial" w:cs="Arial"/>
        </w:rPr>
        <w:t>.</w:t>
      </w:r>
    </w:p>
    <w:p w14:paraId="7DF41C05" w14:textId="1914C6DD" w:rsidR="00982C18" w:rsidRPr="002E269F" w:rsidRDefault="00B1068E" w:rsidP="00B1068E">
      <w:pPr>
        <w:spacing w:line="360" w:lineRule="auto"/>
        <w:outlineLvl w:val="3"/>
        <w:rPr>
          <w:rFonts w:ascii="Arial" w:hAnsi="Arial" w:cs="Arial"/>
          <w:bCs/>
        </w:rPr>
      </w:pPr>
      <w:r>
        <w:rPr>
          <w:rFonts w:ascii="Arial" w:hAnsi="Arial" w:cs="Arial"/>
        </w:rPr>
        <w:t>Zu den typischen Anwendungen des</w:t>
      </w:r>
      <w:r w:rsidR="009D2707">
        <w:rPr>
          <w:rFonts w:ascii="Arial" w:hAnsi="Arial" w:cs="Arial"/>
        </w:rPr>
        <w:t xml:space="preserve"> </w:t>
      </w:r>
      <w:r w:rsidR="00CB6AC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ettenzug-Balancers </w:t>
      </w:r>
      <w:r w:rsidR="004D1F92">
        <w:rPr>
          <w:rFonts w:ascii="Arial" w:hAnsi="Arial" w:cs="Arial"/>
        </w:rPr>
        <w:t xml:space="preserve">gehören </w:t>
      </w:r>
      <w:r>
        <w:rPr>
          <w:rFonts w:ascii="Arial" w:hAnsi="Arial" w:cs="Arial"/>
        </w:rPr>
        <w:t>das Positionieren und Handhaben von empfindlichen Lasten mit hoher Präzision – zum Beispiel bei der Montage von Maschinenkomponenten und beim Fügen von Bauteilen</w:t>
      </w:r>
      <w:r w:rsidR="00CB6ACE">
        <w:rPr>
          <w:rFonts w:ascii="Arial" w:hAnsi="Arial" w:cs="Arial"/>
        </w:rPr>
        <w:t xml:space="preserve"> in horizontaler Richtung</w:t>
      </w:r>
      <w:r>
        <w:rPr>
          <w:rFonts w:ascii="Arial" w:hAnsi="Arial" w:cs="Arial"/>
        </w:rPr>
        <w:t xml:space="preserve">. </w:t>
      </w:r>
      <w:r w:rsidR="004D1F92">
        <w:rPr>
          <w:rFonts w:ascii="Arial" w:hAnsi="Arial" w:cs="Arial"/>
          <w:bCs/>
        </w:rPr>
        <w:t xml:space="preserve">Wie bei den bisherigen </w:t>
      </w:r>
      <w:r w:rsidR="00CB6ACE">
        <w:rPr>
          <w:rFonts w:ascii="Arial" w:hAnsi="Arial" w:cs="Arial"/>
          <w:bCs/>
        </w:rPr>
        <w:t>Ausführungen</w:t>
      </w:r>
      <w:r w:rsidR="004D1F92">
        <w:rPr>
          <w:rFonts w:ascii="Arial" w:hAnsi="Arial" w:cs="Arial"/>
          <w:bCs/>
        </w:rPr>
        <w:t xml:space="preserve"> können Bediener zwischen den </w:t>
      </w:r>
      <w:r w:rsidR="004D1F92" w:rsidRPr="002E269F">
        <w:rPr>
          <w:rFonts w:ascii="Arial" w:hAnsi="Arial" w:cs="Arial"/>
          <w:bCs/>
        </w:rPr>
        <w:t>Betriebsmodi „</w:t>
      </w:r>
      <w:r w:rsidR="004D1F92">
        <w:rPr>
          <w:rFonts w:ascii="Arial" w:hAnsi="Arial" w:cs="Arial"/>
          <w:bCs/>
        </w:rPr>
        <w:t>Griffführung“ und „Lastführung“ wählen. Bei der Lastführung</w:t>
      </w:r>
      <w:r w:rsidR="00982C18" w:rsidRPr="002E269F">
        <w:rPr>
          <w:rFonts w:ascii="Arial" w:hAnsi="Arial" w:cs="Arial"/>
          <w:bCs/>
        </w:rPr>
        <w:t xml:space="preserve"> </w:t>
      </w:r>
      <w:r w:rsidR="004D1F92">
        <w:rPr>
          <w:rFonts w:ascii="Arial" w:hAnsi="Arial" w:cs="Arial"/>
          <w:bCs/>
        </w:rPr>
        <w:t xml:space="preserve">wird die schwebende </w:t>
      </w:r>
      <w:r w:rsidR="00A5406E">
        <w:rPr>
          <w:rFonts w:ascii="Arial" w:hAnsi="Arial" w:cs="Arial"/>
          <w:bCs/>
        </w:rPr>
        <w:t xml:space="preserve">Last durch leichte Impulse </w:t>
      </w:r>
      <w:r w:rsidR="004D1F92">
        <w:rPr>
          <w:rFonts w:ascii="Arial" w:hAnsi="Arial" w:cs="Arial"/>
          <w:bCs/>
        </w:rPr>
        <w:t xml:space="preserve">direkt </w:t>
      </w:r>
      <w:r w:rsidR="00A5406E">
        <w:rPr>
          <w:rFonts w:ascii="Arial" w:hAnsi="Arial" w:cs="Arial"/>
          <w:bCs/>
        </w:rPr>
        <w:t>mit den Händen e</w:t>
      </w:r>
      <w:r w:rsidR="00E067E5" w:rsidRPr="002E269F">
        <w:rPr>
          <w:rFonts w:ascii="Arial" w:hAnsi="Arial" w:cs="Arial"/>
          <w:bCs/>
        </w:rPr>
        <w:t xml:space="preserve">infach </w:t>
      </w:r>
      <w:r w:rsidR="00982C18" w:rsidRPr="002E269F">
        <w:rPr>
          <w:rFonts w:ascii="Arial" w:hAnsi="Arial" w:cs="Arial"/>
          <w:bCs/>
        </w:rPr>
        <w:t xml:space="preserve">in die gewünschte Höhe </w:t>
      </w:r>
      <w:r w:rsidR="004D1F92">
        <w:rPr>
          <w:rFonts w:ascii="Arial" w:hAnsi="Arial" w:cs="Arial"/>
          <w:bCs/>
        </w:rPr>
        <w:t xml:space="preserve">bewegt. Damit lässt sie sich intuitiv und sehr </w:t>
      </w:r>
      <w:r w:rsidR="00E067E5" w:rsidRPr="002E269F">
        <w:rPr>
          <w:rFonts w:ascii="Arial" w:hAnsi="Arial" w:cs="Arial"/>
          <w:bCs/>
        </w:rPr>
        <w:t>präzise</w:t>
      </w:r>
      <w:r w:rsidR="004D1F92">
        <w:rPr>
          <w:rFonts w:ascii="Arial" w:hAnsi="Arial" w:cs="Arial"/>
          <w:bCs/>
        </w:rPr>
        <w:t xml:space="preserve"> </w:t>
      </w:r>
      <w:r w:rsidR="00982C18" w:rsidRPr="002E269F">
        <w:rPr>
          <w:rFonts w:ascii="Arial" w:hAnsi="Arial" w:cs="Arial"/>
          <w:bCs/>
        </w:rPr>
        <w:t xml:space="preserve">positionieren, </w:t>
      </w:r>
      <w:r w:rsidR="004D1F92">
        <w:rPr>
          <w:rFonts w:ascii="Arial" w:hAnsi="Arial" w:cs="Arial"/>
          <w:bCs/>
        </w:rPr>
        <w:t>ohne dass ein Bediener</w:t>
      </w:r>
      <w:r w:rsidR="00982C18" w:rsidRPr="002E269F">
        <w:rPr>
          <w:rFonts w:ascii="Arial" w:hAnsi="Arial" w:cs="Arial"/>
          <w:bCs/>
        </w:rPr>
        <w:t xml:space="preserve"> den </w:t>
      </w:r>
      <w:r w:rsidR="00982C18">
        <w:rPr>
          <w:rFonts w:ascii="Arial" w:hAnsi="Arial" w:cs="Arial"/>
          <w:bCs/>
        </w:rPr>
        <w:t>„</w:t>
      </w:r>
      <w:r w:rsidR="00982C18" w:rsidRPr="002E269F">
        <w:rPr>
          <w:rFonts w:ascii="Arial" w:hAnsi="Arial" w:cs="Arial"/>
          <w:bCs/>
        </w:rPr>
        <w:t>Umweg</w:t>
      </w:r>
      <w:r w:rsidR="00982C18">
        <w:rPr>
          <w:rFonts w:ascii="Arial" w:hAnsi="Arial" w:cs="Arial"/>
          <w:bCs/>
        </w:rPr>
        <w:t>“</w:t>
      </w:r>
      <w:r w:rsidR="00982C18" w:rsidRPr="002E269F">
        <w:rPr>
          <w:rFonts w:ascii="Arial" w:hAnsi="Arial" w:cs="Arial"/>
          <w:bCs/>
        </w:rPr>
        <w:t xml:space="preserve"> über </w:t>
      </w:r>
      <w:r w:rsidR="00CB6ACE">
        <w:rPr>
          <w:rFonts w:ascii="Arial" w:hAnsi="Arial" w:cs="Arial"/>
          <w:bCs/>
        </w:rPr>
        <w:t>den Steuerschalter</w:t>
      </w:r>
      <w:r w:rsidR="00982C18" w:rsidRPr="002E269F">
        <w:rPr>
          <w:rFonts w:ascii="Arial" w:hAnsi="Arial" w:cs="Arial"/>
          <w:bCs/>
        </w:rPr>
        <w:t xml:space="preserve"> nehmen muss. Das erleichtert die Arbeit </w:t>
      </w:r>
      <w:proofErr w:type="gramStart"/>
      <w:r w:rsidR="00982C18" w:rsidRPr="002E269F">
        <w:rPr>
          <w:rFonts w:ascii="Arial" w:hAnsi="Arial" w:cs="Arial"/>
          <w:bCs/>
        </w:rPr>
        <w:t>ganz wesentli</w:t>
      </w:r>
      <w:r>
        <w:rPr>
          <w:rFonts w:ascii="Arial" w:hAnsi="Arial" w:cs="Arial"/>
          <w:bCs/>
        </w:rPr>
        <w:t>ch</w:t>
      </w:r>
      <w:proofErr w:type="gramEnd"/>
      <w:r w:rsidR="00982C18" w:rsidRPr="002E269F">
        <w:rPr>
          <w:rFonts w:ascii="Arial" w:hAnsi="Arial" w:cs="Arial"/>
          <w:bCs/>
        </w:rPr>
        <w:t xml:space="preserve">. </w:t>
      </w:r>
    </w:p>
    <w:p w14:paraId="24FEDAB2" w14:textId="29CAEEA9" w:rsidR="00982C18" w:rsidRDefault="001565D8" w:rsidP="00982C18">
      <w:pPr>
        <w:spacing w:line="360" w:lineRule="auto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Zusätzlich steht </w:t>
      </w:r>
      <w:r w:rsidR="00CB6ACE">
        <w:rPr>
          <w:rFonts w:ascii="Arial" w:hAnsi="Arial" w:cs="Arial"/>
          <w:bCs/>
        </w:rPr>
        <w:t>der</w:t>
      </w:r>
      <w:r>
        <w:rPr>
          <w:rFonts w:ascii="Arial" w:hAnsi="Arial" w:cs="Arial"/>
          <w:bCs/>
        </w:rPr>
        <w:t xml:space="preserve"> </w:t>
      </w:r>
      <w:r w:rsidR="0059056A">
        <w:rPr>
          <w:rFonts w:ascii="Arial" w:hAnsi="Arial" w:cs="Arial"/>
          <w:bCs/>
        </w:rPr>
        <w:t>Fügemodus</w:t>
      </w:r>
      <w:r>
        <w:rPr>
          <w:rFonts w:ascii="Arial" w:hAnsi="Arial" w:cs="Arial"/>
          <w:bCs/>
        </w:rPr>
        <w:t xml:space="preserve"> zur Auswahl</w:t>
      </w:r>
      <w:r w:rsidR="0059056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CB6ACE">
        <w:rPr>
          <w:rFonts w:ascii="Arial" w:hAnsi="Arial" w:cs="Arial"/>
          <w:bCs/>
        </w:rPr>
        <w:t>welch</w:t>
      </w:r>
      <w:r>
        <w:rPr>
          <w:rFonts w:ascii="Arial" w:hAnsi="Arial" w:cs="Arial"/>
          <w:bCs/>
        </w:rPr>
        <w:t xml:space="preserve">er </w:t>
      </w:r>
      <w:r w:rsidR="00982C18" w:rsidRPr="002E269F">
        <w:rPr>
          <w:rFonts w:ascii="Arial" w:hAnsi="Arial" w:cs="Arial"/>
          <w:bCs/>
        </w:rPr>
        <w:t xml:space="preserve">ein </w:t>
      </w:r>
      <w:r w:rsidR="00E067E5">
        <w:rPr>
          <w:rFonts w:ascii="Arial" w:hAnsi="Arial" w:cs="Arial"/>
          <w:bCs/>
        </w:rPr>
        <w:t xml:space="preserve">mögliches </w:t>
      </w:r>
      <w:r w:rsidR="00982C18" w:rsidRPr="002E269F">
        <w:rPr>
          <w:rFonts w:ascii="Arial" w:hAnsi="Arial" w:cs="Arial"/>
          <w:bCs/>
        </w:rPr>
        <w:t>Aufschwingen der Last</w:t>
      </w:r>
      <w:r w:rsidR="0058247A">
        <w:rPr>
          <w:rFonts w:ascii="Arial" w:hAnsi="Arial" w:cs="Arial"/>
          <w:bCs/>
        </w:rPr>
        <w:t xml:space="preserve"> </w:t>
      </w:r>
      <w:r w:rsidR="00982C18" w:rsidRPr="002E269F">
        <w:rPr>
          <w:rFonts w:ascii="Arial" w:hAnsi="Arial" w:cs="Arial"/>
          <w:bCs/>
        </w:rPr>
        <w:t>verhindert</w:t>
      </w:r>
      <w:r>
        <w:rPr>
          <w:rFonts w:ascii="Arial" w:hAnsi="Arial" w:cs="Arial"/>
          <w:bCs/>
        </w:rPr>
        <w:t>. Das schafft die Voraussetzung für ein</w:t>
      </w:r>
      <w:r w:rsidR="00E067E5">
        <w:rPr>
          <w:rFonts w:ascii="Arial" w:hAnsi="Arial" w:cs="Arial"/>
          <w:bCs/>
        </w:rPr>
        <w:t xml:space="preserve"> p</w:t>
      </w:r>
      <w:r w:rsidR="00982C18" w:rsidRPr="002E269F">
        <w:rPr>
          <w:rFonts w:ascii="Arial" w:hAnsi="Arial" w:cs="Arial"/>
          <w:bCs/>
        </w:rPr>
        <w:t>räzis</w:t>
      </w:r>
      <w:r w:rsidR="00E067E5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</w:t>
      </w:r>
      <w:r w:rsidR="00982C18" w:rsidRPr="002E269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Fügen </w:t>
      </w:r>
      <w:r w:rsidR="008B2B88">
        <w:rPr>
          <w:rFonts w:ascii="Arial" w:hAnsi="Arial" w:cs="Arial"/>
          <w:bCs/>
        </w:rPr>
        <w:t xml:space="preserve">von Bauteilen </w:t>
      </w:r>
      <w:r w:rsidR="00CB6ACE">
        <w:rPr>
          <w:rFonts w:ascii="Arial" w:hAnsi="Arial" w:cs="Arial"/>
          <w:bCs/>
        </w:rPr>
        <w:t xml:space="preserve">in der Horizontalen </w:t>
      </w:r>
      <w:r w:rsidR="0058247A">
        <w:rPr>
          <w:rFonts w:ascii="Arial" w:hAnsi="Arial" w:cs="Arial"/>
          <w:bCs/>
        </w:rPr>
        <w:t xml:space="preserve">und </w:t>
      </w:r>
      <w:r w:rsidR="00E067E5">
        <w:rPr>
          <w:rFonts w:ascii="Arial" w:hAnsi="Arial" w:cs="Arial"/>
          <w:bCs/>
        </w:rPr>
        <w:t xml:space="preserve">steigert die </w:t>
      </w:r>
      <w:r w:rsidR="0058247A">
        <w:rPr>
          <w:rFonts w:ascii="Arial" w:hAnsi="Arial" w:cs="Arial"/>
          <w:bCs/>
        </w:rPr>
        <w:t xml:space="preserve">Geschwindigkeit </w:t>
      </w:r>
      <w:r w:rsidR="00982C18" w:rsidRPr="002E269F">
        <w:rPr>
          <w:rFonts w:ascii="Arial" w:hAnsi="Arial" w:cs="Arial"/>
          <w:bCs/>
        </w:rPr>
        <w:t>beim Montieren</w:t>
      </w:r>
      <w:r w:rsidR="00E067E5">
        <w:rPr>
          <w:rFonts w:ascii="Arial" w:hAnsi="Arial" w:cs="Arial"/>
          <w:bCs/>
        </w:rPr>
        <w:t>.</w:t>
      </w:r>
    </w:p>
    <w:p w14:paraId="1A133574" w14:textId="52D933E6" w:rsidR="0058247A" w:rsidRDefault="00982C18" w:rsidP="00982C18">
      <w:pPr>
        <w:spacing w:line="360" w:lineRule="auto"/>
        <w:outlineLvl w:val="3"/>
        <w:rPr>
          <w:rFonts w:ascii="Arial" w:hAnsi="Arial" w:cs="Arial"/>
          <w:bCs/>
        </w:rPr>
      </w:pPr>
      <w:r w:rsidRPr="002E269F">
        <w:rPr>
          <w:rFonts w:ascii="Arial" w:hAnsi="Arial" w:cs="Arial"/>
          <w:bCs/>
        </w:rPr>
        <w:t xml:space="preserve">Die vierte Betriebsart des DCBS ist der Lastaufnahmemodus. </w:t>
      </w:r>
      <w:r w:rsidR="00E067E5" w:rsidRPr="002E269F">
        <w:rPr>
          <w:rFonts w:ascii="Arial" w:hAnsi="Arial" w:cs="Arial"/>
          <w:bCs/>
        </w:rPr>
        <w:t xml:space="preserve">Diese Funktion ist u.a. beim Werkzeugwechsel oder bei der </w:t>
      </w:r>
      <w:r w:rsidR="00E067E5">
        <w:rPr>
          <w:rFonts w:ascii="Arial" w:hAnsi="Arial" w:cs="Arial"/>
          <w:bCs/>
        </w:rPr>
        <w:t>Entnahme von Teilen aus empfindlichen Vorrichtungen oder Prüfständen n</w:t>
      </w:r>
      <w:r w:rsidR="00E067E5" w:rsidRPr="002E269F">
        <w:rPr>
          <w:rFonts w:ascii="Arial" w:hAnsi="Arial" w:cs="Arial"/>
          <w:bCs/>
        </w:rPr>
        <w:t xml:space="preserve">ützlich. </w:t>
      </w:r>
      <w:r w:rsidR="0058247A" w:rsidRPr="002E269F">
        <w:rPr>
          <w:rFonts w:ascii="Arial" w:hAnsi="Arial" w:cs="Arial"/>
          <w:bCs/>
        </w:rPr>
        <w:t xml:space="preserve">Der Balancer lässt sich so einstellen, dass er </w:t>
      </w:r>
      <w:r w:rsidR="00CB6ACE">
        <w:rPr>
          <w:rFonts w:ascii="Arial" w:hAnsi="Arial" w:cs="Arial"/>
          <w:bCs/>
        </w:rPr>
        <w:t xml:space="preserve">die Last </w:t>
      </w:r>
      <w:proofErr w:type="gramStart"/>
      <w:r w:rsidR="0058247A">
        <w:rPr>
          <w:rFonts w:ascii="Arial" w:hAnsi="Arial" w:cs="Arial"/>
          <w:bCs/>
        </w:rPr>
        <w:t>an</w:t>
      </w:r>
      <w:r w:rsidR="0058247A" w:rsidRPr="002E269F">
        <w:rPr>
          <w:rFonts w:ascii="Arial" w:hAnsi="Arial" w:cs="Arial"/>
          <w:bCs/>
        </w:rPr>
        <w:t>hebt</w:t>
      </w:r>
      <w:proofErr w:type="gramEnd"/>
      <w:r w:rsidR="0058247A" w:rsidRPr="002E269F">
        <w:rPr>
          <w:rFonts w:ascii="Arial" w:hAnsi="Arial" w:cs="Arial"/>
          <w:bCs/>
        </w:rPr>
        <w:t xml:space="preserve"> bis eine voreingestellte Kraft erreicht ist</w:t>
      </w:r>
      <w:r w:rsidR="0058247A">
        <w:rPr>
          <w:rFonts w:ascii="Arial" w:hAnsi="Arial" w:cs="Arial"/>
          <w:bCs/>
        </w:rPr>
        <w:t>.</w:t>
      </w:r>
      <w:r w:rsidR="0058247A" w:rsidRPr="002E269F">
        <w:rPr>
          <w:rFonts w:ascii="Arial" w:hAnsi="Arial" w:cs="Arial"/>
          <w:bCs/>
        </w:rPr>
        <w:t xml:space="preserve"> </w:t>
      </w:r>
      <w:r w:rsidR="00CB6ACE">
        <w:rPr>
          <w:rFonts w:ascii="Arial" w:hAnsi="Arial" w:cs="Arial"/>
          <w:bCs/>
        </w:rPr>
        <w:t>De</w:t>
      </w:r>
      <w:r w:rsidRPr="002E269F">
        <w:rPr>
          <w:rFonts w:ascii="Arial" w:hAnsi="Arial" w:cs="Arial"/>
          <w:bCs/>
        </w:rPr>
        <w:t xml:space="preserve">r </w:t>
      </w:r>
      <w:r w:rsidR="00CB6ACE">
        <w:rPr>
          <w:rFonts w:ascii="Arial" w:hAnsi="Arial" w:cs="Arial"/>
          <w:bCs/>
        </w:rPr>
        <w:t xml:space="preserve">DCBS </w:t>
      </w:r>
      <w:r w:rsidRPr="002E269F">
        <w:rPr>
          <w:rFonts w:ascii="Arial" w:hAnsi="Arial" w:cs="Arial"/>
          <w:bCs/>
        </w:rPr>
        <w:t xml:space="preserve">ermöglicht </w:t>
      </w:r>
      <w:r w:rsidR="00E067E5">
        <w:rPr>
          <w:rFonts w:ascii="Arial" w:hAnsi="Arial" w:cs="Arial"/>
          <w:bCs/>
        </w:rPr>
        <w:t xml:space="preserve">somit </w:t>
      </w:r>
      <w:r w:rsidRPr="002E269F">
        <w:rPr>
          <w:rFonts w:ascii="Arial" w:hAnsi="Arial" w:cs="Arial"/>
          <w:bCs/>
        </w:rPr>
        <w:t xml:space="preserve">das Anheben und Vorspannen des Lastaufnahmemittels – mit der Folge, dass die Last </w:t>
      </w:r>
      <w:r>
        <w:rPr>
          <w:rFonts w:ascii="Arial" w:hAnsi="Arial" w:cs="Arial"/>
          <w:bCs/>
        </w:rPr>
        <w:t>ohne</w:t>
      </w:r>
      <w:r w:rsidRPr="002E269F">
        <w:rPr>
          <w:rFonts w:ascii="Arial" w:hAnsi="Arial" w:cs="Arial"/>
          <w:bCs/>
        </w:rPr>
        <w:t xml:space="preserve"> Absacken oder Nach-oben-Schnellen z.B. aus einer Vorrichtung entnommen w</w:t>
      </w:r>
      <w:r w:rsidR="00E067E5">
        <w:rPr>
          <w:rFonts w:ascii="Arial" w:hAnsi="Arial" w:cs="Arial"/>
          <w:bCs/>
        </w:rPr>
        <w:t>e</w:t>
      </w:r>
      <w:r w:rsidRPr="002E269F">
        <w:rPr>
          <w:rFonts w:ascii="Arial" w:hAnsi="Arial" w:cs="Arial"/>
          <w:bCs/>
        </w:rPr>
        <w:t>rd</w:t>
      </w:r>
      <w:r w:rsidR="00E067E5">
        <w:rPr>
          <w:rFonts w:ascii="Arial" w:hAnsi="Arial" w:cs="Arial"/>
          <w:bCs/>
        </w:rPr>
        <w:t>en kann</w:t>
      </w:r>
      <w:r w:rsidRPr="002E269F">
        <w:rPr>
          <w:rFonts w:ascii="Arial" w:hAnsi="Arial" w:cs="Arial"/>
          <w:bCs/>
        </w:rPr>
        <w:t xml:space="preserve">. </w:t>
      </w:r>
      <w:r w:rsidR="00E067E5">
        <w:rPr>
          <w:rFonts w:ascii="Arial" w:hAnsi="Arial" w:cs="Arial"/>
          <w:bCs/>
        </w:rPr>
        <w:t xml:space="preserve">Gleichzeitig wird die Maschine oder Vorrichtung vor zu hohen </w:t>
      </w:r>
      <w:r w:rsidR="001527C2">
        <w:rPr>
          <w:rFonts w:ascii="Arial" w:hAnsi="Arial" w:cs="Arial"/>
          <w:bCs/>
        </w:rPr>
        <w:t xml:space="preserve">eingeleiteten </w:t>
      </w:r>
      <w:r w:rsidR="00E067E5">
        <w:rPr>
          <w:rFonts w:ascii="Arial" w:hAnsi="Arial" w:cs="Arial"/>
          <w:bCs/>
        </w:rPr>
        <w:t>Kräften geschützt.</w:t>
      </w:r>
    </w:p>
    <w:p w14:paraId="2EFD6FB7" w14:textId="49689AA9" w:rsidR="008B2B88" w:rsidRDefault="002C1137" w:rsidP="00982C18">
      <w:pPr>
        <w:spacing w:line="360" w:lineRule="auto"/>
        <w:outlineLvl w:val="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Alle Betriebsmodi sind </w:t>
      </w:r>
      <w:r w:rsidR="00982C18" w:rsidRPr="002E269F">
        <w:rPr>
          <w:rFonts w:ascii="Arial" w:hAnsi="Arial" w:cs="Arial"/>
          <w:bCs/>
        </w:rPr>
        <w:t>mit zusätzlichen Schutz- und Sicherheitsfunktion</w:t>
      </w:r>
      <w:r>
        <w:rPr>
          <w:rFonts w:ascii="Arial" w:hAnsi="Arial" w:cs="Arial"/>
          <w:bCs/>
        </w:rPr>
        <w:t xml:space="preserve"> wie z.B. einstellbaren Last- oder Geschwindigkeitsgrenzen verknüpft und machen das Arbeiten noch sicherer.</w:t>
      </w:r>
    </w:p>
    <w:p w14:paraId="057E9510" w14:textId="0BC41FC7" w:rsidR="008B2B88" w:rsidRDefault="008B2B88" w:rsidP="008B2B88">
      <w:pPr>
        <w:spacing w:line="360" w:lineRule="auto"/>
        <w:outlineLvl w:val="3"/>
        <w:rPr>
          <w:rFonts w:ascii="Arial" w:hAnsi="Arial" w:cs="Arial"/>
        </w:rPr>
      </w:pPr>
      <w:r>
        <w:rPr>
          <w:rFonts w:ascii="Arial" w:hAnsi="Arial" w:cs="Arial"/>
        </w:rPr>
        <w:t>Neu an</w:t>
      </w:r>
      <w:r w:rsidR="004D1F92">
        <w:rPr>
          <w:rFonts w:ascii="Arial" w:hAnsi="Arial" w:cs="Arial"/>
        </w:rPr>
        <w:t xml:space="preserve"> dem </w:t>
      </w:r>
      <w:r>
        <w:rPr>
          <w:rFonts w:ascii="Arial" w:hAnsi="Arial" w:cs="Arial"/>
        </w:rPr>
        <w:t xml:space="preserve">Kettenzug </w:t>
      </w:r>
      <w:r w:rsidR="004D1F92">
        <w:rPr>
          <w:rFonts w:ascii="Arial" w:hAnsi="Arial" w:cs="Arial"/>
        </w:rPr>
        <w:t xml:space="preserve">DCBS </w:t>
      </w:r>
      <w:r>
        <w:rPr>
          <w:rFonts w:ascii="Arial" w:hAnsi="Arial" w:cs="Arial"/>
        </w:rPr>
        <w:t xml:space="preserve">ist aber nicht nur die höhere Tragfähigkeit. Bei den bisher verfügbaren Modellen ist der </w:t>
      </w:r>
      <w:r w:rsidR="00852E5B">
        <w:rPr>
          <w:rFonts w:ascii="Arial" w:hAnsi="Arial" w:cs="Arial"/>
        </w:rPr>
        <w:t>Lasts</w:t>
      </w:r>
      <w:r>
        <w:rPr>
          <w:rFonts w:ascii="Arial" w:hAnsi="Arial" w:cs="Arial"/>
        </w:rPr>
        <w:t xml:space="preserve">ensor, der </w:t>
      </w:r>
      <w:r w:rsidR="00852E5B">
        <w:rPr>
          <w:rFonts w:ascii="Arial" w:hAnsi="Arial" w:cs="Arial"/>
        </w:rPr>
        <w:t>das Balancieren ermöglicht,</w:t>
      </w:r>
      <w:r>
        <w:rPr>
          <w:rFonts w:ascii="Arial" w:hAnsi="Arial" w:cs="Arial"/>
          <w:bCs/>
        </w:rPr>
        <w:t xml:space="preserve"> im Bediengriff D-Grip </w:t>
      </w:r>
      <w:proofErr w:type="spellStart"/>
      <w:r>
        <w:rPr>
          <w:rFonts w:ascii="Arial" w:hAnsi="Arial" w:cs="Arial"/>
          <w:bCs/>
        </w:rPr>
        <w:t>Servo</w:t>
      </w:r>
      <w:proofErr w:type="spellEnd"/>
      <w:r>
        <w:rPr>
          <w:rFonts w:ascii="Arial" w:hAnsi="Arial" w:cs="Arial"/>
          <w:bCs/>
        </w:rPr>
        <w:t xml:space="preserve"> integriert. </w:t>
      </w:r>
      <w:r w:rsidR="00E132E1" w:rsidRPr="00852E5B">
        <w:rPr>
          <w:rFonts w:ascii="Arial" w:hAnsi="Arial" w:cs="Arial"/>
        </w:rPr>
        <w:t xml:space="preserve">Ab sofort steht eine weitere Option </w:t>
      </w:r>
      <w:r w:rsidR="00FB3FDE" w:rsidRPr="00852E5B">
        <w:rPr>
          <w:rFonts w:ascii="Arial" w:hAnsi="Arial" w:cs="Arial"/>
        </w:rPr>
        <w:t xml:space="preserve">des Balancers </w:t>
      </w:r>
      <w:r w:rsidR="00E132E1" w:rsidRPr="00852E5B">
        <w:rPr>
          <w:rFonts w:ascii="Arial" w:hAnsi="Arial" w:cs="Arial"/>
        </w:rPr>
        <w:t xml:space="preserve">zur Verfügung, die die Anwendungsmöglichkeiten erweitert.  </w:t>
      </w:r>
      <w:r w:rsidR="00E132E1" w:rsidRPr="00852E5B">
        <w:rPr>
          <w:rFonts w:ascii="Arial" w:hAnsi="Arial" w:cs="Arial"/>
          <w:bCs/>
        </w:rPr>
        <w:t xml:space="preserve">Bei dieser zusätzlichen Ausführung </w:t>
      </w:r>
      <w:r w:rsidRPr="00852E5B">
        <w:rPr>
          <w:rFonts w:ascii="Arial" w:hAnsi="Arial" w:cs="Arial"/>
          <w:bCs/>
        </w:rPr>
        <w:t>befindet sich dieser Sensor weiterhin im Laststrang</w:t>
      </w:r>
      <w:r w:rsidRPr="00B607B1">
        <w:rPr>
          <w:rFonts w:ascii="Arial" w:hAnsi="Arial" w:cs="Arial"/>
          <w:bCs/>
        </w:rPr>
        <w:t xml:space="preserve">, </w:t>
      </w:r>
      <w:r w:rsidRPr="00852E5B">
        <w:rPr>
          <w:rFonts w:ascii="Arial" w:hAnsi="Arial" w:cs="Arial"/>
          <w:bCs/>
        </w:rPr>
        <w:t xml:space="preserve">aber außerhalb des Bediengriffs. </w:t>
      </w:r>
      <w:r w:rsidR="00FB3FDE" w:rsidRPr="00852E5B">
        <w:rPr>
          <w:rFonts w:ascii="Arial" w:hAnsi="Arial" w:cs="Arial"/>
          <w:bCs/>
        </w:rPr>
        <w:t>Damit</w:t>
      </w:r>
      <w:r w:rsidRPr="00852E5B">
        <w:rPr>
          <w:rFonts w:ascii="Arial" w:hAnsi="Arial" w:cs="Arial"/>
          <w:bCs/>
        </w:rPr>
        <w:t xml:space="preserve"> kann</w:t>
      </w:r>
      <w:r>
        <w:rPr>
          <w:rFonts w:ascii="Arial" w:hAnsi="Arial" w:cs="Arial"/>
          <w:bCs/>
        </w:rPr>
        <w:t xml:space="preserve"> der </w:t>
      </w:r>
      <w:r>
        <w:rPr>
          <w:rFonts w:ascii="Arial" w:hAnsi="Arial" w:cs="Arial"/>
        </w:rPr>
        <w:t>DC</w:t>
      </w:r>
      <w:r w:rsidR="00EB4D8D">
        <w:rPr>
          <w:rFonts w:ascii="Arial" w:hAnsi="Arial" w:cs="Arial"/>
        </w:rPr>
        <w:t>B</w:t>
      </w:r>
      <w:r>
        <w:rPr>
          <w:rFonts w:ascii="Arial" w:hAnsi="Arial" w:cs="Arial"/>
        </w:rPr>
        <w:t>S in kundenspezifische Handhabungssysteme – zum</w:t>
      </w:r>
      <w:r w:rsidR="0085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Beispiel</w:t>
      </w:r>
      <w:r w:rsidR="00852E5B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Hubsäulen und Manipulatoren – eingebaut werden. Außerdem eignet sich dieses System für Anwendungen, bei denen </w:t>
      </w:r>
      <w:r w:rsidR="00FB3FDE">
        <w:rPr>
          <w:rFonts w:ascii="Arial" w:hAnsi="Arial" w:cs="Arial"/>
        </w:rPr>
        <w:t xml:space="preserve">größere Lastaufnahmemittel zum Einsatz kommen oder </w:t>
      </w:r>
      <w:r>
        <w:rPr>
          <w:rFonts w:ascii="Arial" w:hAnsi="Arial" w:cs="Arial"/>
        </w:rPr>
        <w:t>große Bauteile (z.B. Blechtafeln) ge</w:t>
      </w:r>
      <w:r w:rsidR="00852E5B">
        <w:rPr>
          <w:rFonts w:ascii="Arial" w:hAnsi="Arial" w:cs="Arial"/>
        </w:rPr>
        <w:t xml:space="preserve">hoben </w:t>
      </w:r>
      <w:r>
        <w:rPr>
          <w:rFonts w:ascii="Arial" w:hAnsi="Arial" w:cs="Arial"/>
        </w:rPr>
        <w:t xml:space="preserve">werden, dass der Bediener </w:t>
      </w:r>
      <w:r w:rsidRPr="00852E5B">
        <w:rPr>
          <w:rFonts w:ascii="Arial" w:hAnsi="Arial" w:cs="Arial"/>
        </w:rPr>
        <w:t xml:space="preserve">den Steuerschalter </w:t>
      </w:r>
      <w:r w:rsidR="004D1F92" w:rsidRPr="00852E5B">
        <w:rPr>
          <w:rFonts w:ascii="Arial" w:hAnsi="Arial" w:cs="Arial"/>
        </w:rPr>
        <w:t xml:space="preserve">nur schwer </w:t>
      </w:r>
      <w:r w:rsidRPr="00852E5B">
        <w:rPr>
          <w:rFonts w:ascii="Arial" w:hAnsi="Arial" w:cs="Arial"/>
        </w:rPr>
        <w:t xml:space="preserve">erreichen kann. Auch bei größeren </w:t>
      </w:r>
      <w:proofErr w:type="spellStart"/>
      <w:r w:rsidRPr="00852E5B">
        <w:rPr>
          <w:rFonts w:ascii="Arial" w:hAnsi="Arial" w:cs="Arial"/>
        </w:rPr>
        <w:t>Hubhöhen</w:t>
      </w:r>
      <w:proofErr w:type="spellEnd"/>
      <w:r w:rsidRPr="00852E5B">
        <w:rPr>
          <w:rFonts w:ascii="Arial" w:hAnsi="Arial" w:cs="Arial"/>
        </w:rPr>
        <w:t xml:space="preserve"> bietet die bauliche Trennung von Sensor und Bediengriff Vorteile</w:t>
      </w:r>
      <w:r w:rsidR="00FB3FDE" w:rsidRPr="00852E5B">
        <w:rPr>
          <w:rFonts w:ascii="Arial" w:hAnsi="Arial" w:cs="Arial"/>
        </w:rPr>
        <w:t xml:space="preserve"> zur sicheren und präzisen Handhabung.</w:t>
      </w:r>
      <w:r>
        <w:rPr>
          <w:rFonts w:ascii="Arial" w:hAnsi="Arial" w:cs="Arial"/>
        </w:rPr>
        <w:t xml:space="preserve"> </w:t>
      </w:r>
    </w:p>
    <w:p w14:paraId="3FF718C8" w14:textId="6B9D2B5F" w:rsidR="008B2B88" w:rsidRDefault="008B2B88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0795D0B4" w14:textId="1974402A" w:rsidR="00067243" w:rsidRDefault="00067243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1BCE5CA2" w14:textId="56C4705E" w:rsidR="00067243" w:rsidRDefault="00067243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4917A4DC" w14:textId="2B1C562D" w:rsidR="00067243" w:rsidRDefault="00067243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7922D669" w14:textId="77777777" w:rsidR="00067243" w:rsidRPr="002E269F" w:rsidRDefault="00067243" w:rsidP="00982C18">
      <w:pPr>
        <w:spacing w:line="360" w:lineRule="auto"/>
        <w:outlineLvl w:val="3"/>
        <w:rPr>
          <w:rFonts w:ascii="Arial" w:hAnsi="Arial" w:cs="Arial"/>
          <w:bCs/>
        </w:rPr>
      </w:pPr>
    </w:p>
    <w:p w14:paraId="726E0FF6" w14:textId="7E03D667" w:rsidR="00FD6B33" w:rsidRDefault="00982C18" w:rsidP="00FD6B33">
      <w:pPr>
        <w:spacing w:line="360" w:lineRule="auto"/>
        <w:rPr>
          <w:rFonts w:ascii="Arial" w:hAnsi="Arial" w:cs="Arial"/>
          <w:b/>
        </w:rPr>
      </w:pPr>
      <w:r w:rsidRPr="00AE1172">
        <w:rPr>
          <w:rFonts w:ascii="Arial" w:hAnsi="Arial" w:cs="Arial"/>
          <w:b/>
        </w:rPr>
        <w:t>Bildmaterial:</w:t>
      </w:r>
      <w:r w:rsidR="0094007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66746824" w14:textId="0CB089A5" w:rsidR="00FD6B33" w:rsidRDefault="00FD6B33" w:rsidP="00982C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6BF15179" wp14:editId="23CF8BB7">
            <wp:extent cx="1524000" cy="101498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E9F76" w14:textId="34DE95E1" w:rsidR="00FD6B33" w:rsidRPr="004D1F92" w:rsidRDefault="00FD6B33" w:rsidP="00982C1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Intuitive Lastführung: Präzises Handling durch leichte Impulse an der Last.</w:t>
      </w:r>
    </w:p>
    <w:p w14:paraId="049F31CB" w14:textId="130DDA80" w:rsidR="00982C18" w:rsidRDefault="00982C18" w:rsidP="00982C18">
      <w:pPr>
        <w:spacing w:line="360" w:lineRule="auto"/>
        <w:rPr>
          <w:rFonts w:ascii="Arial" w:hAnsi="Arial" w:cs="Arial"/>
        </w:rPr>
      </w:pPr>
    </w:p>
    <w:p w14:paraId="53128261" w14:textId="77777777" w:rsidR="00982C18" w:rsidRDefault="00982C18" w:rsidP="00982C18">
      <w:pPr>
        <w:spacing w:line="360" w:lineRule="auto"/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75E58223" wp14:editId="5F3EB7EB">
            <wp:extent cx="1000125" cy="1017547"/>
            <wp:effectExtent l="0" t="0" r="0" b="0"/>
            <wp:docPr id="31852164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1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4A50E" w14:textId="412C7655" w:rsidR="00E32F4E" w:rsidRDefault="001565D8" w:rsidP="00982C18">
      <w:pPr>
        <w:spacing w:line="360" w:lineRule="auto"/>
        <w:rPr>
          <w:rFonts w:ascii="Arial" w:hAnsi="Arial" w:cs="Arial"/>
          <w:sz w:val="20"/>
          <w:szCs w:val="20"/>
        </w:rPr>
      </w:pPr>
      <w:r w:rsidRPr="00FD6B33">
        <w:rPr>
          <w:rFonts w:ascii="Arial" w:hAnsi="Arial" w:cs="Arial"/>
          <w:sz w:val="20"/>
          <w:szCs w:val="20"/>
        </w:rPr>
        <w:t xml:space="preserve">Über den </w:t>
      </w:r>
      <w:r w:rsidR="00982C18" w:rsidRPr="00FD6B33">
        <w:rPr>
          <w:rFonts w:ascii="Arial" w:hAnsi="Arial" w:cs="Arial"/>
          <w:sz w:val="20"/>
          <w:szCs w:val="20"/>
        </w:rPr>
        <w:t>ergonomische</w:t>
      </w:r>
      <w:r w:rsidRPr="00FD6B33">
        <w:rPr>
          <w:rFonts w:ascii="Arial" w:hAnsi="Arial" w:cs="Arial"/>
          <w:sz w:val="20"/>
          <w:szCs w:val="20"/>
        </w:rPr>
        <w:t>n</w:t>
      </w:r>
      <w:r w:rsidR="00982C18" w:rsidRPr="00FD6B33">
        <w:rPr>
          <w:rFonts w:ascii="Arial" w:hAnsi="Arial" w:cs="Arial"/>
          <w:sz w:val="20"/>
          <w:szCs w:val="20"/>
        </w:rPr>
        <w:t xml:space="preserve"> Handgriff D-Grip </w:t>
      </w:r>
      <w:proofErr w:type="spellStart"/>
      <w:r w:rsidR="00982C18" w:rsidRPr="00FD6B33">
        <w:rPr>
          <w:rFonts w:ascii="Arial" w:hAnsi="Arial" w:cs="Arial"/>
          <w:sz w:val="20"/>
          <w:szCs w:val="20"/>
        </w:rPr>
        <w:t>Servo</w:t>
      </w:r>
      <w:proofErr w:type="spellEnd"/>
      <w:r w:rsidR="00982C18" w:rsidRPr="00FD6B33">
        <w:rPr>
          <w:rFonts w:ascii="Arial" w:hAnsi="Arial" w:cs="Arial"/>
          <w:sz w:val="20"/>
          <w:szCs w:val="20"/>
        </w:rPr>
        <w:t xml:space="preserve"> </w:t>
      </w:r>
      <w:r w:rsidRPr="00FD6B33">
        <w:rPr>
          <w:rFonts w:ascii="Arial" w:hAnsi="Arial" w:cs="Arial"/>
          <w:sz w:val="20"/>
          <w:szCs w:val="20"/>
        </w:rPr>
        <w:t>kann der Anwender vier</w:t>
      </w:r>
      <w:r w:rsidR="00982C18" w:rsidRPr="00FD6B33">
        <w:rPr>
          <w:rFonts w:ascii="Arial" w:hAnsi="Arial" w:cs="Arial"/>
          <w:sz w:val="20"/>
          <w:szCs w:val="20"/>
        </w:rPr>
        <w:t xml:space="preserve"> </w:t>
      </w:r>
      <w:r w:rsidRPr="00FD6B33">
        <w:rPr>
          <w:rFonts w:ascii="Arial" w:hAnsi="Arial" w:cs="Arial"/>
          <w:sz w:val="20"/>
          <w:szCs w:val="20"/>
        </w:rPr>
        <w:t xml:space="preserve">verschiedene </w:t>
      </w:r>
      <w:r w:rsidR="00BD5228">
        <w:rPr>
          <w:rFonts w:ascii="Arial" w:hAnsi="Arial" w:cs="Arial"/>
          <w:sz w:val="20"/>
          <w:szCs w:val="20"/>
        </w:rPr>
        <w:t>Betriebs</w:t>
      </w:r>
      <w:r w:rsidR="00982C18" w:rsidRPr="00FD6B33">
        <w:rPr>
          <w:rFonts w:ascii="Arial" w:hAnsi="Arial" w:cs="Arial"/>
          <w:sz w:val="20"/>
          <w:szCs w:val="20"/>
        </w:rPr>
        <w:t xml:space="preserve">modi </w:t>
      </w:r>
      <w:r w:rsidRPr="00FD6B33">
        <w:rPr>
          <w:rFonts w:ascii="Arial" w:hAnsi="Arial" w:cs="Arial"/>
          <w:sz w:val="20"/>
          <w:szCs w:val="20"/>
        </w:rPr>
        <w:t>anwählen.</w:t>
      </w:r>
    </w:p>
    <w:p w14:paraId="38D8922A" w14:textId="77777777" w:rsidR="00E32F4E" w:rsidRPr="00FD6B33" w:rsidRDefault="00E32F4E" w:rsidP="00E32F4E">
      <w:pPr>
        <w:spacing w:line="360" w:lineRule="auto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DC3435B" wp14:editId="06FBDFBD">
            <wp:extent cx="1630816" cy="914400"/>
            <wp:effectExtent l="0" t="0" r="7620" b="0"/>
            <wp:docPr id="4" name="Grafik 4" descr="cid:image001.png@01D7BB57.DAC4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7BB57.DAC4AB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45" cy="92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3893" w14:textId="002ED1CF" w:rsidR="00E32F4E" w:rsidRDefault="00E32F4E" w:rsidP="00E32F4E">
      <w:pPr>
        <w:spacing w:line="360" w:lineRule="auto"/>
        <w:rPr>
          <w:rFonts w:ascii="Arial" w:hAnsi="Arial" w:cs="Arial"/>
          <w:sz w:val="20"/>
          <w:szCs w:val="20"/>
        </w:rPr>
      </w:pPr>
      <w:r w:rsidRPr="004D1F92">
        <w:rPr>
          <w:rFonts w:ascii="Arial" w:hAnsi="Arial" w:cs="Arial"/>
          <w:sz w:val="20"/>
          <w:szCs w:val="20"/>
        </w:rPr>
        <w:t xml:space="preserve">Der Demag Kettenzug DCBS mit Balancer-Funktion zum hoch präzisen Lastenhandling ist jetzt für Traglasten bis 250 kg einsetzbar. </w:t>
      </w:r>
      <w:r w:rsidR="00BD5228">
        <w:rPr>
          <w:rFonts w:ascii="Arial" w:hAnsi="Arial" w:cs="Arial"/>
          <w:sz w:val="20"/>
          <w:szCs w:val="20"/>
        </w:rPr>
        <w:t>Zusätzlich ist die Option mit einem</w:t>
      </w:r>
      <w:r w:rsidRPr="004D1F92">
        <w:rPr>
          <w:rFonts w:ascii="Arial" w:hAnsi="Arial" w:cs="Arial"/>
          <w:sz w:val="20"/>
          <w:szCs w:val="20"/>
        </w:rPr>
        <w:t xml:space="preserve"> externen Lastsensor</w:t>
      </w:r>
      <w:r w:rsidR="00BD5228">
        <w:rPr>
          <w:rFonts w:ascii="Arial" w:hAnsi="Arial" w:cs="Arial"/>
          <w:sz w:val="20"/>
          <w:szCs w:val="20"/>
        </w:rPr>
        <w:t xml:space="preserve"> erhältlich</w:t>
      </w:r>
      <w:r w:rsidR="00955FF0">
        <w:rPr>
          <w:rFonts w:ascii="Arial" w:hAnsi="Arial" w:cs="Arial"/>
          <w:sz w:val="20"/>
          <w:szCs w:val="20"/>
        </w:rPr>
        <w:t>, welche</w:t>
      </w:r>
      <w:r w:rsidRPr="004D1F92">
        <w:rPr>
          <w:rFonts w:ascii="Arial" w:hAnsi="Arial" w:cs="Arial"/>
          <w:sz w:val="20"/>
          <w:szCs w:val="20"/>
        </w:rPr>
        <w:t xml:space="preserve"> neue Anwendungsbereiche</w:t>
      </w:r>
      <w:r w:rsidR="00955FF0">
        <w:rPr>
          <w:rFonts w:ascii="Arial" w:hAnsi="Arial" w:cs="Arial"/>
          <w:sz w:val="20"/>
          <w:szCs w:val="20"/>
        </w:rPr>
        <w:t xml:space="preserve"> erschließt</w:t>
      </w:r>
      <w:r w:rsidRPr="004D1F92">
        <w:rPr>
          <w:rFonts w:ascii="Arial" w:hAnsi="Arial" w:cs="Arial"/>
          <w:sz w:val="20"/>
          <w:szCs w:val="20"/>
        </w:rPr>
        <w:t xml:space="preserve">. </w:t>
      </w:r>
    </w:p>
    <w:p w14:paraId="09F7E040" w14:textId="77777777" w:rsidR="00982C18" w:rsidRDefault="00982C18" w:rsidP="00982C18">
      <w:pPr>
        <w:pStyle w:val="Abspann"/>
        <w:tabs>
          <w:tab w:val="left" w:pos="720"/>
        </w:tabs>
        <w:spacing w:line="360" w:lineRule="auto"/>
        <w:ind w:right="4"/>
        <w:rPr>
          <w:rFonts w:cs="Arial"/>
          <w:b/>
        </w:rPr>
      </w:pPr>
      <w:r>
        <w:rPr>
          <w:rFonts w:eastAsia="Times New Roman" w:cs="Arial"/>
          <w:b/>
        </w:rPr>
        <w:t>Kontakt Fachpresse:</w:t>
      </w:r>
    </w:p>
    <w:p w14:paraId="5DAD9AB1" w14:textId="77777777" w:rsidR="00982C18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Christoph Kreutzenbeck</w:t>
      </w:r>
    </w:p>
    <w:p w14:paraId="1D60F573" w14:textId="77777777" w:rsidR="00982C18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Demag Cranes &amp; Components GmbH</w:t>
      </w:r>
    </w:p>
    <w:p w14:paraId="6D6D614E" w14:textId="77777777" w:rsidR="00982C18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Fonts w:eastAsia="Times New Roman" w:cs="Arial"/>
        </w:rPr>
      </w:pPr>
      <w:r>
        <w:rPr>
          <w:rFonts w:eastAsia="Times New Roman" w:cs="Arial"/>
        </w:rPr>
        <w:t>Ruhrstraße 28</w:t>
      </w:r>
    </w:p>
    <w:p w14:paraId="09279457" w14:textId="77777777" w:rsidR="00982C18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>
        <w:rPr>
          <w:rFonts w:eastAsia="Times New Roman" w:cs="Arial"/>
        </w:rPr>
        <w:t>58300 Wetter / Ruhr</w:t>
      </w:r>
    </w:p>
    <w:p w14:paraId="0600B145" w14:textId="7E0D9F41" w:rsidR="00982C18" w:rsidRPr="00FE1982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Fonts w:cs="Arial"/>
        </w:rPr>
      </w:pPr>
      <w:r w:rsidRPr="00FE1982">
        <w:rPr>
          <w:rFonts w:eastAsia="Times New Roman" w:cs="Arial"/>
        </w:rPr>
        <w:t>Tel</w:t>
      </w:r>
      <w:r>
        <w:rPr>
          <w:rFonts w:eastAsia="Times New Roman" w:cs="Arial"/>
        </w:rPr>
        <w:t xml:space="preserve">: </w:t>
      </w:r>
      <w:r>
        <w:rPr>
          <w:rFonts w:eastAsia="Times New Roman" w:cs="Arial"/>
        </w:rPr>
        <w:tab/>
        <w:t>+49</w:t>
      </w:r>
      <w:r w:rsidR="00F73980">
        <w:rPr>
          <w:rFonts w:eastAsia="Times New Roman" w:cs="Arial"/>
        </w:rPr>
        <w:t xml:space="preserve"> </w:t>
      </w:r>
      <w:r>
        <w:rPr>
          <w:rFonts w:eastAsia="Times New Roman" w:cs="Arial"/>
        </w:rPr>
        <w:t>2</w:t>
      </w:r>
      <w:r w:rsidR="0094007A">
        <w:rPr>
          <w:rFonts w:eastAsia="Times New Roman" w:cs="Arial"/>
        </w:rPr>
        <w:t>335 92</w:t>
      </w:r>
      <w:r>
        <w:rPr>
          <w:rFonts w:eastAsia="Times New Roman" w:cs="Arial"/>
        </w:rPr>
        <w:t xml:space="preserve"> </w:t>
      </w:r>
      <w:r w:rsidRPr="00FE1982">
        <w:rPr>
          <w:rFonts w:eastAsia="Times New Roman" w:cs="Arial"/>
        </w:rPr>
        <w:t>3907</w:t>
      </w:r>
    </w:p>
    <w:p w14:paraId="7C4A53D9" w14:textId="77777777" w:rsidR="00982C18" w:rsidRPr="00FE1982" w:rsidRDefault="00982C18" w:rsidP="00982C18">
      <w:pPr>
        <w:pStyle w:val="Abspann"/>
        <w:tabs>
          <w:tab w:val="left" w:pos="720"/>
        </w:tabs>
        <w:spacing w:line="240" w:lineRule="auto"/>
        <w:ind w:right="4"/>
        <w:rPr>
          <w:rStyle w:val="Hyperlink"/>
        </w:rPr>
      </w:pPr>
      <w:proofErr w:type="gramStart"/>
      <w:r w:rsidRPr="00FE1982">
        <w:rPr>
          <w:rFonts w:eastAsia="Times New Roman" w:cs="Arial"/>
        </w:rPr>
        <w:t>Email</w:t>
      </w:r>
      <w:proofErr w:type="gramEnd"/>
      <w:r w:rsidRPr="00FE1982">
        <w:rPr>
          <w:rFonts w:eastAsia="Times New Roman" w:cs="Arial"/>
        </w:rPr>
        <w:t>:</w:t>
      </w:r>
      <w:r w:rsidRPr="00FE1982">
        <w:rPr>
          <w:rFonts w:eastAsia="Times New Roman" w:cs="Arial"/>
        </w:rPr>
        <w:tab/>
      </w:r>
      <w:r w:rsidRPr="00FE1982">
        <w:rPr>
          <w:rFonts w:cs="Arial"/>
        </w:rPr>
        <w:t>christoph.kreutzenbeck@demagcranes.com</w:t>
      </w:r>
    </w:p>
    <w:p w14:paraId="4B99056E" w14:textId="77777777" w:rsidR="00963E87" w:rsidRPr="00982C18" w:rsidRDefault="00AB6FC2" w:rsidP="00982C18">
      <w:pPr>
        <w:spacing w:after="0" w:line="360" w:lineRule="auto"/>
      </w:pPr>
    </w:p>
    <w:sectPr w:rsidR="00963E87" w:rsidRPr="00982C18" w:rsidSect="0088714C">
      <w:headerReference w:type="default" r:id="rId11"/>
      <w:headerReference w:type="first" r:id="rId12"/>
      <w:pgSz w:w="11906" w:h="16838"/>
      <w:pgMar w:top="3969" w:right="1418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B4593" w14:textId="77777777" w:rsidR="009539D8" w:rsidRDefault="009539D8">
      <w:pPr>
        <w:spacing w:after="0" w:line="240" w:lineRule="auto"/>
      </w:pPr>
      <w:r>
        <w:separator/>
      </w:r>
    </w:p>
  </w:endnote>
  <w:endnote w:type="continuationSeparator" w:id="0">
    <w:p w14:paraId="0528783B" w14:textId="77777777" w:rsidR="009539D8" w:rsidRDefault="0095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F60F" w14:textId="77777777" w:rsidR="009539D8" w:rsidRDefault="009539D8">
      <w:pPr>
        <w:spacing w:after="0" w:line="240" w:lineRule="auto"/>
      </w:pPr>
      <w:r>
        <w:separator/>
      </w:r>
    </w:p>
  </w:footnote>
  <w:footnote w:type="continuationSeparator" w:id="0">
    <w:p w14:paraId="14CF8A27" w14:textId="77777777" w:rsidR="009539D8" w:rsidRDefault="0095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88714C" w:rsidRDefault="0088714C">
    <w:pPr>
      <w:pStyle w:val="Kopfzeile"/>
    </w:pPr>
  </w:p>
  <w:p w14:paraId="1BF6558D" w14:textId="4775E3A9" w:rsidR="009272DB" w:rsidRPr="00E20EA5" w:rsidRDefault="00E652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B347AFC" wp14:editId="10AB9B8C">
          <wp:simplePos x="0" y="0"/>
          <wp:positionH relativeFrom="column">
            <wp:posOffset>4184650</wp:posOffset>
          </wp:positionH>
          <wp:positionV relativeFrom="paragraph">
            <wp:posOffset>165735</wp:posOffset>
          </wp:positionV>
          <wp:extent cx="1611630" cy="396240"/>
          <wp:effectExtent l="0" t="0" r="7620" b="3810"/>
          <wp:wrapNone/>
          <wp:docPr id="3" name="Bild 3" descr="Demag__Company 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3901186" name="Picture 3" descr="Demag__Company 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DE974" w14:textId="77777777" w:rsidR="00423FA7" w:rsidRDefault="00E652E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10E1C38" wp14:editId="07777777">
          <wp:simplePos x="0" y="0"/>
          <wp:positionH relativeFrom="column">
            <wp:posOffset>-610235</wp:posOffset>
          </wp:positionH>
          <wp:positionV relativeFrom="paragraph">
            <wp:posOffset>-212090</wp:posOffset>
          </wp:positionV>
          <wp:extent cx="7099300" cy="2346960"/>
          <wp:effectExtent l="0" t="0" r="6350" b="0"/>
          <wp:wrapNone/>
          <wp:docPr id="7" name="Bild 7" descr="PR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028403" name="Picture 7" descr="PR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9300" cy="2346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24DF8"/>
    <w:multiLevelType w:val="multilevel"/>
    <w:tmpl w:val="E91C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0B02C2"/>
    <w:multiLevelType w:val="hybridMultilevel"/>
    <w:tmpl w:val="1B7005A4"/>
    <w:lvl w:ilvl="0" w:tplc="FCA010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F940E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9E816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4B6577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CC42D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FC5EE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0A72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7C27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C0C2C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1626D7"/>
    <w:multiLevelType w:val="hybridMultilevel"/>
    <w:tmpl w:val="61C88F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42482"/>
    <w:multiLevelType w:val="hybridMultilevel"/>
    <w:tmpl w:val="86F04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B4F72"/>
    <w:multiLevelType w:val="hybridMultilevel"/>
    <w:tmpl w:val="398E6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68"/>
    <w:rsid w:val="00067243"/>
    <w:rsid w:val="00082094"/>
    <w:rsid w:val="000A3F17"/>
    <w:rsid w:val="000B67E8"/>
    <w:rsid w:val="00104E6B"/>
    <w:rsid w:val="00131B81"/>
    <w:rsid w:val="001527C2"/>
    <w:rsid w:val="001565D8"/>
    <w:rsid w:val="00165300"/>
    <w:rsid w:val="00185052"/>
    <w:rsid w:val="001A6C5E"/>
    <w:rsid w:val="001D6D62"/>
    <w:rsid w:val="002173C8"/>
    <w:rsid w:val="0022429D"/>
    <w:rsid w:val="0022583A"/>
    <w:rsid w:val="00234661"/>
    <w:rsid w:val="002867AB"/>
    <w:rsid w:val="002C1137"/>
    <w:rsid w:val="003607BE"/>
    <w:rsid w:val="003B5070"/>
    <w:rsid w:val="003F71A2"/>
    <w:rsid w:val="004677E0"/>
    <w:rsid w:val="00486532"/>
    <w:rsid w:val="004D1F92"/>
    <w:rsid w:val="0058247A"/>
    <w:rsid w:val="0059056A"/>
    <w:rsid w:val="0061638C"/>
    <w:rsid w:val="00630336"/>
    <w:rsid w:val="00697425"/>
    <w:rsid w:val="006B029A"/>
    <w:rsid w:val="007B5DAC"/>
    <w:rsid w:val="00807913"/>
    <w:rsid w:val="00852E5B"/>
    <w:rsid w:val="008665FC"/>
    <w:rsid w:val="0088714C"/>
    <w:rsid w:val="00887E52"/>
    <w:rsid w:val="00896DD3"/>
    <w:rsid w:val="008A3679"/>
    <w:rsid w:val="008B2B88"/>
    <w:rsid w:val="0094007A"/>
    <w:rsid w:val="00944568"/>
    <w:rsid w:val="009539D8"/>
    <w:rsid w:val="00955FF0"/>
    <w:rsid w:val="00962CD5"/>
    <w:rsid w:val="009636A5"/>
    <w:rsid w:val="00965A1A"/>
    <w:rsid w:val="00982C18"/>
    <w:rsid w:val="009D2707"/>
    <w:rsid w:val="009F6157"/>
    <w:rsid w:val="00A35954"/>
    <w:rsid w:val="00A5406E"/>
    <w:rsid w:val="00AB6FC2"/>
    <w:rsid w:val="00AC4504"/>
    <w:rsid w:val="00B1068E"/>
    <w:rsid w:val="00B607B1"/>
    <w:rsid w:val="00B930AE"/>
    <w:rsid w:val="00BD5228"/>
    <w:rsid w:val="00CB6ACE"/>
    <w:rsid w:val="00CD5E1E"/>
    <w:rsid w:val="00D20DE1"/>
    <w:rsid w:val="00DA2BDF"/>
    <w:rsid w:val="00DB35AD"/>
    <w:rsid w:val="00DC0DF5"/>
    <w:rsid w:val="00DC0E5E"/>
    <w:rsid w:val="00DC77A7"/>
    <w:rsid w:val="00E067E5"/>
    <w:rsid w:val="00E132E1"/>
    <w:rsid w:val="00E32F4E"/>
    <w:rsid w:val="00E55CF1"/>
    <w:rsid w:val="00E652E0"/>
    <w:rsid w:val="00E831BF"/>
    <w:rsid w:val="00EA270D"/>
    <w:rsid w:val="00EB4D8D"/>
    <w:rsid w:val="00EC204F"/>
    <w:rsid w:val="00F73980"/>
    <w:rsid w:val="00FB3FDE"/>
    <w:rsid w:val="00FD4D62"/>
    <w:rsid w:val="00FD6B33"/>
    <w:rsid w:val="00FF1EA6"/>
    <w:rsid w:val="0AAE0089"/>
    <w:rsid w:val="12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097C99"/>
  <w15:docId w15:val="{68B9A3AD-4B76-4DC1-AA18-4CABBA0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9E2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19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19E2"/>
    <w:rPr>
      <w:rFonts w:ascii="Calibri" w:eastAsia="Times New Roman" w:hAnsi="Calibri" w:cs="Times New Roman"/>
    </w:rPr>
  </w:style>
  <w:style w:type="paragraph" w:customStyle="1" w:styleId="Abspann">
    <w:name w:val="Abspann"/>
    <w:basedOn w:val="Standard"/>
    <w:rsid w:val="006A19E2"/>
    <w:pPr>
      <w:spacing w:after="0" w:line="210" w:lineRule="exact"/>
      <w:ind w:right="6"/>
    </w:pPr>
    <w:rPr>
      <w:rFonts w:ascii="Arial" w:eastAsia="SimSun" w:hAnsi="Arial"/>
      <w:sz w:val="16"/>
      <w:szCs w:val="16"/>
      <w:lang w:eastAsia="zh-CN"/>
    </w:rPr>
  </w:style>
  <w:style w:type="paragraph" w:styleId="Listenabsatz">
    <w:name w:val="List Paragraph"/>
    <w:basedOn w:val="Standard"/>
    <w:uiPriority w:val="34"/>
    <w:qFormat/>
    <w:rsid w:val="006A19E2"/>
    <w:pPr>
      <w:ind w:left="720"/>
      <w:contextualSpacing/>
    </w:pPr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E2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1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8D4"/>
    <w:rPr>
      <w:rFonts w:ascii="Calibri" w:eastAsia="Times New Roman" w:hAnsi="Calibri" w:cs="Times New Roman"/>
    </w:rPr>
  </w:style>
  <w:style w:type="paragraph" w:styleId="StandardWeb">
    <w:name w:val="Normal (Web)"/>
    <w:basedOn w:val="Standard"/>
    <w:uiPriority w:val="99"/>
    <w:semiHidden/>
    <w:unhideWhenUsed/>
    <w:rsid w:val="006B02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rsid w:val="00982C1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2B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2B8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2B88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2B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2B88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7BB57.DAC4AB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MHPS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Wesselowski</dc:creator>
  <cp:lastModifiedBy>Christoph Kreutzenbeck</cp:lastModifiedBy>
  <cp:revision>2</cp:revision>
  <cp:lastPrinted>2021-10-13T08:45:00Z</cp:lastPrinted>
  <dcterms:created xsi:type="dcterms:W3CDTF">2022-02-15T12:03:00Z</dcterms:created>
  <dcterms:modified xsi:type="dcterms:W3CDTF">2022-02-15T12:03:00Z</dcterms:modified>
</cp:coreProperties>
</file>