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E0" w:rsidRDefault="007234B4" w:rsidP="00C74A39">
      <w:pPr>
        <w:tabs>
          <w:tab w:val="left" w:pos="4111"/>
        </w:tabs>
        <w:spacing w:line="240" w:lineRule="auto"/>
        <w:ind w:left="-142"/>
        <w:rPr>
          <w:noProof/>
          <w:sz w:val="14"/>
          <w:szCs w:val="14"/>
          <w:lang w:eastAsia="de-DE"/>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1312" behindDoc="0" locked="0" layoutInCell="1" allowOverlap="1" wp14:anchorId="2634C9F0" wp14:editId="5233B774">
                <wp:simplePos x="0" y="0"/>
                <wp:positionH relativeFrom="margin">
                  <wp:posOffset>4564380</wp:posOffset>
                </wp:positionH>
                <wp:positionV relativeFrom="paragraph">
                  <wp:posOffset>55476</wp:posOffset>
                </wp:positionV>
                <wp:extent cx="1677600" cy="1404620"/>
                <wp:effectExtent l="0" t="0" r="0" b="0"/>
                <wp:wrapNone/>
                <wp:docPr id="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00" cy="1404620"/>
                        </a:xfrm>
                        <a:prstGeom prst="rect">
                          <a:avLst/>
                        </a:prstGeom>
                        <a:noFill/>
                        <a:ln w="9525">
                          <a:noFill/>
                          <a:miter lim="800000"/>
                          <a:headEnd/>
                          <a:tailEnd/>
                        </a:ln>
                      </wps:spPr>
                      <wps:txbx>
                        <w:txbxContent>
                          <w:p w:rsidR="0018414D" w:rsidRDefault="00AA7919" w:rsidP="0018414D">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825A80" w:rsidRPr="00825A80">
                              <w:rPr>
                                <w:rFonts w:ascii="Arial Narrow" w:hAnsi="Arial Narrow"/>
                                <w:b/>
                                <w:sz w:val="18"/>
                                <w:szCs w:val="16"/>
                              </w:rPr>
                              <w:t>Lindner_Plafotherm_C2C.jpeg</w:t>
                            </w:r>
                            <w:r w:rsidR="00E17F58" w:rsidRPr="00DC17E6">
                              <w:rPr>
                                <w:rFonts w:ascii="Arial Narrow" w:hAnsi="Arial Narrow"/>
                                <w:sz w:val="18"/>
                                <w:szCs w:val="16"/>
                              </w:rPr>
                              <w:br/>
                            </w:r>
                          </w:p>
                          <w:p w:rsidR="00AA7919" w:rsidRPr="00DC17E6" w:rsidRDefault="00AA7919" w:rsidP="0018414D">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825A80">
                              <w:rPr>
                                <w:rFonts w:ascii="Arial Narrow" w:hAnsi="Arial Narrow"/>
                                <w:sz w:val="18"/>
                                <w:szCs w:val="16"/>
                              </w:rPr>
                              <w:t>www.Lindner-Group.com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4C9F0" id="_x0000_t202" coordsize="21600,21600" o:spt="202" path="m,l,21600r21600,l21600,xe">
                <v:stroke joinstyle="miter"/>
                <v:path gradientshapeok="t" o:connecttype="rect"/>
              </v:shapetype>
              <v:shape id="Textfeld 2" o:spid="_x0000_s1026" type="#_x0000_t202" style="position:absolute;left:0;text-align:left;margin-left:359.4pt;margin-top:4.35pt;width:132.1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" filled="f" stroked="f">
                <v:textbox style="mso-fit-shape-to-text:t">
                  <w:txbxContent>
                    <w:p w:rsidR="0018414D" w:rsidRDefault="00AA7919" w:rsidP="0018414D">
                      <w:pPr>
                        <w:rPr>
                          <w:rFonts w:ascii="Arial Narrow" w:hAnsi="Arial Narrow"/>
                          <w:sz w:val="18"/>
                          <w:szCs w:val="16"/>
                        </w:rPr>
                      </w:pPr>
                      <w:r w:rsidRPr="00DC17E6">
                        <w:rPr>
                          <w:rFonts w:ascii="Arial Narrow" w:hAnsi="Arial Narrow"/>
                          <w:b/>
                          <w:sz w:val="18"/>
                          <w:szCs w:val="16"/>
                        </w:rPr>
                        <w:t>Bilder:</w:t>
                      </w:r>
                      <w:r w:rsidRPr="00DC17E6">
                        <w:rPr>
                          <w:rFonts w:ascii="Arial Narrow" w:hAnsi="Arial Narrow"/>
                          <w:b/>
                          <w:sz w:val="18"/>
                          <w:szCs w:val="16"/>
                        </w:rPr>
                        <w:br/>
                      </w:r>
                      <w:r w:rsidR="00825A80" w:rsidRPr="00825A80">
                        <w:rPr>
                          <w:rFonts w:ascii="Arial Narrow" w:hAnsi="Arial Narrow"/>
                          <w:b/>
                          <w:sz w:val="18"/>
                          <w:szCs w:val="16"/>
                        </w:rPr>
                        <w:t>Lindner_Plafotherm_C2C.jpeg</w:t>
                      </w:r>
                      <w:r w:rsidR="00E17F58" w:rsidRPr="00DC17E6">
                        <w:rPr>
                          <w:rFonts w:ascii="Arial Narrow" w:hAnsi="Arial Narrow"/>
                          <w:sz w:val="18"/>
                          <w:szCs w:val="16"/>
                        </w:rPr>
                        <w:br/>
                      </w:r>
                    </w:p>
                    <w:p w:rsidR="00AA7919" w:rsidRPr="00DC17E6" w:rsidRDefault="00AA7919" w:rsidP="0018414D">
                      <w:pPr>
                        <w:rPr>
                          <w:rFonts w:ascii="Arial Narrow" w:hAnsi="Arial Narrow"/>
                          <w:sz w:val="18"/>
                          <w:szCs w:val="16"/>
                        </w:rPr>
                      </w:pPr>
                      <w:r w:rsidRPr="00DC17E6">
                        <w:rPr>
                          <w:rFonts w:ascii="Arial Narrow" w:hAnsi="Arial Narrow"/>
                          <w:b/>
                          <w:sz w:val="18"/>
                          <w:szCs w:val="16"/>
                        </w:rPr>
                        <w:t>Bildverweise:</w:t>
                      </w:r>
                      <w:r w:rsidRPr="00DC17E6">
                        <w:rPr>
                          <w:rFonts w:ascii="Arial Narrow" w:hAnsi="Arial Narrow"/>
                          <w:sz w:val="18"/>
                          <w:szCs w:val="16"/>
                        </w:rPr>
                        <w:br/>
                      </w:r>
                      <w:r w:rsidR="00E17F58" w:rsidRPr="00DC17E6">
                        <w:rPr>
                          <w:rFonts w:ascii="Arial Narrow" w:hAnsi="Arial Narrow"/>
                          <w:sz w:val="18"/>
                          <w:szCs w:val="16"/>
                        </w:rPr>
                        <w:t xml:space="preserve">© </w:t>
                      </w:r>
                      <w:r w:rsidR="00825A80">
                        <w:rPr>
                          <w:rFonts w:ascii="Arial Narrow" w:hAnsi="Arial Narrow"/>
                          <w:sz w:val="18"/>
                          <w:szCs w:val="16"/>
                        </w:rPr>
                        <w:t>www.Lindner-Group.com</w:t>
                      </w:r>
                    </w:p>
                  </w:txbxContent>
                </v:textbox>
                <w10:wrap anchorx="margin"/>
              </v:shape>
            </w:pict>
          </mc:Fallback>
        </mc:AlternateContent>
      </w:r>
      <w:r w:rsidR="00C74A39">
        <w:rPr>
          <w:rFonts w:ascii="Arial Narrow" w:hAnsi="Arial Narrow"/>
          <w:b/>
          <w:noProof/>
          <w:sz w:val="32"/>
          <w:szCs w:val="32"/>
          <w:lang w:eastAsia="de-DE"/>
        </w:rPr>
        <w:t>CRADLE TO CRADLE</w:t>
      </w:r>
      <w:r w:rsidR="00C74A39" w:rsidRPr="00C74A39">
        <w:rPr>
          <w:rFonts w:ascii="Arial Narrow" w:hAnsi="Arial Narrow"/>
          <w:b/>
          <w:noProof/>
          <w:sz w:val="32"/>
          <w:szCs w:val="32"/>
          <w:vertAlign w:val="superscript"/>
          <w:lang w:eastAsia="de-DE"/>
        </w:rPr>
        <w:t>®</w:t>
      </w:r>
      <w:r w:rsidR="00C74A39">
        <w:rPr>
          <w:rFonts w:ascii="Arial Narrow" w:hAnsi="Arial Narrow"/>
          <w:b/>
          <w:noProof/>
          <w:sz w:val="32"/>
          <w:szCs w:val="32"/>
          <w:lang w:eastAsia="de-DE"/>
        </w:rPr>
        <w:t xml:space="preserve"> ZERTIFIZIERTE </w:t>
      </w:r>
      <w:r w:rsidR="00C74A39">
        <w:rPr>
          <w:rFonts w:ascii="Arial Narrow" w:hAnsi="Arial Narrow"/>
          <w:b/>
          <w:noProof/>
          <w:sz w:val="32"/>
          <w:szCs w:val="32"/>
          <w:lang w:eastAsia="de-DE"/>
        </w:rPr>
        <w:br/>
        <w:t xml:space="preserve">HEIZ/KÜHLDECKEN VON LINDNER </w:t>
      </w:r>
      <w:r w:rsidR="00C74A39">
        <w:rPr>
          <w:rFonts w:ascii="Arial Narrow" w:hAnsi="Arial Narrow"/>
          <w:b/>
          <w:noProof/>
          <w:sz w:val="32"/>
          <w:szCs w:val="32"/>
          <w:lang w:eastAsia="de-DE"/>
        </w:rPr>
        <w:br/>
      </w:r>
      <w:r w:rsidR="00C74A39" w:rsidRPr="00C74A39">
        <w:rPr>
          <w:rFonts w:ascii="Arial Narrow" w:hAnsi="Arial Narrow"/>
          <w:noProof/>
          <w:sz w:val="24"/>
          <w:szCs w:val="24"/>
          <w:lang w:eastAsia="de-DE"/>
        </w:rPr>
        <w:t>GESÜNDERER KOMFORT FÜR MENSCH UND UMWELT</w:t>
      </w:r>
      <w:r w:rsidR="00A726C6" w:rsidRPr="00C74A39">
        <w:rPr>
          <w:rFonts w:ascii="Arial Narrow" w:hAnsi="Arial Narrow"/>
          <w:noProof/>
          <w:sz w:val="24"/>
          <w:szCs w:val="24"/>
          <w:lang w:eastAsia="de-DE"/>
        </w:rPr>
        <w:t xml:space="preserve"> </w:t>
      </w:r>
      <w:r w:rsidR="00A726C6" w:rsidRPr="00C74A39">
        <w:rPr>
          <w:rFonts w:ascii="Arial Narrow" w:hAnsi="Arial Narrow"/>
          <w:noProof/>
          <w:sz w:val="24"/>
          <w:szCs w:val="24"/>
          <w:lang w:eastAsia="de-DE"/>
        </w:rPr>
        <w:br/>
      </w:r>
    </w:p>
    <w:p w:rsidR="00696AAB" w:rsidRDefault="009679F2" w:rsidP="0018414D">
      <w:pPr>
        <w:tabs>
          <w:tab w:val="left" w:pos="4111"/>
        </w:tabs>
        <w:spacing w:line="240" w:lineRule="auto"/>
        <w:ind w:left="-142"/>
        <w:rPr>
          <w:noProof/>
          <w:sz w:val="14"/>
          <w:szCs w:val="14"/>
          <w:lang w:eastAsia="de-DE"/>
        </w:rPr>
      </w:pPr>
      <w:r>
        <w:rPr>
          <w:noProof/>
          <w:sz w:val="14"/>
          <w:szCs w:val="14"/>
          <w:lang w:eastAsia="de-DE"/>
        </w:rPr>
        <w:drawing>
          <wp:inline distT="0" distB="0" distL="0" distR="0">
            <wp:extent cx="4217670" cy="2806700"/>
            <wp:effectExtent l="0" t="0" r="0" b="0"/>
            <wp:docPr id="1" name="Grafik 1" descr="C:\Users\crieger02\AppData\Local\Microsoft\Windows\INetCache\Content.Word\Plafotherm_Bild C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rieger02\AppData\Local\Microsoft\Windows\INetCache\Content.Word\Plafotherm_Bild C2C.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7670" cy="2806700"/>
                    </a:xfrm>
                    <a:prstGeom prst="rect">
                      <a:avLst/>
                    </a:prstGeom>
                    <a:noFill/>
                    <a:ln>
                      <a:noFill/>
                    </a:ln>
                  </pic:spPr>
                </pic:pic>
              </a:graphicData>
            </a:graphic>
          </wp:inline>
        </w:drawing>
      </w:r>
      <w:r w:rsidR="00ED0DFD">
        <w:rPr>
          <w:noProof/>
          <w:lang w:eastAsia="de-DE"/>
        </w:rPr>
        <w:br/>
      </w:r>
    </w:p>
    <w:p w:rsidR="0018414D" w:rsidRPr="0018414D" w:rsidRDefault="0018414D" w:rsidP="0018414D">
      <w:pPr>
        <w:tabs>
          <w:tab w:val="left" w:pos="7088"/>
        </w:tabs>
        <w:spacing w:line="276" w:lineRule="auto"/>
        <w:ind w:left="-142" w:right="2891"/>
        <w:rPr>
          <w:rFonts w:ascii="Arial Narrow" w:hAnsi="Arial Narrow" w:cs="Arial"/>
          <w:sz w:val="19"/>
          <w:szCs w:val="19"/>
        </w:rPr>
      </w:pPr>
      <w:r w:rsidRPr="0018414D">
        <w:rPr>
          <w:rFonts w:ascii="Arial Narrow" w:hAnsi="Arial Narrow" w:cs="Arial"/>
          <w:sz w:val="19"/>
          <w:szCs w:val="19"/>
        </w:rPr>
        <w:t xml:space="preserve">„Produkte, die keinen Abfall hinterlassen und somit in einem geschlossenen Kreislauf bleiben.“ Dieser Ansatz steht bei dem Designkonzept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to</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vertAlign w:val="superscript"/>
        </w:rPr>
        <w:t>®</w:t>
      </w:r>
      <w:r w:rsidRPr="0018414D">
        <w:rPr>
          <w:rFonts w:ascii="Arial Narrow" w:hAnsi="Arial Narrow" w:cs="Arial"/>
          <w:sz w:val="19"/>
          <w:szCs w:val="19"/>
        </w:rPr>
        <w:t xml:space="preserve"> meist im Vordergrund. Dass aber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to</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vertAlign w:val="superscript"/>
        </w:rPr>
        <w:t>®</w:t>
      </w:r>
      <w:r w:rsidRPr="0018414D">
        <w:rPr>
          <w:rFonts w:ascii="Arial Narrow" w:hAnsi="Arial Narrow" w:cs="Arial"/>
          <w:sz w:val="19"/>
          <w:szCs w:val="19"/>
        </w:rPr>
        <w:t xml:space="preserve"> geprüfte Produkte auch einen entscheidenden Vorteil bringen können, die Raumgesundheit sowie den Komfort und das Wohlbefinden der Nutzer betreffend, ist ebenfalls ein wichtiger Aspekt.</w:t>
      </w:r>
    </w:p>
    <w:p w:rsidR="0018414D" w:rsidRPr="0018414D" w:rsidRDefault="0018414D" w:rsidP="004A6510">
      <w:pPr>
        <w:tabs>
          <w:tab w:val="left" w:pos="7088"/>
        </w:tabs>
        <w:spacing w:line="276" w:lineRule="auto"/>
        <w:ind w:left="-142" w:right="2891"/>
        <w:rPr>
          <w:rFonts w:ascii="Arial Narrow" w:hAnsi="Arial Narrow" w:cs="Arial"/>
          <w:sz w:val="19"/>
          <w:szCs w:val="19"/>
        </w:rPr>
      </w:pPr>
      <w:r w:rsidRPr="0018414D">
        <w:rPr>
          <w:rFonts w:ascii="Arial Narrow" w:hAnsi="Arial Narrow" w:cs="Arial"/>
          <w:sz w:val="19"/>
          <w:szCs w:val="19"/>
        </w:rPr>
        <w:t xml:space="preserve">Eine der fünf Kategorien im Prüfkatalog bei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to</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vertAlign w:val="superscript"/>
        </w:rPr>
        <w:t>®</w:t>
      </w:r>
      <w:r w:rsidRPr="0018414D">
        <w:rPr>
          <w:rFonts w:ascii="Arial Narrow" w:hAnsi="Arial Narrow" w:cs="Arial"/>
          <w:sz w:val="19"/>
          <w:szCs w:val="19"/>
        </w:rPr>
        <w:t xml:space="preserve"> ist die Materialgesundheit, genauer die Herkunft, Zusammensetzung und Auswirkungen der verwendeten Materialien.</w:t>
      </w:r>
      <w:r w:rsidR="00825A80">
        <w:rPr>
          <w:rFonts w:ascii="Arial Narrow" w:hAnsi="Arial Narrow" w:cs="Arial"/>
          <w:sz w:val="19"/>
          <w:szCs w:val="19"/>
        </w:rPr>
        <w:t xml:space="preserve"> </w:t>
      </w:r>
      <w:r w:rsidRPr="0018414D">
        <w:rPr>
          <w:rFonts w:ascii="Arial Narrow" w:hAnsi="Arial Narrow" w:cs="Arial"/>
          <w:sz w:val="19"/>
          <w:szCs w:val="19"/>
        </w:rPr>
        <w:t xml:space="preserve">Die eingesetzten Rohstoffe und Inhaltsstoffe der Produkte werden zunächst in eigenem Prozedere des „Material </w:t>
      </w:r>
      <w:proofErr w:type="spellStart"/>
      <w:r w:rsidRPr="0018414D">
        <w:rPr>
          <w:rFonts w:ascii="Arial Narrow" w:hAnsi="Arial Narrow" w:cs="Arial"/>
          <w:sz w:val="19"/>
          <w:szCs w:val="19"/>
        </w:rPr>
        <w:t>Health</w:t>
      </w:r>
      <w:proofErr w:type="spellEnd"/>
      <w:r w:rsidRPr="0018414D">
        <w:rPr>
          <w:rFonts w:ascii="Arial Narrow" w:hAnsi="Arial Narrow" w:cs="Arial"/>
          <w:sz w:val="19"/>
          <w:szCs w:val="19"/>
        </w:rPr>
        <w:t xml:space="preserve">“ Zertifikats genau unter die Lupe genommen und auch im Hinblick auf mögliche Schadstoffe, die sich während der Produktion, Montage und in der späteren Nutzung negativ auf den Menschen auswirken könnten, streng geprüft. </w:t>
      </w:r>
    </w:p>
    <w:p w:rsidR="00487975" w:rsidRDefault="0018414D" w:rsidP="00487975">
      <w:pPr>
        <w:tabs>
          <w:tab w:val="left" w:pos="7088"/>
        </w:tabs>
        <w:spacing w:line="276" w:lineRule="auto"/>
        <w:ind w:left="-142" w:right="2891"/>
        <w:rPr>
          <w:rFonts w:ascii="Arial Narrow" w:hAnsi="Arial Narrow" w:cs="Arial"/>
          <w:sz w:val="19"/>
          <w:szCs w:val="19"/>
        </w:rPr>
      </w:pPr>
      <w:r w:rsidRPr="0018414D">
        <w:rPr>
          <w:rFonts w:ascii="Arial Narrow" w:hAnsi="Arial Narrow" w:cs="Arial"/>
          <w:sz w:val="19"/>
          <w:szCs w:val="19"/>
        </w:rPr>
        <w:t xml:space="preserve">Eine ähnliche Philosophie hegt auch die Lindner Group bei der Entwicklung, Produktion und Einsatz ihrer Produktsysteme. Deswegen entschied sich Lindner bereits vor einigen Jahren für die Produktprüfungen nach dem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to</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Cradle</w:t>
      </w:r>
      <w:proofErr w:type="spellEnd"/>
      <w:r w:rsidRPr="0018414D">
        <w:rPr>
          <w:rFonts w:ascii="Arial Narrow" w:hAnsi="Arial Narrow" w:cs="Arial"/>
          <w:sz w:val="19"/>
          <w:szCs w:val="19"/>
          <w:vertAlign w:val="superscript"/>
        </w:rPr>
        <w:t>®</w:t>
      </w:r>
      <w:r w:rsidRPr="0018414D">
        <w:rPr>
          <w:rFonts w:ascii="Arial Narrow" w:hAnsi="Arial Narrow" w:cs="Arial"/>
          <w:sz w:val="19"/>
          <w:szCs w:val="19"/>
        </w:rPr>
        <w:t xml:space="preserve"> Designkonzept. Nach mehreren erfolgreichen Produktprüfungen für Boden-, Wand- und Deckensysteme wurde nun auch die Systemreihe </w:t>
      </w:r>
      <w:proofErr w:type="spellStart"/>
      <w:r w:rsidRPr="0018414D">
        <w:rPr>
          <w:rFonts w:ascii="Arial Narrow" w:hAnsi="Arial Narrow" w:cs="Arial"/>
          <w:sz w:val="19"/>
          <w:szCs w:val="19"/>
        </w:rPr>
        <w:t>Plafotherm</w:t>
      </w:r>
      <w:proofErr w:type="spellEnd"/>
      <w:r w:rsidRPr="0018414D">
        <w:rPr>
          <w:rFonts w:ascii="Arial Narrow" w:hAnsi="Arial Narrow" w:cs="Arial"/>
          <w:sz w:val="19"/>
          <w:szCs w:val="19"/>
          <w:vertAlign w:val="superscript"/>
        </w:rPr>
        <w:t>®</w:t>
      </w:r>
      <w:r w:rsidRPr="0018414D">
        <w:rPr>
          <w:rFonts w:ascii="Arial Narrow" w:hAnsi="Arial Narrow" w:cs="Arial"/>
          <w:sz w:val="19"/>
          <w:szCs w:val="19"/>
        </w:rPr>
        <w:t xml:space="preserve"> Heiz- und Kühldecken zertifiziert und erfolgreich in „Silber“ eingestuft. </w:t>
      </w:r>
    </w:p>
    <w:p w:rsidR="00487975" w:rsidRDefault="0018414D" w:rsidP="0018414D">
      <w:pPr>
        <w:tabs>
          <w:tab w:val="left" w:pos="7088"/>
        </w:tabs>
        <w:spacing w:line="276" w:lineRule="auto"/>
        <w:ind w:left="-142" w:right="2891"/>
        <w:rPr>
          <w:rFonts w:ascii="Arial Narrow" w:hAnsi="Arial Narrow" w:cs="Arial"/>
          <w:sz w:val="19"/>
          <w:szCs w:val="19"/>
        </w:rPr>
      </w:pPr>
      <w:r w:rsidRPr="0018414D">
        <w:rPr>
          <w:rFonts w:ascii="Arial Narrow" w:hAnsi="Arial Narrow" w:cs="Arial"/>
          <w:sz w:val="19"/>
          <w:szCs w:val="19"/>
        </w:rPr>
        <w:t xml:space="preserve">Die abgehängten Deckensysteme bestehen aus werkseitig vorgefertigten Modulen, zusammengesetzt aus pulverbeschichteten Metalldeckenplatten, ggf. Akustikeinlagen, Unterkonstruktion und integrierter Heiz-/Kühltechnik auf der Rückseite der Deckenplatten. Diese werden von kaltem bzw. warmem Wasser durchströmt und kommen so ohne Kältemittel aus. </w:t>
      </w:r>
    </w:p>
    <w:p w:rsidR="0018414D" w:rsidRPr="0018414D" w:rsidRDefault="0018414D" w:rsidP="0018414D">
      <w:pPr>
        <w:tabs>
          <w:tab w:val="left" w:pos="7088"/>
        </w:tabs>
        <w:spacing w:line="276" w:lineRule="auto"/>
        <w:ind w:left="-142" w:right="2891"/>
        <w:rPr>
          <w:rFonts w:ascii="Arial Narrow" w:hAnsi="Arial Narrow" w:cs="Arial"/>
          <w:sz w:val="19"/>
          <w:szCs w:val="19"/>
        </w:rPr>
      </w:pPr>
      <w:bookmarkStart w:id="0" w:name="_GoBack"/>
      <w:bookmarkEnd w:id="0"/>
      <w:r w:rsidRPr="0018414D">
        <w:rPr>
          <w:rFonts w:ascii="Arial Narrow" w:hAnsi="Arial Narrow" w:cs="Arial"/>
          <w:sz w:val="19"/>
          <w:szCs w:val="19"/>
        </w:rPr>
        <w:t xml:space="preserve">Die </w:t>
      </w:r>
      <w:proofErr w:type="spellStart"/>
      <w:r w:rsidRPr="0018414D">
        <w:rPr>
          <w:rFonts w:ascii="Arial Narrow" w:hAnsi="Arial Narrow" w:cs="Arial"/>
          <w:sz w:val="19"/>
          <w:szCs w:val="19"/>
        </w:rPr>
        <w:t>Plafotherm</w:t>
      </w:r>
      <w:proofErr w:type="spellEnd"/>
      <w:r w:rsidRPr="0018414D">
        <w:rPr>
          <w:rFonts w:ascii="Arial Narrow" w:hAnsi="Arial Narrow" w:cs="Arial"/>
          <w:sz w:val="19"/>
          <w:szCs w:val="19"/>
          <w:vertAlign w:val="superscript"/>
        </w:rPr>
        <w:t>®</w:t>
      </w:r>
      <w:r w:rsidRPr="0018414D">
        <w:rPr>
          <w:rFonts w:ascii="Arial Narrow" w:hAnsi="Arial Narrow" w:cs="Arial"/>
          <w:sz w:val="19"/>
          <w:szCs w:val="19"/>
        </w:rPr>
        <w:t xml:space="preserve"> Metalldeckenplatten werden von Lindner in Deutschland, genauer am Hauptsitz im niederbayerischen </w:t>
      </w:r>
      <w:proofErr w:type="spellStart"/>
      <w:r w:rsidRPr="0018414D">
        <w:rPr>
          <w:rFonts w:ascii="Arial Narrow" w:hAnsi="Arial Narrow" w:cs="Arial"/>
          <w:sz w:val="19"/>
          <w:szCs w:val="19"/>
        </w:rPr>
        <w:t>Arnstorf</w:t>
      </w:r>
      <w:proofErr w:type="spellEnd"/>
      <w:r w:rsidRPr="0018414D">
        <w:rPr>
          <w:rFonts w:ascii="Arial Narrow" w:hAnsi="Arial Narrow" w:cs="Arial"/>
          <w:sz w:val="19"/>
          <w:szCs w:val="19"/>
        </w:rPr>
        <w:t xml:space="preserve"> hergestellt. Dort werden sie auch pulverbeschichtet </w:t>
      </w:r>
      <w:r w:rsidR="00825A80">
        <w:rPr>
          <w:rFonts w:ascii="Arial Narrow" w:hAnsi="Arial Narrow" w:cs="Arial"/>
          <w:sz w:val="19"/>
          <w:szCs w:val="19"/>
        </w:rPr>
        <w:t>–</w:t>
      </w:r>
      <w:r w:rsidRPr="0018414D">
        <w:rPr>
          <w:rFonts w:ascii="Arial Narrow" w:hAnsi="Arial Narrow" w:cs="Arial"/>
          <w:sz w:val="19"/>
          <w:szCs w:val="19"/>
        </w:rPr>
        <w:t xml:space="preserve"> und dies in einem geschlossenen Wasserkreislauf. Deswegen konnte </w:t>
      </w:r>
      <w:r w:rsidRPr="0018414D">
        <w:rPr>
          <w:rFonts w:ascii="Arial Narrow" w:hAnsi="Arial Narrow" w:cs="Arial"/>
          <w:sz w:val="19"/>
          <w:szCs w:val="19"/>
        </w:rPr>
        <w:lastRenderedPageBreak/>
        <w:t>bei der Kategorie „</w:t>
      </w:r>
      <w:proofErr w:type="spellStart"/>
      <w:r w:rsidRPr="0018414D">
        <w:rPr>
          <w:rFonts w:ascii="Arial Narrow" w:hAnsi="Arial Narrow" w:cs="Arial"/>
          <w:sz w:val="19"/>
          <w:szCs w:val="19"/>
        </w:rPr>
        <w:t>Water</w:t>
      </w:r>
      <w:proofErr w:type="spellEnd"/>
      <w:r w:rsidRPr="0018414D">
        <w:rPr>
          <w:rFonts w:ascii="Arial Narrow" w:hAnsi="Arial Narrow" w:cs="Arial"/>
          <w:sz w:val="19"/>
          <w:szCs w:val="19"/>
        </w:rPr>
        <w:t xml:space="preserve"> </w:t>
      </w:r>
      <w:proofErr w:type="spellStart"/>
      <w:r w:rsidRPr="0018414D">
        <w:rPr>
          <w:rFonts w:ascii="Arial Narrow" w:hAnsi="Arial Narrow" w:cs="Arial"/>
          <w:sz w:val="19"/>
          <w:szCs w:val="19"/>
        </w:rPr>
        <w:t>Stewardship</w:t>
      </w:r>
      <w:proofErr w:type="spellEnd"/>
      <w:r w:rsidRPr="0018414D">
        <w:rPr>
          <w:rFonts w:ascii="Arial Narrow" w:hAnsi="Arial Narrow" w:cs="Arial"/>
          <w:sz w:val="19"/>
          <w:szCs w:val="19"/>
        </w:rPr>
        <w:t xml:space="preserve">“ u. a. auch Platin-Status erreicht werden. Darüber hinaus verfügen die Deckensysteme über einen hohen Recyclinganteil und die Materialkomponenten sind äußerst emissionsarm. </w:t>
      </w:r>
    </w:p>
    <w:p w:rsidR="0018414D" w:rsidRDefault="0018414D" w:rsidP="0018414D">
      <w:pPr>
        <w:tabs>
          <w:tab w:val="left" w:pos="7088"/>
        </w:tabs>
        <w:spacing w:line="276" w:lineRule="auto"/>
        <w:ind w:left="-142" w:right="2891"/>
        <w:rPr>
          <w:rFonts w:ascii="Arial Narrow" w:hAnsi="Arial Narrow" w:cs="Arial"/>
          <w:sz w:val="19"/>
          <w:szCs w:val="19"/>
        </w:rPr>
      </w:pPr>
      <w:r w:rsidRPr="0018414D">
        <w:rPr>
          <w:rFonts w:ascii="Arial Narrow" w:hAnsi="Arial Narrow" w:cs="Arial"/>
          <w:sz w:val="19"/>
          <w:szCs w:val="19"/>
        </w:rPr>
        <w:t xml:space="preserve">Abgesehen von den guten Materialeigenschaften sorgen </w:t>
      </w:r>
      <w:proofErr w:type="spellStart"/>
      <w:r w:rsidRPr="0018414D">
        <w:rPr>
          <w:rFonts w:ascii="Arial Narrow" w:hAnsi="Arial Narrow" w:cs="Arial"/>
          <w:sz w:val="19"/>
          <w:szCs w:val="19"/>
        </w:rPr>
        <w:t>Plafotherm</w:t>
      </w:r>
      <w:proofErr w:type="spellEnd"/>
      <w:r w:rsidRPr="0018414D">
        <w:rPr>
          <w:rFonts w:ascii="Arial Narrow" w:hAnsi="Arial Narrow" w:cs="Arial"/>
          <w:sz w:val="19"/>
          <w:szCs w:val="19"/>
          <w:vertAlign w:val="superscript"/>
        </w:rPr>
        <w:t>®</w:t>
      </w:r>
      <w:r w:rsidRPr="0018414D">
        <w:rPr>
          <w:rFonts w:ascii="Arial Narrow" w:hAnsi="Arial Narrow" w:cs="Arial"/>
          <w:sz w:val="19"/>
          <w:szCs w:val="19"/>
        </w:rPr>
        <w:t xml:space="preserve"> Heiz- und Kühldecken für ein behagliches, gesünderes Klima mit einer guten Wärmeübertragung, bei Bedarf auch mit angenehmer </w:t>
      </w:r>
      <w:proofErr w:type="spellStart"/>
      <w:r w:rsidRPr="0018414D">
        <w:rPr>
          <w:rFonts w:ascii="Arial Narrow" w:hAnsi="Arial Narrow" w:cs="Arial"/>
          <w:sz w:val="19"/>
          <w:szCs w:val="19"/>
        </w:rPr>
        <w:t>Zuluftverteilung</w:t>
      </w:r>
      <w:proofErr w:type="spellEnd"/>
      <w:r w:rsidRPr="0018414D">
        <w:rPr>
          <w:rFonts w:ascii="Arial Narrow" w:hAnsi="Arial Narrow" w:cs="Arial"/>
          <w:sz w:val="19"/>
          <w:szCs w:val="19"/>
        </w:rPr>
        <w:t xml:space="preserve"> als Lüftung kombinierbar. Die Deckensysteme sind dabei nicht nur energieeffizient und wartungsarm, sondern können auch zum Schallschutz beitragen. Dank einer Vielzahl von verschiedenen Oberflächenveredelungen und Designmöglichkeiten passt sich das Deckensystem individueller Raumgestaltung und Wünschen von Architekten, Kunden und Nutzern an. </w:t>
      </w:r>
    </w:p>
    <w:p w:rsidR="00741BDA" w:rsidRDefault="00A1236B" w:rsidP="0018414D">
      <w:pPr>
        <w:tabs>
          <w:tab w:val="left" w:pos="7088"/>
        </w:tabs>
        <w:spacing w:line="276"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7456" behindDoc="0" locked="0" layoutInCell="1" allowOverlap="1" wp14:anchorId="133CD604" wp14:editId="1FEB1DBD">
                <wp:simplePos x="0" y="0"/>
                <wp:positionH relativeFrom="margin">
                  <wp:posOffset>4567803</wp:posOffset>
                </wp:positionH>
                <wp:positionV relativeFrom="page">
                  <wp:posOffset>2270760</wp:posOffset>
                </wp:positionV>
                <wp:extent cx="2599055" cy="2785110"/>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785110"/>
                        </a:xfrm>
                        <a:prstGeom prst="rect">
                          <a:avLst/>
                        </a:prstGeom>
                        <a:noFill/>
                        <a:ln w="9525">
                          <a:noFill/>
                          <a:miter lim="800000"/>
                          <a:headEnd/>
                          <a:tailEnd/>
                        </a:ln>
                      </wps:spPr>
                      <wps:txb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CD604" id="_x0000_s1027" type="#_x0000_t202" style="position:absolute;left:0;text-align:left;margin-left:359.65pt;margin-top:178.8pt;width:204.65pt;height:21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" filled="f" stroked="f">
                <v:textbox>
                  <w:txbxContent>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Mehr Informationen zu Lindner </w:t>
                      </w:r>
                    </w:p>
                    <w:p w:rsidR="00AA7919" w:rsidRPr="00DC17E6" w:rsidRDefault="00AA7919" w:rsidP="00C148F1">
                      <w:pPr>
                        <w:pStyle w:val="EinfAbs"/>
                        <w:rPr>
                          <w:rFonts w:ascii="Arial Narrow" w:hAnsi="Arial Narrow" w:cs="Arial Narrow"/>
                          <w:b/>
                          <w:bCs/>
                          <w:sz w:val="18"/>
                          <w:szCs w:val="16"/>
                        </w:rPr>
                      </w:pPr>
                      <w:r w:rsidRPr="00DC17E6">
                        <w:rPr>
                          <w:rFonts w:ascii="Arial Narrow" w:hAnsi="Arial Narrow" w:cs="Arial Narrow"/>
                          <w:b/>
                          <w:bCs/>
                          <w:sz w:val="18"/>
                          <w:szCs w:val="16"/>
                        </w:rPr>
                        <w:t xml:space="preserve">finden Sie unter: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www.Lindner-Group.com</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XING:</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www.xing.com/companies/lindnergroup</w:t>
                      </w:r>
                    </w:p>
                    <w:p w:rsidR="00AA7919" w:rsidRPr="00DC17E6" w:rsidRDefault="00AA7919" w:rsidP="00C148F1">
                      <w:pPr>
                        <w:pStyle w:val="EinfAbs"/>
                        <w:rPr>
                          <w:rFonts w:ascii="Arial Narrow" w:hAnsi="Arial Narrow" w:cs="Arial Narrow"/>
                          <w:sz w:val="10"/>
                          <w:szCs w:val="8"/>
                        </w:rPr>
                      </w:pPr>
                    </w:p>
                    <w:p w:rsidR="00AA7919" w:rsidRPr="00DC17E6" w:rsidRDefault="00EE2CE3" w:rsidP="00C148F1">
                      <w:pPr>
                        <w:pStyle w:val="EinfAbs"/>
                        <w:rPr>
                          <w:rFonts w:ascii="Arial Narrow" w:hAnsi="Arial Narrow" w:cs="Arial Narrow"/>
                          <w:sz w:val="18"/>
                          <w:szCs w:val="16"/>
                        </w:rPr>
                      </w:pPr>
                      <w:r>
                        <w:rPr>
                          <w:rFonts w:ascii="Arial Narrow" w:hAnsi="Arial Narrow" w:cs="Arial Narrow"/>
                          <w:sz w:val="18"/>
                          <w:szCs w:val="16"/>
                        </w:rPr>
                        <w:t>L</w:t>
                      </w:r>
                      <w:r w:rsidR="00AA7919" w:rsidRPr="00DC17E6">
                        <w:rPr>
                          <w:rFonts w:ascii="Arial Narrow" w:hAnsi="Arial Narrow" w:cs="Arial Narrow"/>
                          <w:sz w:val="18"/>
                          <w:szCs w:val="16"/>
                        </w:rPr>
                        <w:t>inkedIn:</w:t>
                      </w:r>
                    </w:p>
                    <w:p w:rsidR="00AA7919" w:rsidRPr="00A1236B" w:rsidRDefault="00AA7919" w:rsidP="00C148F1">
                      <w:pPr>
                        <w:pStyle w:val="EinfAbs"/>
                        <w:rPr>
                          <w:rFonts w:ascii="Arial Narrow" w:hAnsi="Arial Narrow" w:cs="Arial Narrow"/>
                          <w:sz w:val="17"/>
                          <w:szCs w:val="17"/>
                        </w:rPr>
                      </w:pPr>
                      <w:r w:rsidRPr="00A1236B">
                        <w:rPr>
                          <w:rFonts w:ascii="Arial Narrow" w:hAnsi="Arial Narrow" w:cs="Arial Narrow"/>
                          <w:sz w:val="17"/>
                          <w:szCs w:val="17"/>
                        </w:rPr>
                        <w:t>www.linkedin.com/company/lindner-group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twitter</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www.twitter.com/Lindner_Group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Pinterest</w:t>
                      </w:r>
                      <w:proofErr w:type="spellEnd"/>
                      <w:r w:rsidRPr="00DC17E6">
                        <w:rPr>
                          <w:rFonts w:ascii="Arial Narrow" w:hAnsi="Arial Narrow" w:cs="Arial Narrow"/>
                          <w:sz w:val="18"/>
                          <w:szCs w:val="16"/>
                        </w:rPr>
                        <w:t xml:space="preserve">: </w:t>
                      </w:r>
                    </w:p>
                    <w:p w:rsidR="00AA7919" w:rsidRPr="00DC17E6" w:rsidRDefault="00AA7919" w:rsidP="00C148F1">
                      <w:pPr>
                        <w:pStyle w:val="EinfAbs"/>
                        <w:rPr>
                          <w:rFonts w:ascii="Arial Narrow" w:hAnsi="Arial Narrow" w:cs="Arial Narrow"/>
                          <w:sz w:val="18"/>
                          <w:szCs w:val="16"/>
                        </w:rPr>
                      </w:pPr>
                      <w:r w:rsidRPr="00DC17E6">
                        <w:rPr>
                          <w:rFonts w:ascii="Arial Narrow" w:hAnsi="Arial Narrow" w:cs="Arial Narrow"/>
                          <w:sz w:val="18"/>
                          <w:szCs w:val="16"/>
                        </w:rPr>
                        <w:t>www.pinterest.de/lindnergroup</w:t>
                      </w:r>
                    </w:p>
                    <w:p w:rsidR="00AA7919" w:rsidRPr="00DC17E6" w:rsidRDefault="00AA7919" w:rsidP="00C148F1">
                      <w:pPr>
                        <w:pStyle w:val="EinfAbs"/>
                        <w:rPr>
                          <w:rFonts w:ascii="Arial Narrow" w:hAnsi="Arial Narrow" w:cs="Arial Narrow"/>
                          <w:sz w:val="10"/>
                          <w:szCs w:val="8"/>
                        </w:rPr>
                      </w:pPr>
                    </w:p>
                    <w:p w:rsidR="00AA7919" w:rsidRPr="00DC17E6" w:rsidRDefault="00AA7919" w:rsidP="00C148F1">
                      <w:pPr>
                        <w:pStyle w:val="EinfAbs"/>
                        <w:rPr>
                          <w:rFonts w:ascii="Arial Narrow" w:hAnsi="Arial Narrow" w:cs="Arial Narrow"/>
                          <w:sz w:val="18"/>
                          <w:szCs w:val="16"/>
                        </w:rPr>
                      </w:pPr>
                      <w:proofErr w:type="spellStart"/>
                      <w:r w:rsidRPr="00DC17E6">
                        <w:rPr>
                          <w:rFonts w:ascii="Arial Narrow" w:hAnsi="Arial Narrow" w:cs="Arial Narrow"/>
                          <w:sz w:val="18"/>
                          <w:szCs w:val="16"/>
                        </w:rPr>
                        <w:t>Instagram</w:t>
                      </w:r>
                      <w:proofErr w:type="spellEnd"/>
                      <w:r w:rsidRPr="00DC17E6">
                        <w:rPr>
                          <w:rFonts w:ascii="Arial Narrow" w:hAnsi="Arial Narrow" w:cs="Arial Narrow"/>
                          <w:sz w:val="18"/>
                          <w:szCs w:val="16"/>
                        </w:rPr>
                        <w:t xml:space="preserve">: </w:t>
                      </w:r>
                    </w:p>
                    <w:p w:rsidR="00AA7919" w:rsidRPr="00DC17E6" w:rsidRDefault="00AA7919" w:rsidP="00C148F1">
                      <w:pPr>
                        <w:rPr>
                          <w:rFonts w:ascii="Arial Narrow" w:hAnsi="Arial Narrow"/>
                          <w:sz w:val="20"/>
                          <w:szCs w:val="18"/>
                        </w:rPr>
                      </w:pPr>
                      <w:r w:rsidRPr="00DC17E6">
                        <w:rPr>
                          <w:rFonts w:ascii="Arial Narrow" w:hAnsi="Arial Narrow" w:cs="Arial Narrow"/>
                          <w:sz w:val="18"/>
                          <w:szCs w:val="16"/>
                        </w:rPr>
                        <w:t>www.instagram.com/lindner_group</w:t>
                      </w:r>
                    </w:p>
                  </w:txbxContent>
                </v:textbox>
                <w10:wrap anchorx="margin" anchory="page"/>
              </v:shape>
            </w:pict>
          </mc:Fallback>
        </mc:AlternateContent>
      </w:r>
    </w:p>
    <w:p w:rsidR="00925CF9" w:rsidRPr="00B92E52" w:rsidRDefault="008A5420" w:rsidP="00C733A9">
      <w:pPr>
        <w:tabs>
          <w:tab w:val="left" w:pos="7088"/>
        </w:tabs>
        <w:spacing w:line="240" w:lineRule="auto"/>
        <w:ind w:left="-142" w:right="2891"/>
        <w:rPr>
          <w:rFonts w:ascii="Arial Narrow" w:hAnsi="Arial Narrow" w:cs="Arial"/>
          <w:sz w:val="19"/>
          <w:szCs w:val="19"/>
        </w:rPr>
      </w:pPr>
      <w:r w:rsidRPr="00B92E52">
        <w:rPr>
          <w:rFonts w:ascii="Arial Narrow" w:hAnsi="Arial Narrow" w:cs="Arial"/>
          <w:noProof/>
          <w:sz w:val="19"/>
          <w:szCs w:val="19"/>
          <w:lang w:eastAsia="de-DE"/>
        </w:rPr>
        <mc:AlternateContent>
          <mc:Choice Requires="wps">
            <w:drawing>
              <wp:anchor distT="45720" distB="45720" distL="114300" distR="114300" simplePos="0" relativeHeight="251665408" behindDoc="0" locked="0" layoutInCell="1" allowOverlap="1" wp14:anchorId="6F496B10" wp14:editId="6E9D42FD">
                <wp:simplePos x="0" y="0"/>
                <wp:positionH relativeFrom="margin">
                  <wp:posOffset>-201183</wp:posOffset>
                </wp:positionH>
                <wp:positionV relativeFrom="page">
                  <wp:posOffset>9395012</wp:posOffset>
                </wp:positionV>
                <wp:extent cx="4697095" cy="904875"/>
                <wp:effectExtent l="0" t="0" r="0" b="0"/>
                <wp:wrapNone/>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095" cy="904875"/>
                        </a:xfrm>
                        <a:prstGeom prst="rect">
                          <a:avLst/>
                        </a:prstGeom>
                        <a:noFill/>
                        <a:ln w="9525">
                          <a:noFill/>
                          <a:miter lim="800000"/>
                          <a:headEnd/>
                          <a:tailEnd/>
                        </a:ln>
                      </wps:spPr>
                      <wps:txb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6B10" id="_x0000_s1028" type="#_x0000_t202" style="position:absolute;left:0;text-align:left;margin-left:-15.85pt;margin-top:739.75pt;width:369.85pt;height:7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" filled="f" stroked="f">
                <v:textbox>
                  <w:txbxContent>
                    <w:p w:rsidR="00AA7919" w:rsidRPr="008A5420" w:rsidRDefault="00AA7919" w:rsidP="008A5420">
                      <w:pPr>
                        <w:pStyle w:val="EinfAbs"/>
                        <w:rPr>
                          <w:rFonts w:ascii="Arial Narrow" w:hAnsi="Arial Narrow" w:cs="Arial Narrow"/>
                          <w:sz w:val="19"/>
                          <w:szCs w:val="19"/>
                        </w:rPr>
                      </w:pPr>
                      <w:r>
                        <w:rPr>
                          <w:rFonts w:ascii="Arial Narrow" w:hAnsi="Arial Narrow" w:cs="Arial Narrow"/>
                          <w:sz w:val="19"/>
                          <w:szCs w:val="19"/>
                        </w:rPr>
                        <w:t xml:space="preserve">Die Lindner Group ist Europas führender Spezialist in den Bereichen Innenausbau, Fassaden und Isoliertechnik. Das Familienunternehmen verfügt über mehr als 50 Jahre Erfahrung im „Bauen mit neuen Lösungen“, der Entwicklung und Ausführung von individuellen und fortschrittlichen Projektlösungen, die </w:t>
                      </w:r>
                      <w:proofErr w:type="spellStart"/>
                      <w:r>
                        <w:rPr>
                          <w:rFonts w:ascii="Arial Narrow" w:hAnsi="Arial Narrow" w:cs="Arial Narrow"/>
                          <w:sz w:val="19"/>
                          <w:szCs w:val="19"/>
                        </w:rPr>
                        <w:t>Mehr.Wert</w:t>
                      </w:r>
                      <w:proofErr w:type="spellEnd"/>
                      <w:r>
                        <w:rPr>
                          <w:rFonts w:ascii="Arial Narrow" w:hAnsi="Arial Narrow" w:cs="Arial Narrow"/>
                          <w:sz w:val="19"/>
                          <w:szCs w:val="19"/>
                        </w:rPr>
                        <w:t xml:space="preserve"> bieten. Mit weltweit gut 7.500 Mitarbeitern betreibt Lindner vom bayerischen </w:t>
                      </w:r>
                      <w:proofErr w:type="spellStart"/>
                      <w:r>
                        <w:rPr>
                          <w:rFonts w:ascii="Arial Narrow" w:hAnsi="Arial Narrow" w:cs="Arial Narrow"/>
                          <w:sz w:val="19"/>
                          <w:szCs w:val="19"/>
                        </w:rPr>
                        <w:t>Arnstorf</w:t>
                      </w:r>
                      <w:proofErr w:type="spellEnd"/>
                      <w:r>
                        <w:rPr>
                          <w:rFonts w:ascii="Arial Narrow" w:hAnsi="Arial Narrow" w:cs="Arial Narrow"/>
                          <w:sz w:val="19"/>
                          <w:szCs w:val="19"/>
                        </w:rPr>
                        <w:t xml:space="preserve"> aus Produktionsstätten und Tochtergesellschaften in mehr als 20 Ländern.</w:t>
                      </w:r>
                    </w:p>
                  </w:txbxContent>
                </v:textbox>
                <w10:wrap anchorx="margin" anchory="page"/>
              </v:shape>
            </w:pict>
          </mc:Fallback>
        </mc:AlternateContent>
      </w:r>
    </w:p>
    <w:sectPr w:rsidR="00925CF9" w:rsidRPr="00B92E52" w:rsidSect="00A726C6">
      <w:headerReference w:type="default" r:id="rId8"/>
      <w:headerReference w:type="first" r:id="rId9"/>
      <w:pgSz w:w="11906" w:h="16838" w:code="9"/>
      <w:pgMar w:top="3480" w:right="1418"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19" w:rsidRDefault="00AA7919" w:rsidP="00204E71">
      <w:pPr>
        <w:spacing w:after="0" w:line="240" w:lineRule="auto"/>
      </w:pPr>
      <w:r>
        <w:separator/>
      </w:r>
    </w:p>
  </w:endnote>
  <w:endnote w:type="continuationSeparator" w:id="0">
    <w:p w:rsidR="00AA7919" w:rsidRDefault="00AA7919" w:rsidP="0020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19" w:rsidRDefault="00AA7919" w:rsidP="00204E71">
      <w:pPr>
        <w:spacing w:after="0" w:line="240" w:lineRule="auto"/>
      </w:pPr>
      <w:r>
        <w:separator/>
      </w:r>
    </w:p>
  </w:footnote>
  <w:footnote w:type="continuationSeparator" w:id="0">
    <w:p w:rsidR="00AA7919" w:rsidRDefault="00AA7919" w:rsidP="00204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1312" behindDoc="0" locked="0" layoutInCell="1" allowOverlap="1">
          <wp:simplePos x="0" y="0"/>
          <wp:positionH relativeFrom="page">
            <wp:align>right</wp:align>
          </wp:positionH>
          <wp:positionV relativeFrom="paragraph">
            <wp:posOffset>-450141</wp:posOffset>
          </wp:positionV>
          <wp:extent cx="7548191" cy="10676965"/>
          <wp:effectExtent l="0" t="0" r="0" b="0"/>
          <wp:wrapNone/>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91" cy="10676965"/>
                  </a:xfrm>
                  <a:prstGeom prst="rect">
                    <a:avLst/>
                  </a:prstGeom>
                </pic:spPr>
              </pic:pic>
            </a:graphicData>
          </a:graphic>
          <wp14:sizeRelH relativeFrom="margin">
            <wp14:pctWidth>0</wp14:pctWidth>
          </wp14:sizeRelH>
          <wp14:sizeRelV relativeFrom="margin">
            <wp14:pctHeight>0</wp14:pctHeight>
          </wp14:sizeRelV>
        </wp:anchor>
      </w:drawing>
    </w:r>
  </w:p>
  <w:p w:rsidR="00AA7919" w:rsidRDefault="00AA791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19" w:rsidRDefault="00AA7919">
    <w:pPr>
      <w:pStyle w:val="Kopfzeile"/>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-449505</wp:posOffset>
          </wp:positionV>
          <wp:extent cx="7557247" cy="10690175"/>
          <wp:effectExtent l="0" t="0" r="0" b="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9_presseaussendung_neut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247" cy="106901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71"/>
    <w:rsid w:val="000334BB"/>
    <w:rsid w:val="000E36AE"/>
    <w:rsid w:val="0018414D"/>
    <w:rsid w:val="00203FA4"/>
    <w:rsid w:val="00204E71"/>
    <w:rsid w:val="002830DA"/>
    <w:rsid w:val="00487975"/>
    <w:rsid w:val="004A6510"/>
    <w:rsid w:val="005214A8"/>
    <w:rsid w:val="00696AAB"/>
    <w:rsid w:val="006C00C5"/>
    <w:rsid w:val="007234B4"/>
    <w:rsid w:val="00741BDA"/>
    <w:rsid w:val="00783300"/>
    <w:rsid w:val="007A063B"/>
    <w:rsid w:val="00825A80"/>
    <w:rsid w:val="00855293"/>
    <w:rsid w:val="008748E0"/>
    <w:rsid w:val="008A5420"/>
    <w:rsid w:val="00925CF9"/>
    <w:rsid w:val="0096308C"/>
    <w:rsid w:val="009679F2"/>
    <w:rsid w:val="00A1236B"/>
    <w:rsid w:val="00A726C6"/>
    <w:rsid w:val="00AA7919"/>
    <w:rsid w:val="00B92E52"/>
    <w:rsid w:val="00C148F1"/>
    <w:rsid w:val="00C733A9"/>
    <w:rsid w:val="00C74A39"/>
    <w:rsid w:val="00D407FD"/>
    <w:rsid w:val="00D51D74"/>
    <w:rsid w:val="00DB0D45"/>
    <w:rsid w:val="00DC17E6"/>
    <w:rsid w:val="00E17F58"/>
    <w:rsid w:val="00EA07A4"/>
    <w:rsid w:val="00ED0DFD"/>
    <w:rsid w:val="00ED71C2"/>
    <w:rsid w:val="00EE2CE3"/>
    <w:rsid w:val="00F42BD7"/>
    <w:rsid w:val="00FB7641"/>
    <w:rsid w:val="00FD05E0"/>
    <w:rsid w:val="00FE6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63DED0B-C46E-42C4-B78E-1802F240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E71"/>
  </w:style>
  <w:style w:type="paragraph" w:styleId="Fuzeile">
    <w:name w:val="footer"/>
    <w:basedOn w:val="Standard"/>
    <w:link w:val="FuzeileZchn"/>
    <w:uiPriority w:val="99"/>
    <w:unhideWhenUsed/>
    <w:rsid w:val="00204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E71"/>
  </w:style>
  <w:style w:type="paragraph" w:styleId="Sprechblasentext">
    <w:name w:val="Balloon Text"/>
    <w:basedOn w:val="Standard"/>
    <w:link w:val="SprechblasentextZchn"/>
    <w:uiPriority w:val="99"/>
    <w:semiHidden/>
    <w:unhideWhenUsed/>
    <w:rsid w:val="00D407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07FD"/>
    <w:rPr>
      <w:rFonts w:ascii="Segoe UI" w:hAnsi="Segoe UI" w:cs="Segoe UI"/>
      <w:sz w:val="18"/>
      <w:szCs w:val="18"/>
    </w:rPr>
  </w:style>
  <w:style w:type="paragraph" w:customStyle="1" w:styleId="EinfAbs">
    <w:name w:val="[Einf. Abs.]"/>
    <w:basedOn w:val="Standard"/>
    <w:uiPriority w:val="99"/>
    <w:rsid w:val="008A542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Kommentarzeichen">
    <w:name w:val="annotation reference"/>
    <w:basedOn w:val="Absatz-Standardschriftart"/>
    <w:uiPriority w:val="99"/>
    <w:semiHidden/>
    <w:unhideWhenUsed/>
    <w:rsid w:val="008748E0"/>
    <w:rPr>
      <w:sz w:val="16"/>
      <w:szCs w:val="16"/>
    </w:rPr>
  </w:style>
  <w:style w:type="paragraph" w:styleId="Kommentartext">
    <w:name w:val="annotation text"/>
    <w:basedOn w:val="Standard"/>
    <w:link w:val="KommentartextZchn"/>
    <w:uiPriority w:val="99"/>
    <w:semiHidden/>
    <w:unhideWhenUsed/>
    <w:rsid w:val="008748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748E0"/>
    <w:rPr>
      <w:sz w:val="20"/>
      <w:szCs w:val="20"/>
    </w:rPr>
  </w:style>
  <w:style w:type="paragraph" w:styleId="Kommentarthema">
    <w:name w:val="annotation subject"/>
    <w:basedOn w:val="Kommentartext"/>
    <w:next w:val="Kommentartext"/>
    <w:link w:val="KommentarthemaZchn"/>
    <w:uiPriority w:val="99"/>
    <w:semiHidden/>
    <w:unhideWhenUsed/>
    <w:rsid w:val="008748E0"/>
    <w:rPr>
      <w:b/>
      <w:bCs/>
    </w:rPr>
  </w:style>
  <w:style w:type="character" w:customStyle="1" w:styleId="KommentarthemaZchn">
    <w:name w:val="Kommentarthema Zchn"/>
    <w:basedOn w:val="KommentartextZchn"/>
    <w:link w:val="Kommentarthema"/>
    <w:uiPriority w:val="99"/>
    <w:semiHidden/>
    <w:rsid w:val="00874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D87B-E7B2-474A-94CF-3184CD94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DE431890.dotm</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Lindner Group</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Paul</dc:creator>
  <cp:keywords/>
  <dc:description/>
  <cp:lastModifiedBy>Christina Rieger</cp:lastModifiedBy>
  <cp:revision>4</cp:revision>
  <cp:lastPrinted>2020-09-23T13:55:00Z</cp:lastPrinted>
  <dcterms:created xsi:type="dcterms:W3CDTF">2020-09-23T10:55:00Z</dcterms:created>
  <dcterms:modified xsi:type="dcterms:W3CDTF">2020-09-23T13:56:00Z</dcterms:modified>
</cp:coreProperties>
</file>