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Default="00B74E7A" w:rsidP="009E6BD5">
      <w:pPr>
        <w:pStyle w:val="Kopfzeile"/>
        <w:spacing w:after="60"/>
        <w:ind w:right="-3402"/>
        <w:jc w:val="right"/>
        <w:rPr>
          <w:b/>
        </w:rPr>
      </w:pPr>
      <w:r>
        <w:rPr>
          <w:b/>
        </w:rPr>
        <w:t>PRESSEMITTEILUNG</w:t>
      </w:r>
    </w:p>
    <w:p w:rsidR="009E6BD5" w:rsidRPr="007A4D2B" w:rsidRDefault="001E2C53" w:rsidP="009E6BD5">
      <w:pPr>
        <w:pStyle w:val="Kopfzeile"/>
        <w:spacing w:after="60"/>
        <w:ind w:right="-3402"/>
        <w:jc w:val="right"/>
        <w:rPr>
          <w:b/>
        </w:rPr>
      </w:pPr>
      <w:r w:rsidRPr="007A4D2B">
        <w:t xml:space="preserve">Schwäbisch Hall, </w:t>
      </w:r>
      <w:r w:rsidR="007A4D2B" w:rsidRPr="007A4D2B">
        <w:t>0</w:t>
      </w:r>
      <w:r w:rsidR="0014084F">
        <w:t>2</w:t>
      </w:r>
      <w:r w:rsidR="007A4D2B" w:rsidRPr="007A4D2B">
        <w:t>.02.2021</w:t>
      </w:r>
    </w:p>
    <w:p w:rsidR="009F75DC" w:rsidRDefault="009F75DC" w:rsidP="004C3045">
      <w:pPr>
        <w:spacing w:after="160"/>
        <w:rPr>
          <w:rFonts w:eastAsiaTheme="minorHAnsi" w:cs="Arial"/>
          <w:b/>
          <w:bCs/>
          <w:sz w:val="28"/>
          <w:szCs w:val="28"/>
        </w:rPr>
      </w:pPr>
    </w:p>
    <w:p w:rsidR="00C5799B" w:rsidRPr="00E313D1" w:rsidRDefault="00087130" w:rsidP="00C5799B">
      <w:pPr>
        <w:spacing w:after="160"/>
        <w:rPr>
          <w:rFonts w:eastAsiaTheme="minorHAnsi" w:cs="Arial"/>
          <w:b/>
          <w:bCs/>
          <w:sz w:val="32"/>
          <w:szCs w:val="32"/>
        </w:rPr>
      </w:pPr>
      <w:r>
        <w:rPr>
          <w:rFonts w:eastAsiaTheme="minorHAnsi" w:cs="Arial"/>
          <w:b/>
          <w:bCs/>
          <w:sz w:val="32"/>
          <w:szCs w:val="32"/>
        </w:rPr>
        <w:t>OPTIMA und V</w:t>
      </w:r>
      <w:r w:rsidR="00395750">
        <w:rPr>
          <w:rFonts w:eastAsiaTheme="minorHAnsi" w:cs="Arial"/>
          <w:b/>
          <w:bCs/>
          <w:sz w:val="32"/>
          <w:szCs w:val="32"/>
        </w:rPr>
        <w:t xml:space="preserve">oith </w:t>
      </w:r>
      <w:r>
        <w:rPr>
          <w:rFonts w:eastAsiaTheme="minorHAnsi" w:cs="Arial"/>
          <w:b/>
          <w:bCs/>
          <w:sz w:val="32"/>
          <w:szCs w:val="32"/>
        </w:rPr>
        <w:t xml:space="preserve">gehen </w:t>
      </w:r>
      <w:r w:rsidR="006F442D">
        <w:rPr>
          <w:rFonts w:eastAsiaTheme="minorHAnsi" w:cs="Arial"/>
          <w:b/>
          <w:bCs/>
          <w:sz w:val="32"/>
          <w:szCs w:val="32"/>
        </w:rPr>
        <w:br/>
      </w:r>
      <w:r>
        <w:rPr>
          <w:rFonts w:eastAsiaTheme="minorHAnsi" w:cs="Arial"/>
          <w:b/>
          <w:bCs/>
          <w:sz w:val="32"/>
          <w:szCs w:val="32"/>
        </w:rPr>
        <w:t>Entwicklungspartnerschaft ein</w:t>
      </w:r>
    </w:p>
    <w:p w:rsidR="008F504A" w:rsidRPr="00E313D1" w:rsidRDefault="008F504A" w:rsidP="008F504A">
      <w:pPr>
        <w:rPr>
          <w:rFonts w:eastAsiaTheme="minorHAnsi" w:cs="Arial"/>
          <w:bCs/>
          <w:sz w:val="28"/>
          <w:szCs w:val="28"/>
        </w:rPr>
      </w:pPr>
      <w:r>
        <w:rPr>
          <w:rFonts w:eastAsiaTheme="minorHAnsi" w:cs="Arial"/>
          <w:bCs/>
          <w:sz w:val="28"/>
          <w:szCs w:val="28"/>
        </w:rPr>
        <w:t xml:space="preserve">Ziel ist die Entwicklung nachhaltiger </w:t>
      </w:r>
      <w:r>
        <w:rPr>
          <w:rFonts w:eastAsiaTheme="minorHAnsi" w:cs="Arial"/>
          <w:bCs/>
          <w:sz w:val="28"/>
          <w:szCs w:val="28"/>
        </w:rPr>
        <w:br/>
        <w:t>Papierverpackungslösungen</w:t>
      </w:r>
    </w:p>
    <w:p w:rsidR="00C5799B" w:rsidRPr="009F249F" w:rsidRDefault="00C5799B" w:rsidP="00C5799B">
      <w:pPr>
        <w:pStyle w:val="Listenabsatz"/>
        <w:spacing w:after="120" w:line="276" w:lineRule="auto"/>
        <w:ind w:left="0"/>
        <w:rPr>
          <w:rFonts w:ascii="Arial" w:hAnsi="Arial" w:cs="Arial"/>
          <w:b/>
          <w:bCs/>
        </w:rPr>
      </w:pPr>
    </w:p>
    <w:p w:rsidR="00B80FC4" w:rsidRDefault="00B80FC4" w:rsidP="0086147E">
      <w:pPr>
        <w:pStyle w:val="Listenabsatz"/>
        <w:spacing w:after="0" w:line="360" w:lineRule="auto"/>
        <w:ind w:left="0"/>
        <w:rPr>
          <w:rFonts w:ascii="Arial" w:eastAsiaTheme="minorHAnsi" w:hAnsi="Arial" w:cs="Arial"/>
          <w:b/>
          <w:szCs w:val="24"/>
          <w:lang w:eastAsia="de-DE"/>
        </w:rPr>
      </w:pPr>
      <w:r w:rsidRPr="00B80FC4">
        <w:rPr>
          <w:rFonts w:ascii="Arial" w:eastAsiaTheme="minorHAnsi" w:hAnsi="Arial" w:cs="Arial"/>
          <w:b/>
          <w:szCs w:val="24"/>
          <w:lang w:eastAsia="de-DE"/>
        </w:rPr>
        <w:t xml:space="preserve">Die Optima Unternehmensgruppe hat mit dem </w:t>
      </w:r>
      <w:proofErr w:type="spellStart"/>
      <w:r w:rsidRPr="00B80FC4">
        <w:rPr>
          <w:rFonts w:ascii="Arial" w:eastAsiaTheme="minorHAnsi" w:hAnsi="Arial" w:cs="Arial"/>
          <w:b/>
          <w:szCs w:val="24"/>
          <w:lang w:eastAsia="de-DE"/>
        </w:rPr>
        <w:t>Technologiekon-zern</w:t>
      </w:r>
      <w:proofErr w:type="spellEnd"/>
      <w:r w:rsidRPr="00B80FC4">
        <w:rPr>
          <w:rFonts w:ascii="Arial" w:eastAsiaTheme="minorHAnsi" w:hAnsi="Arial" w:cs="Arial"/>
          <w:b/>
          <w:szCs w:val="24"/>
          <w:lang w:eastAsia="de-DE"/>
        </w:rPr>
        <w:t xml:space="preserve"> Voith aus Heidenheim an der </w:t>
      </w:r>
      <w:proofErr w:type="spellStart"/>
      <w:r w:rsidRPr="00B80FC4">
        <w:rPr>
          <w:rFonts w:ascii="Arial" w:eastAsiaTheme="minorHAnsi" w:hAnsi="Arial" w:cs="Arial"/>
          <w:b/>
          <w:szCs w:val="24"/>
          <w:lang w:eastAsia="de-DE"/>
        </w:rPr>
        <w:t>Brenz</w:t>
      </w:r>
      <w:proofErr w:type="spellEnd"/>
      <w:r w:rsidRPr="00B80FC4">
        <w:rPr>
          <w:rFonts w:ascii="Arial" w:eastAsiaTheme="minorHAnsi" w:hAnsi="Arial" w:cs="Arial"/>
          <w:b/>
          <w:szCs w:val="24"/>
          <w:lang w:eastAsia="de-DE"/>
        </w:rPr>
        <w:t xml:space="preserve"> zum Jahresende 2020 eine Entwicklungspartnerschaft vereinbart. Das Ziel der Kooperation ist die Entwicklung nachhaltiger Pa</w:t>
      </w:r>
      <w:r w:rsidR="002402FF">
        <w:rPr>
          <w:rFonts w:ascii="Arial" w:eastAsiaTheme="minorHAnsi" w:hAnsi="Arial" w:cs="Arial"/>
          <w:b/>
          <w:szCs w:val="24"/>
          <w:lang w:eastAsia="de-DE"/>
        </w:rPr>
        <w:t>pierverpackungslö</w:t>
      </w:r>
      <w:r w:rsidRPr="00B80FC4">
        <w:rPr>
          <w:rFonts w:ascii="Arial" w:eastAsiaTheme="minorHAnsi" w:hAnsi="Arial" w:cs="Arial"/>
          <w:b/>
          <w:szCs w:val="24"/>
          <w:lang w:eastAsia="de-DE"/>
        </w:rPr>
        <w:t>sungen. Damit arbeiten erst</w:t>
      </w:r>
      <w:r w:rsidR="002402FF">
        <w:rPr>
          <w:rFonts w:ascii="Arial" w:eastAsiaTheme="minorHAnsi" w:hAnsi="Arial" w:cs="Arial"/>
          <w:b/>
          <w:szCs w:val="24"/>
          <w:lang w:eastAsia="de-DE"/>
        </w:rPr>
        <w:t>mals zwei Unternehmen aus unter</w:t>
      </w:r>
      <w:r w:rsidRPr="00B80FC4">
        <w:rPr>
          <w:rFonts w:ascii="Arial" w:eastAsiaTheme="minorHAnsi" w:hAnsi="Arial" w:cs="Arial"/>
          <w:b/>
          <w:szCs w:val="24"/>
          <w:lang w:eastAsia="de-DE"/>
        </w:rPr>
        <w:t>schiedlichen Wertschöpfung</w:t>
      </w:r>
      <w:r w:rsidR="00F25347">
        <w:rPr>
          <w:rFonts w:ascii="Arial" w:eastAsiaTheme="minorHAnsi" w:hAnsi="Arial" w:cs="Arial"/>
          <w:b/>
          <w:szCs w:val="24"/>
          <w:lang w:eastAsia="de-DE"/>
        </w:rPr>
        <w:t>sstufen gemeinsam daran, umwelt</w:t>
      </w:r>
      <w:r w:rsidRPr="00B80FC4">
        <w:rPr>
          <w:rFonts w:ascii="Arial" w:eastAsiaTheme="minorHAnsi" w:hAnsi="Arial" w:cs="Arial"/>
          <w:b/>
          <w:szCs w:val="24"/>
          <w:lang w:eastAsia="de-DE"/>
        </w:rPr>
        <w:t xml:space="preserve">schonende Alternativen zu </w:t>
      </w:r>
      <w:r>
        <w:rPr>
          <w:rFonts w:ascii="Arial" w:eastAsiaTheme="minorHAnsi" w:hAnsi="Arial" w:cs="Arial"/>
          <w:b/>
          <w:szCs w:val="24"/>
          <w:lang w:eastAsia="de-DE"/>
        </w:rPr>
        <w:t>Kunststoffverpackungen zu entwi</w:t>
      </w:r>
      <w:r w:rsidRPr="00B80FC4">
        <w:rPr>
          <w:rFonts w:ascii="Arial" w:eastAsiaTheme="minorHAnsi" w:hAnsi="Arial" w:cs="Arial"/>
          <w:b/>
          <w:szCs w:val="24"/>
          <w:lang w:eastAsia="de-DE"/>
        </w:rPr>
        <w:t>ckeln.</w:t>
      </w:r>
    </w:p>
    <w:p w:rsidR="00866158" w:rsidRDefault="00866158" w:rsidP="0086147E">
      <w:pPr>
        <w:pStyle w:val="Listenabsatz"/>
        <w:spacing w:after="0" w:line="360" w:lineRule="auto"/>
        <w:ind w:left="0"/>
        <w:rPr>
          <w:rFonts w:ascii="Arial" w:eastAsiaTheme="minorHAnsi" w:hAnsi="Arial" w:cs="Arial"/>
          <w:b/>
          <w:szCs w:val="24"/>
          <w:lang w:eastAsia="de-DE"/>
        </w:rPr>
      </w:pPr>
    </w:p>
    <w:p w:rsidR="0088380C" w:rsidRDefault="0091639C" w:rsidP="0086147E">
      <w:pPr>
        <w:pStyle w:val="Listenabsatz"/>
        <w:spacing w:after="0" w:line="360" w:lineRule="auto"/>
        <w:ind w:left="0"/>
        <w:rPr>
          <w:rFonts w:ascii="Arial" w:eastAsiaTheme="minorHAnsi" w:hAnsi="Arial" w:cs="Arial"/>
          <w:szCs w:val="24"/>
          <w:lang w:eastAsia="de-DE"/>
        </w:rPr>
      </w:pPr>
      <w:r w:rsidRPr="0091639C">
        <w:rPr>
          <w:rFonts w:ascii="Arial" w:eastAsiaTheme="minorHAnsi" w:hAnsi="Arial" w:cs="Arial"/>
          <w:szCs w:val="24"/>
          <w:lang w:eastAsia="de-DE"/>
        </w:rPr>
        <w:t>Die Voith Group betreibt seit vielen Jahren ein system</w:t>
      </w:r>
      <w:r>
        <w:rPr>
          <w:rFonts w:ascii="Arial" w:eastAsiaTheme="minorHAnsi" w:hAnsi="Arial" w:cs="Arial"/>
          <w:szCs w:val="24"/>
          <w:lang w:eastAsia="de-DE"/>
        </w:rPr>
        <w:t>atisches Nach</w:t>
      </w:r>
      <w:r w:rsidRPr="0091639C">
        <w:rPr>
          <w:rFonts w:ascii="Arial" w:eastAsiaTheme="minorHAnsi" w:hAnsi="Arial" w:cs="Arial"/>
          <w:szCs w:val="24"/>
          <w:lang w:eastAsia="de-DE"/>
        </w:rPr>
        <w:t>haltigkeitsmanagement und inform</w:t>
      </w:r>
      <w:r>
        <w:rPr>
          <w:rFonts w:ascii="Arial" w:eastAsiaTheme="minorHAnsi" w:hAnsi="Arial" w:cs="Arial"/>
          <w:szCs w:val="24"/>
          <w:lang w:eastAsia="de-DE"/>
        </w:rPr>
        <w:t>iert über Erfolge in einem Nach</w:t>
      </w:r>
      <w:r w:rsidRPr="0091639C">
        <w:rPr>
          <w:rFonts w:ascii="Arial" w:eastAsiaTheme="minorHAnsi" w:hAnsi="Arial" w:cs="Arial"/>
          <w:szCs w:val="24"/>
          <w:lang w:eastAsia="de-DE"/>
        </w:rPr>
        <w:t>haltigkeitsbericht. Der Konzernbereich Voith Paper ermöglicht durch seine kontinuierliche Innovationskraft eine ressourcenschonende Papierproduktion und unterstützt Kunden dabei,</w:t>
      </w:r>
      <w:r>
        <w:rPr>
          <w:rFonts w:ascii="Arial" w:eastAsiaTheme="minorHAnsi" w:hAnsi="Arial" w:cs="Arial"/>
          <w:szCs w:val="24"/>
          <w:lang w:eastAsia="de-DE"/>
        </w:rPr>
        <w:t xml:space="preserve"> ihren Wasser-, Fa</w:t>
      </w:r>
      <w:r w:rsidRPr="0091639C">
        <w:rPr>
          <w:rFonts w:ascii="Arial" w:eastAsiaTheme="minorHAnsi" w:hAnsi="Arial" w:cs="Arial"/>
          <w:szCs w:val="24"/>
          <w:lang w:eastAsia="de-DE"/>
        </w:rPr>
        <w:t>ser- und Energieverbrauch zu reduzieren.</w:t>
      </w:r>
    </w:p>
    <w:p w:rsidR="0091639C" w:rsidRDefault="0091639C" w:rsidP="0086147E">
      <w:pPr>
        <w:pStyle w:val="Listenabsatz"/>
        <w:spacing w:after="0" w:line="360" w:lineRule="auto"/>
        <w:ind w:left="0"/>
        <w:rPr>
          <w:rFonts w:ascii="Arial" w:eastAsiaTheme="minorHAnsi" w:hAnsi="Arial" w:cs="Arial"/>
          <w:szCs w:val="24"/>
          <w:lang w:eastAsia="de-DE"/>
        </w:rPr>
      </w:pPr>
    </w:p>
    <w:p w:rsidR="00BC2CDF" w:rsidRDefault="00BC2CDF" w:rsidP="00BC2CDF">
      <w:pPr>
        <w:pStyle w:val="Listenabsatz"/>
        <w:spacing w:after="0" w:line="360" w:lineRule="auto"/>
        <w:ind w:left="0"/>
        <w:rPr>
          <w:rFonts w:ascii="Arial" w:eastAsiaTheme="minorHAnsi" w:hAnsi="Arial" w:cs="Arial"/>
          <w:b/>
          <w:szCs w:val="24"/>
          <w:lang w:eastAsia="de-DE"/>
        </w:rPr>
      </w:pPr>
      <w:r>
        <w:rPr>
          <w:rFonts w:ascii="Arial" w:eastAsiaTheme="minorHAnsi" w:hAnsi="Arial" w:cs="Arial"/>
          <w:b/>
          <w:szCs w:val="24"/>
          <w:lang w:eastAsia="de-DE"/>
        </w:rPr>
        <w:t xml:space="preserve">Netzwerk als Schlüssel zum Erfolg </w:t>
      </w:r>
    </w:p>
    <w:p w:rsidR="00BC2CDF" w:rsidRDefault="00BC2CDF" w:rsidP="00BC2CDF">
      <w:pPr>
        <w:pStyle w:val="Listenabsatz"/>
        <w:spacing w:after="0" w:line="360" w:lineRule="auto"/>
        <w:ind w:left="0"/>
        <w:rPr>
          <w:rFonts w:ascii="Arial" w:eastAsiaTheme="minorHAnsi" w:hAnsi="Arial" w:cs="Arial"/>
          <w:b/>
          <w:szCs w:val="24"/>
          <w:lang w:eastAsia="de-DE"/>
        </w:rPr>
      </w:pPr>
    </w:p>
    <w:p w:rsidR="00BC2CDF" w:rsidRPr="00C731E1" w:rsidRDefault="00BC2CDF" w:rsidP="00BC2CDF">
      <w:pPr>
        <w:pStyle w:val="Listenabsatz"/>
        <w:spacing w:after="0" w:line="360" w:lineRule="auto"/>
        <w:ind w:left="0"/>
        <w:rPr>
          <w:rFonts w:ascii="Arial" w:eastAsiaTheme="minorHAnsi" w:hAnsi="Arial" w:cs="Arial"/>
          <w:lang w:eastAsia="de-DE"/>
        </w:rPr>
      </w:pPr>
      <w:r w:rsidRPr="00C731E1">
        <w:rPr>
          <w:rFonts w:ascii="Arial" w:eastAsiaTheme="minorHAnsi" w:hAnsi="Arial" w:cs="Arial"/>
          <w:lang w:eastAsia="de-DE"/>
        </w:rPr>
        <w:t xml:space="preserve">„Voith und Optima verbindet eine ähnliche Unternehmens-DNA und wir sind davon überzeugt, dass sich mehr Nachhaltigkeit oftmals nur mit Kooperationen über die gesamte Wertschöpfungskette hinweg erreichen lässt“, berichtet Dominik Bröllochs, </w:t>
      </w:r>
      <w:r w:rsidR="007F4C9A">
        <w:rPr>
          <w:rFonts w:ascii="Arial" w:eastAsiaTheme="minorHAnsi" w:hAnsi="Arial" w:cs="Arial"/>
          <w:lang w:eastAsia="de-DE"/>
        </w:rPr>
        <w:t xml:space="preserve">Group </w:t>
      </w:r>
      <w:proofErr w:type="spellStart"/>
      <w:r w:rsidRPr="00C731E1">
        <w:rPr>
          <w:rFonts w:ascii="Arial" w:eastAsiaTheme="minorHAnsi" w:hAnsi="Arial" w:cs="Arial"/>
          <w:lang w:eastAsia="de-DE"/>
        </w:rPr>
        <w:t>Sustainability</w:t>
      </w:r>
      <w:proofErr w:type="spellEnd"/>
      <w:r w:rsidRPr="00C731E1">
        <w:rPr>
          <w:rFonts w:ascii="Arial" w:eastAsiaTheme="minorHAnsi" w:hAnsi="Arial" w:cs="Arial"/>
          <w:lang w:eastAsia="de-DE"/>
        </w:rPr>
        <w:t xml:space="preserve"> Manager bei Optima. „Optima verfügt über wertvolle Erfahrungen in unterschiedlichsten Verpackungslösungen inklusive Papier</w:t>
      </w:r>
      <w:r w:rsidRPr="00C731E1">
        <w:rPr>
          <w:rFonts w:ascii="Arial" w:eastAsiaTheme="minorHAnsi" w:hAnsi="Arial" w:cs="Arial"/>
          <w:lang w:eastAsia="de-DE"/>
        </w:rPr>
        <w:lastRenderedPageBreak/>
        <w:t>verpackungen – diese können wir mit unserem umfassenden technischen Know-how und jahrzehntelanger Erfahrung in allen Bereichen des Papierproduktionsprozesses ergänzen“, sagt</w:t>
      </w:r>
      <w:r w:rsidR="00C731E1" w:rsidRPr="00C731E1">
        <w:rPr>
          <w:rFonts w:ascii="Arial" w:eastAsiaTheme="minorHAnsi" w:hAnsi="Arial" w:cs="Arial"/>
          <w:lang w:eastAsia="de-DE"/>
        </w:rPr>
        <w:t xml:space="preserve"> </w:t>
      </w:r>
      <w:r w:rsidRPr="00C731E1">
        <w:rPr>
          <w:rFonts w:ascii="Arial" w:eastAsiaTheme="minorHAnsi" w:hAnsi="Arial" w:cs="Arial"/>
          <w:lang w:eastAsia="de-DE"/>
        </w:rPr>
        <w:t xml:space="preserve">Johann Moser, Senior </w:t>
      </w:r>
      <w:proofErr w:type="spellStart"/>
      <w:r w:rsidRPr="00C731E1">
        <w:rPr>
          <w:rFonts w:ascii="Arial" w:eastAsiaTheme="minorHAnsi" w:hAnsi="Arial" w:cs="Arial"/>
          <w:lang w:eastAsia="de-DE"/>
        </w:rPr>
        <w:t>Vice</w:t>
      </w:r>
      <w:proofErr w:type="spellEnd"/>
      <w:r w:rsidRPr="00C731E1">
        <w:rPr>
          <w:rFonts w:ascii="Arial" w:eastAsiaTheme="minorHAnsi" w:hAnsi="Arial" w:cs="Arial"/>
          <w:lang w:eastAsia="de-DE"/>
        </w:rPr>
        <w:t xml:space="preserve"> </w:t>
      </w:r>
      <w:proofErr w:type="spellStart"/>
      <w:r w:rsidRPr="00C731E1">
        <w:rPr>
          <w:rFonts w:ascii="Arial" w:eastAsiaTheme="minorHAnsi" w:hAnsi="Arial" w:cs="Arial"/>
          <w:lang w:eastAsia="de-DE"/>
        </w:rPr>
        <w:t>President</w:t>
      </w:r>
      <w:proofErr w:type="spellEnd"/>
      <w:r w:rsidRPr="00C731E1">
        <w:rPr>
          <w:rFonts w:ascii="Arial" w:eastAsiaTheme="minorHAnsi" w:hAnsi="Arial" w:cs="Arial"/>
          <w:lang w:eastAsia="de-DE"/>
        </w:rPr>
        <w:t xml:space="preserve"> Strategic Technology bei Voith</w:t>
      </w:r>
      <w:r w:rsidR="004D2183">
        <w:rPr>
          <w:rFonts w:ascii="Arial" w:eastAsiaTheme="minorHAnsi" w:hAnsi="Arial" w:cs="Arial"/>
          <w:lang w:eastAsia="de-DE"/>
        </w:rPr>
        <w:t xml:space="preserve"> Paper</w:t>
      </w:r>
      <w:r w:rsidRPr="00C731E1">
        <w:rPr>
          <w:rFonts w:ascii="Arial" w:eastAsiaTheme="minorHAnsi" w:hAnsi="Arial" w:cs="Arial"/>
          <w:lang w:eastAsia="de-DE"/>
        </w:rPr>
        <w:t>.</w:t>
      </w:r>
      <w:r w:rsidRPr="00C731E1">
        <w:rPr>
          <w:rFonts w:ascii="Arial" w:eastAsiaTheme="minorHAnsi" w:hAnsi="Arial" w:cs="Arial"/>
        </w:rPr>
        <w:t xml:space="preserve"> </w:t>
      </w:r>
      <w:r w:rsidR="00C731E1" w:rsidRPr="00C731E1">
        <w:rPr>
          <w:rFonts w:ascii="Arial" w:eastAsiaTheme="minorHAnsi" w:hAnsi="Arial" w:cs="Arial"/>
        </w:rPr>
        <w:t>„</w:t>
      </w:r>
      <w:r w:rsidRPr="00C731E1">
        <w:rPr>
          <w:rFonts w:ascii="Arial" w:eastAsiaTheme="minorHAnsi" w:hAnsi="Arial" w:cs="Arial"/>
          <w:lang w:eastAsia="de-DE"/>
        </w:rPr>
        <w:t>Optima ist ein wichtiger strategischer Partner für die Entwicklung neuer Papiermaschinensektionen, um hoch verformbare Verpackungsbasispapiere zu erzeugen.“ In beiden Unternehmen wurden interdisziplinäre Projektteams zusammengestellt, die gemeinsam fokussiert an neuen Lösungen arbeiten. Auch Produktgruppen, für die eine Papierverpackung bislang als scheinbar ungeeignet oder nicht realisierbar galten, stehen dabei im Fokus.</w:t>
      </w:r>
    </w:p>
    <w:p w:rsidR="00BC2CDF" w:rsidRDefault="00BC2CDF" w:rsidP="00BC2CDF">
      <w:pPr>
        <w:pStyle w:val="Listenabsatz"/>
        <w:spacing w:after="0" w:line="360" w:lineRule="auto"/>
        <w:ind w:left="0"/>
        <w:rPr>
          <w:rFonts w:ascii="Arial" w:eastAsiaTheme="minorHAnsi" w:hAnsi="Arial" w:cs="Arial"/>
          <w:szCs w:val="24"/>
          <w:lang w:eastAsia="de-DE"/>
        </w:rPr>
      </w:pPr>
    </w:p>
    <w:p w:rsidR="00031FB7" w:rsidRPr="00690A8C" w:rsidRDefault="00B54B42" w:rsidP="00031FB7">
      <w:pPr>
        <w:pStyle w:val="Listenabsatz"/>
        <w:spacing w:after="0" w:line="360" w:lineRule="auto"/>
        <w:ind w:left="0"/>
        <w:rPr>
          <w:rFonts w:ascii="Arial" w:eastAsiaTheme="minorHAnsi" w:hAnsi="Arial" w:cs="Arial"/>
          <w:b/>
          <w:szCs w:val="24"/>
          <w:lang w:eastAsia="de-DE"/>
        </w:rPr>
      </w:pPr>
      <w:r>
        <w:rPr>
          <w:rFonts w:ascii="Arial" w:eastAsiaTheme="minorHAnsi" w:hAnsi="Arial" w:cs="Arial"/>
          <w:b/>
          <w:szCs w:val="24"/>
          <w:lang w:eastAsia="de-DE"/>
        </w:rPr>
        <w:t xml:space="preserve">Viele ungenutzte Potenziale </w:t>
      </w:r>
      <w:r w:rsidR="00FB06FC">
        <w:rPr>
          <w:rFonts w:ascii="Arial" w:eastAsiaTheme="minorHAnsi" w:hAnsi="Arial" w:cs="Arial"/>
          <w:b/>
          <w:szCs w:val="24"/>
          <w:lang w:eastAsia="de-DE"/>
        </w:rPr>
        <w:t>für die Papierverpackung</w:t>
      </w:r>
    </w:p>
    <w:p w:rsidR="00031FB7" w:rsidRDefault="00031FB7" w:rsidP="00031FB7">
      <w:pPr>
        <w:pStyle w:val="Listenabsatz"/>
        <w:spacing w:after="0" w:line="360" w:lineRule="auto"/>
        <w:ind w:left="0"/>
        <w:rPr>
          <w:rFonts w:ascii="Arial" w:eastAsiaTheme="minorHAnsi" w:hAnsi="Arial" w:cs="Arial"/>
          <w:szCs w:val="24"/>
          <w:lang w:eastAsia="de-DE"/>
        </w:rPr>
      </w:pPr>
    </w:p>
    <w:p w:rsidR="00031FB7" w:rsidRDefault="00031FB7" w:rsidP="00031FB7">
      <w:pPr>
        <w:pStyle w:val="Listenabsatz"/>
        <w:spacing w:after="0" w:line="360" w:lineRule="auto"/>
        <w:ind w:left="0"/>
        <w:rPr>
          <w:rFonts w:ascii="Arial" w:eastAsiaTheme="minorHAnsi" w:hAnsi="Arial" w:cs="Arial"/>
          <w:szCs w:val="24"/>
          <w:lang w:eastAsia="de-DE"/>
        </w:rPr>
      </w:pPr>
      <w:r>
        <w:rPr>
          <w:rFonts w:ascii="Arial" w:eastAsiaTheme="minorHAnsi" w:hAnsi="Arial" w:cs="Arial"/>
          <w:szCs w:val="24"/>
          <w:lang w:eastAsia="de-DE"/>
        </w:rPr>
        <w:t xml:space="preserve">Gemeinsam suchen beide Partner nach den besten Lösungen für die Zukunft. „Wir sehen in vielen Bereichen ungenutzte Potenziale für die Papierverpackung und freuen uns auf die enge Zusammenarbeit mit Voith“, so Bröllochs. </w:t>
      </w:r>
    </w:p>
    <w:p w:rsidR="0086147E" w:rsidRDefault="00002790" w:rsidP="0086147E">
      <w:pPr>
        <w:pStyle w:val="Listenabsatz"/>
        <w:spacing w:after="0" w:line="360" w:lineRule="auto"/>
        <w:ind w:left="0"/>
        <w:rPr>
          <w:rFonts w:ascii="Arial" w:eastAsiaTheme="minorHAnsi" w:hAnsi="Arial" w:cs="Arial"/>
          <w:szCs w:val="24"/>
          <w:lang w:eastAsia="de-DE"/>
        </w:rPr>
      </w:pPr>
      <w:r>
        <w:rPr>
          <w:rFonts w:ascii="Arial" w:eastAsiaTheme="minorHAnsi" w:hAnsi="Arial" w:cs="Arial"/>
          <w:szCs w:val="24"/>
          <w:lang w:eastAsia="de-DE"/>
        </w:rPr>
        <w:t xml:space="preserve"> </w:t>
      </w:r>
    </w:p>
    <w:p w:rsidR="0086147E" w:rsidRDefault="001F1967" w:rsidP="001F1967">
      <w:pPr>
        <w:pStyle w:val="Listenabsatz"/>
        <w:spacing w:after="0" w:line="360" w:lineRule="auto"/>
        <w:ind w:left="0"/>
        <w:rPr>
          <w:rFonts w:ascii="Arial" w:eastAsiaTheme="minorHAnsi" w:hAnsi="Arial" w:cs="Arial"/>
          <w:szCs w:val="24"/>
          <w:lang w:eastAsia="de-DE"/>
        </w:rPr>
      </w:pPr>
      <w:r>
        <w:rPr>
          <w:rFonts w:ascii="Arial" w:eastAsiaTheme="minorHAnsi" w:hAnsi="Arial" w:cs="Arial"/>
          <w:szCs w:val="24"/>
          <w:lang w:eastAsia="de-DE"/>
        </w:rPr>
        <w:t xml:space="preserve">Mehr zum </w:t>
      </w:r>
      <w:r w:rsidR="00EB2AAA">
        <w:rPr>
          <w:rFonts w:ascii="Arial" w:eastAsiaTheme="minorHAnsi" w:hAnsi="Arial" w:cs="Arial"/>
          <w:szCs w:val="24"/>
          <w:lang w:eastAsia="de-DE"/>
        </w:rPr>
        <w:t>Thema Nachhaltigkeit bei Optima</w:t>
      </w:r>
      <w:r>
        <w:rPr>
          <w:rFonts w:ascii="Arial" w:eastAsiaTheme="minorHAnsi" w:hAnsi="Arial" w:cs="Arial"/>
          <w:szCs w:val="24"/>
          <w:lang w:eastAsia="de-DE"/>
        </w:rPr>
        <w:t xml:space="preserve"> unter</w:t>
      </w:r>
      <w:r w:rsidR="00EB2AAA">
        <w:rPr>
          <w:rFonts w:ascii="Arial" w:eastAsiaTheme="minorHAnsi" w:hAnsi="Arial" w:cs="Arial"/>
          <w:szCs w:val="24"/>
          <w:lang w:eastAsia="de-DE"/>
        </w:rPr>
        <w:t>:</w:t>
      </w:r>
      <w:r>
        <w:rPr>
          <w:rFonts w:ascii="Arial" w:eastAsiaTheme="minorHAnsi" w:hAnsi="Arial" w:cs="Arial"/>
          <w:szCs w:val="24"/>
          <w:lang w:eastAsia="de-DE"/>
        </w:rPr>
        <w:t xml:space="preserve"> </w:t>
      </w:r>
      <w:r w:rsidRPr="001F1967">
        <w:rPr>
          <w:rFonts w:ascii="Arial" w:eastAsiaTheme="minorHAnsi" w:hAnsi="Arial" w:cs="Arial"/>
          <w:szCs w:val="24"/>
          <w:lang w:eastAsia="de-DE"/>
        </w:rPr>
        <w:t>www.optima-packaging.com/sustainability</w:t>
      </w:r>
      <w:r>
        <w:rPr>
          <w:rFonts w:ascii="Arial" w:eastAsiaTheme="minorHAnsi" w:hAnsi="Arial" w:cs="Arial"/>
          <w:szCs w:val="24"/>
          <w:lang w:eastAsia="de-DE"/>
        </w:rPr>
        <w:t xml:space="preserve"> </w:t>
      </w:r>
    </w:p>
    <w:p w:rsidR="009F3D12" w:rsidRDefault="009F3D12" w:rsidP="003D0E98">
      <w:pPr>
        <w:pStyle w:val="Listenabsatz"/>
        <w:spacing w:after="0" w:line="240" w:lineRule="auto"/>
        <w:ind w:left="0"/>
        <w:rPr>
          <w:rFonts w:ascii="Arial" w:eastAsiaTheme="minorHAnsi" w:hAnsi="Arial" w:cs="Arial"/>
          <w:szCs w:val="24"/>
          <w:lang w:eastAsia="de-DE"/>
        </w:rPr>
      </w:pPr>
    </w:p>
    <w:p w:rsidR="009F3D12" w:rsidRDefault="009F3D12" w:rsidP="003D0E98">
      <w:pPr>
        <w:pStyle w:val="Listenabsatz"/>
        <w:spacing w:after="0" w:line="240" w:lineRule="auto"/>
        <w:ind w:left="0"/>
        <w:rPr>
          <w:rFonts w:ascii="Arial" w:eastAsiaTheme="minorHAnsi" w:hAnsi="Arial" w:cs="Arial"/>
          <w:szCs w:val="24"/>
          <w:lang w:eastAsia="de-DE"/>
        </w:rPr>
      </w:pPr>
    </w:p>
    <w:p w:rsidR="009F3D12" w:rsidRDefault="009F3D12" w:rsidP="003D0E98">
      <w:pPr>
        <w:pStyle w:val="Listenabsatz"/>
        <w:spacing w:after="0" w:line="240" w:lineRule="auto"/>
        <w:ind w:left="0"/>
        <w:rPr>
          <w:rFonts w:ascii="Arial" w:eastAsiaTheme="minorHAnsi" w:hAnsi="Arial" w:cs="Arial"/>
          <w:szCs w:val="24"/>
          <w:lang w:eastAsia="de-DE"/>
        </w:rPr>
      </w:pPr>
    </w:p>
    <w:p w:rsidR="009F3D12" w:rsidRDefault="009F3D12" w:rsidP="003D0E98">
      <w:pPr>
        <w:pStyle w:val="Listenabsatz"/>
        <w:spacing w:after="0" w:line="240" w:lineRule="auto"/>
        <w:ind w:left="0"/>
        <w:rPr>
          <w:rFonts w:ascii="Arial" w:eastAsiaTheme="minorHAnsi" w:hAnsi="Arial" w:cs="Arial"/>
          <w:szCs w:val="24"/>
          <w:lang w:eastAsia="de-DE"/>
        </w:rPr>
      </w:pPr>
    </w:p>
    <w:p w:rsidR="009F3D12" w:rsidRDefault="009F3D12" w:rsidP="003D0E98">
      <w:pPr>
        <w:pStyle w:val="Listenabsatz"/>
        <w:spacing w:after="0" w:line="240" w:lineRule="auto"/>
        <w:ind w:left="0"/>
        <w:rPr>
          <w:rFonts w:ascii="Arial" w:eastAsiaTheme="minorHAnsi" w:hAnsi="Arial" w:cs="Arial"/>
          <w:szCs w:val="24"/>
          <w:lang w:eastAsia="de-DE"/>
        </w:rPr>
      </w:pPr>
    </w:p>
    <w:p w:rsidR="009F3D12" w:rsidRDefault="009F3D12" w:rsidP="003D0E98">
      <w:pPr>
        <w:pStyle w:val="Listenabsatz"/>
        <w:spacing w:after="0" w:line="240" w:lineRule="auto"/>
        <w:ind w:left="0"/>
        <w:rPr>
          <w:rFonts w:ascii="Arial" w:eastAsiaTheme="minorHAnsi" w:hAnsi="Arial" w:cs="Arial"/>
          <w:szCs w:val="24"/>
          <w:lang w:eastAsia="de-DE"/>
        </w:rPr>
      </w:pPr>
    </w:p>
    <w:p w:rsidR="009F3D12" w:rsidRDefault="009F3D12" w:rsidP="003D0E98">
      <w:pPr>
        <w:pStyle w:val="Listenabsatz"/>
        <w:spacing w:after="0" w:line="240" w:lineRule="auto"/>
        <w:ind w:left="0"/>
        <w:rPr>
          <w:rFonts w:ascii="Arial" w:eastAsiaTheme="minorHAnsi" w:hAnsi="Arial" w:cs="Arial"/>
          <w:szCs w:val="24"/>
          <w:lang w:eastAsia="de-DE"/>
        </w:rPr>
      </w:pPr>
    </w:p>
    <w:p w:rsidR="009F3D12" w:rsidRDefault="009F3D12" w:rsidP="003D0E98">
      <w:pPr>
        <w:pStyle w:val="Listenabsatz"/>
        <w:spacing w:after="0" w:line="240" w:lineRule="auto"/>
        <w:ind w:left="0"/>
        <w:rPr>
          <w:rFonts w:ascii="Arial" w:eastAsiaTheme="minorHAnsi" w:hAnsi="Arial" w:cs="Arial"/>
          <w:szCs w:val="24"/>
          <w:lang w:eastAsia="de-DE"/>
        </w:rPr>
      </w:pPr>
    </w:p>
    <w:p w:rsidR="009F3D12" w:rsidRDefault="009F3D12" w:rsidP="003D0E98">
      <w:pPr>
        <w:pStyle w:val="Listenabsatz"/>
        <w:spacing w:after="0" w:line="240" w:lineRule="auto"/>
        <w:ind w:left="0"/>
        <w:rPr>
          <w:rFonts w:ascii="Arial" w:eastAsiaTheme="minorHAnsi" w:hAnsi="Arial" w:cs="Arial"/>
          <w:szCs w:val="24"/>
          <w:lang w:eastAsia="de-DE"/>
        </w:rPr>
      </w:pPr>
    </w:p>
    <w:p w:rsidR="009F3D12" w:rsidRDefault="009F3D12" w:rsidP="003D0E98">
      <w:pPr>
        <w:pStyle w:val="Listenabsatz"/>
        <w:spacing w:after="0" w:line="240" w:lineRule="auto"/>
        <w:ind w:left="0"/>
        <w:rPr>
          <w:rFonts w:ascii="Arial" w:eastAsiaTheme="minorHAnsi" w:hAnsi="Arial" w:cs="Arial"/>
          <w:szCs w:val="24"/>
          <w:lang w:eastAsia="de-DE"/>
        </w:rPr>
      </w:pPr>
    </w:p>
    <w:p w:rsidR="009F3D12" w:rsidRDefault="009F3D12" w:rsidP="003D0E98">
      <w:pPr>
        <w:pStyle w:val="Listenabsatz"/>
        <w:spacing w:after="0" w:line="240" w:lineRule="auto"/>
        <w:ind w:left="0"/>
        <w:rPr>
          <w:rFonts w:ascii="Arial" w:eastAsiaTheme="minorHAnsi" w:hAnsi="Arial" w:cs="Arial"/>
          <w:szCs w:val="24"/>
          <w:lang w:eastAsia="de-DE"/>
        </w:rPr>
      </w:pPr>
    </w:p>
    <w:p w:rsidR="009F3D12" w:rsidRDefault="009F3D12" w:rsidP="003D0E98">
      <w:pPr>
        <w:pStyle w:val="Listenabsatz"/>
        <w:spacing w:after="0" w:line="240" w:lineRule="auto"/>
        <w:ind w:left="0"/>
        <w:rPr>
          <w:rFonts w:ascii="Arial" w:eastAsiaTheme="minorHAnsi" w:hAnsi="Arial" w:cs="Arial"/>
          <w:szCs w:val="24"/>
          <w:lang w:eastAsia="de-DE"/>
        </w:rPr>
      </w:pPr>
    </w:p>
    <w:p w:rsidR="009F3D12" w:rsidRDefault="009F3D12" w:rsidP="003D0E98">
      <w:pPr>
        <w:pStyle w:val="Listenabsatz"/>
        <w:spacing w:after="0" w:line="240" w:lineRule="auto"/>
        <w:ind w:left="0"/>
        <w:rPr>
          <w:rFonts w:ascii="Arial" w:eastAsiaTheme="minorHAnsi" w:hAnsi="Arial" w:cs="Arial"/>
          <w:szCs w:val="24"/>
          <w:lang w:eastAsia="de-DE"/>
        </w:rPr>
      </w:pPr>
    </w:p>
    <w:p w:rsidR="004D2672" w:rsidRPr="00675550" w:rsidRDefault="00C03628" w:rsidP="004D2672">
      <w:pPr>
        <w:pStyle w:val="Listenabsatz"/>
        <w:spacing w:after="0" w:line="240" w:lineRule="auto"/>
        <w:ind w:left="0"/>
        <w:rPr>
          <w:rFonts w:ascii="Arial" w:eastAsiaTheme="minorHAnsi" w:hAnsi="Arial" w:cs="Arial"/>
          <w:sz w:val="20"/>
          <w:szCs w:val="20"/>
          <w:lang w:eastAsia="de-DE"/>
        </w:rPr>
      </w:pPr>
      <w:r>
        <w:rPr>
          <w:noProof/>
        </w:rPr>
        <w:lastRenderedPageBreak/>
        <w:drawing>
          <wp:inline distT="0" distB="0" distL="0" distR="0" wp14:anchorId="270DBA5A" wp14:editId="1F467C58">
            <wp:extent cx="4015740" cy="2675139"/>
            <wp:effectExtent l="0" t="0" r="381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31934" cy="2685927"/>
                    </a:xfrm>
                    <a:prstGeom prst="rect">
                      <a:avLst/>
                    </a:prstGeom>
                  </pic:spPr>
                </pic:pic>
              </a:graphicData>
            </a:graphic>
          </wp:inline>
        </w:drawing>
      </w:r>
    </w:p>
    <w:p w:rsidR="004D2672" w:rsidRDefault="004D2672" w:rsidP="004D2672">
      <w:pPr>
        <w:pStyle w:val="Listenabsatz"/>
        <w:spacing w:after="0" w:line="240" w:lineRule="auto"/>
        <w:ind w:left="0"/>
        <w:rPr>
          <w:rFonts w:ascii="Arial" w:hAnsi="Arial" w:cs="Arial"/>
          <w:sz w:val="20"/>
          <w:szCs w:val="20"/>
        </w:rPr>
      </w:pPr>
      <w:r w:rsidRPr="0019143F">
        <w:rPr>
          <w:rFonts w:ascii="Arial" w:eastAsiaTheme="minorHAnsi" w:hAnsi="Arial" w:cs="Arial"/>
          <w:sz w:val="20"/>
          <w:szCs w:val="20"/>
          <w:lang w:eastAsia="de-DE"/>
        </w:rPr>
        <w:t xml:space="preserve">Johann Moser, Senior </w:t>
      </w:r>
      <w:proofErr w:type="spellStart"/>
      <w:r w:rsidRPr="0019143F">
        <w:rPr>
          <w:rFonts w:ascii="Arial" w:eastAsiaTheme="minorHAnsi" w:hAnsi="Arial" w:cs="Arial"/>
          <w:sz w:val="20"/>
          <w:szCs w:val="20"/>
          <w:lang w:eastAsia="de-DE"/>
        </w:rPr>
        <w:t>Vice</w:t>
      </w:r>
      <w:proofErr w:type="spellEnd"/>
      <w:r w:rsidRPr="0019143F">
        <w:rPr>
          <w:rFonts w:ascii="Arial" w:eastAsiaTheme="minorHAnsi" w:hAnsi="Arial" w:cs="Arial"/>
          <w:sz w:val="20"/>
          <w:szCs w:val="20"/>
          <w:lang w:eastAsia="de-DE"/>
        </w:rPr>
        <w:t xml:space="preserve"> </w:t>
      </w:r>
      <w:proofErr w:type="spellStart"/>
      <w:r w:rsidRPr="0019143F">
        <w:rPr>
          <w:rFonts w:ascii="Arial" w:eastAsiaTheme="minorHAnsi" w:hAnsi="Arial" w:cs="Arial"/>
          <w:sz w:val="20"/>
          <w:szCs w:val="20"/>
          <w:lang w:eastAsia="de-DE"/>
        </w:rPr>
        <w:t>President</w:t>
      </w:r>
      <w:proofErr w:type="spellEnd"/>
      <w:r w:rsidRPr="0019143F">
        <w:rPr>
          <w:rFonts w:ascii="Arial" w:eastAsiaTheme="minorHAnsi" w:hAnsi="Arial" w:cs="Arial"/>
          <w:sz w:val="20"/>
          <w:szCs w:val="20"/>
          <w:lang w:eastAsia="de-DE"/>
        </w:rPr>
        <w:t xml:space="preserve"> Strategic Technology bei Voith</w:t>
      </w:r>
      <w:r w:rsidR="00FC084D">
        <w:rPr>
          <w:rFonts w:ascii="Arial" w:eastAsiaTheme="minorHAnsi" w:hAnsi="Arial" w:cs="Arial"/>
          <w:sz w:val="20"/>
          <w:szCs w:val="20"/>
          <w:lang w:eastAsia="de-DE"/>
        </w:rPr>
        <w:t xml:space="preserve"> Paper</w:t>
      </w:r>
      <w:r w:rsidRPr="0019143F">
        <w:rPr>
          <w:rFonts w:ascii="Arial" w:eastAsiaTheme="minorHAnsi" w:hAnsi="Arial" w:cs="Arial"/>
          <w:sz w:val="20"/>
          <w:szCs w:val="20"/>
          <w:lang w:eastAsia="de-DE"/>
        </w:rPr>
        <w:t>, und Dominik Bröllochs</w:t>
      </w:r>
      <w:r w:rsidR="00630681">
        <w:rPr>
          <w:rFonts w:ascii="Arial" w:eastAsiaTheme="minorHAnsi" w:hAnsi="Arial" w:cs="Arial"/>
          <w:sz w:val="20"/>
          <w:szCs w:val="20"/>
          <w:lang w:eastAsia="de-DE"/>
        </w:rPr>
        <w:t xml:space="preserve">, Group </w:t>
      </w:r>
      <w:proofErr w:type="spellStart"/>
      <w:r w:rsidR="00630681">
        <w:rPr>
          <w:rFonts w:ascii="Arial" w:eastAsiaTheme="minorHAnsi" w:hAnsi="Arial" w:cs="Arial"/>
          <w:sz w:val="20"/>
          <w:szCs w:val="20"/>
          <w:lang w:eastAsia="de-DE"/>
        </w:rPr>
        <w:t>Sustainability</w:t>
      </w:r>
      <w:proofErr w:type="spellEnd"/>
      <w:r w:rsidR="00630681">
        <w:rPr>
          <w:rFonts w:ascii="Arial" w:eastAsiaTheme="minorHAnsi" w:hAnsi="Arial" w:cs="Arial"/>
          <w:sz w:val="20"/>
          <w:szCs w:val="20"/>
          <w:lang w:eastAsia="de-DE"/>
        </w:rPr>
        <w:t xml:space="preserve"> Manager bei</w:t>
      </w:r>
      <w:r w:rsidRPr="0019143F">
        <w:rPr>
          <w:rFonts w:ascii="Arial" w:eastAsiaTheme="minorHAnsi" w:hAnsi="Arial" w:cs="Arial"/>
          <w:sz w:val="20"/>
          <w:szCs w:val="20"/>
          <w:lang w:eastAsia="de-DE"/>
        </w:rPr>
        <w:t xml:space="preserve"> Optima</w:t>
      </w:r>
      <w:r w:rsidR="00630681">
        <w:rPr>
          <w:rFonts w:ascii="Arial" w:eastAsiaTheme="minorHAnsi" w:hAnsi="Arial" w:cs="Arial"/>
          <w:sz w:val="20"/>
          <w:szCs w:val="20"/>
          <w:lang w:eastAsia="de-DE"/>
        </w:rPr>
        <w:t>,</w:t>
      </w:r>
      <w:r w:rsidRPr="0019143F">
        <w:rPr>
          <w:rFonts w:ascii="Arial" w:eastAsiaTheme="minorHAnsi" w:hAnsi="Arial" w:cs="Arial"/>
          <w:sz w:val="20"/>
          <w:szCs w:val="20"/>
          <w:lang w:eastAsia="de-DE"/>
        </w:rPr>
        <w:t xml:space="preserve"> mit einer </w:t>
      </w:r>
      <w:r w:rsidR="00EA0832">
        <w:rPr>
          <w:rFonts w:ascii="Arial" w:eastAsiaTheme="minorHAnsi" w:hAnsi="Arial" w:cs="Arial"/>
          <w:sz w:val="20"/>
          <w:szCs w:val="20"/>
          <w:lang w:eastAsia="de-DE"/>
        </w:rPr>
        <w:t>Auswahl von Papierverpackungen.</w:t>
      </w:r>
      <w:r w:rsidRPr="0019143F">
        <w:rPr>
          <w:rFonts w:ascii="Arial" w:eastAsiaTheme="minorHAnsi" w:hAnsi="Arial" w:cs="Arial"/>
          <w:sz w:val="20"/>
          <w:szCs w:val="20"/>
          <w:lang w:eastAsia="de-DE"/>
        </w:rPr>
        <w:t xml:space="preserve"> </w:t>
      </w:r>
      <w:r w:rsidRPr="0019143F">
        <w:rPr>
          <w:rFonts w:ascii="Arial" w:hAnsi="Arial" w:cs="Arial"/>
          <w:sz w:val="20"/>
          <w:szCs w:val="20"/>
        </w:rPr>
        <w:t xml:space="preserve">(Quelle: </w:t>
      </w:r>
      <w:r w:rsidR="0019143F" w:rsidRPr="0019143F">
        <w:rPr>
          <w:rFonts w:ascii="Arial" w:hAnsi="Arial" w:cs="Arial"/>
          <w:sz w:val="20"/>
          <w:szCs w:val="20"/>
        </w:rPr>
        <w:t>Optima/Voith</w:t>
      </w:r>
      <w:r w:rsidRPr="0019143F">
        <w:rPr>
          <w:rFonts w:ascii="Arial" w:hAnsi="Arial" w:cs="Arial"/>
          <w:sz w:val="20"/>
          <w:szCs w:val="20"/>
        </w:rPr>
        <w:t>)</w:t>
      </w:r>
    </w:p>
    <w:p w:rsidR="00804099" w:rsidRDefault="00804099" w:rsidP="004D2672">
      <w:pPr>
        <w:pStyle w:val="Listenabsatz"/>
        <w:spacing w:after="0" w:line="240" w:lineRule="auto"/>
        <w:ind w:left="0"/>
        <w:rPr>
          <w:rFonts w:ascii="Arial" w:hAnsi="Arial" w:cs="Arial"/>
          <w:sz w:val="20"/>
          <w:szCs w:val="20"/>
        </w:rPr>
      </w:pPr>
    </w:p>
    <w:p w:rsidR="00804099" w:rsidRDefault="00804099" w:rsidP="004D2672">
      <w:pPr>
        <w:pStyle w:val="Listenabsatz"/>
        <w:spacing w:after="0" w:line="240" w:lineRule="auto"/>
        <w:ind w:left="0"/>
        <w:rPr>
          <w:rFonts w:ascii="Arial" w:hAnsi="Arial" w:cs="Arial"/>
          <w:sz w:val="20"/>
          <w:szCs w:val="20"/>
        </w:rPr>
      </w:pPr>
      <w:bookmarkStart w:id="0" w:name="_GoBack"/>
      <w:bookmarkEnd w:id="0"/>
    </w:p>
    <w:p w:rsidR="00804099" w:rsidRPr="0019143F" w:rsidRDefault="00C03628" w:rsidP="004D2672">
      <w:pPr>
        <w:pStyle w:val="Listenabsatz"/>
        <w:spacing w:after="0" w:line="240" w:lineRule="auto"/>
        <w:ind w:left="0"/>
        <w:rPr>
          <w:rFonts w:ascii="Arial" w:hAnsi="Arial" w:cs="Arial"/>
          <w:sz w:val="20"/>
          <w:szCs w:val="20"/>
        </w:rPr>
      </w:pPr>
      <w:r>
        <w:rPr>
          <w:noProof/>
        </w:rPr>
        <w:drawing>
          <wp:inline distT="0" distB="0" distL="0" distR="0" wp14:anchorId="194F25A9" wp14:editId="2DAF20D2">
            <wp:extent cx="4043805" cy="2682240"/>
            <wp:effectExtent l="0" t="0" r="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46534" cy="2684050"/>
                    </a:xfrm>
                    <a:prstGeom prst="rect">
                      <a:avLst/>
                    </a:prstGeom>
                  </pic:spPr>
                </pic:pic>
              </a:graphicData>
            </a:graphic>
          </wp:inline>
        </w:drawing>
      </w:r>
    </w:p>
    <w:p w:rsidR="00804099" w:rsidRDefault="00804099" w:rsidP="00804099">
      <w:pPr>
        <w:pStyle w:val="Listenabsatz"/>
        <w:spacing w:after="0" w:line="240" w:lineRule="auto"/>
        <w:ind w:left="0"/>
        <w:rPr>
          <w:rFonts w:ascii="Arial" w:hAnsi="Arial" w:cs="Arial"/>
          <w:sz w:val="20"/>
          <w:szCs w:val="20"/>
        </w:rPr>
      </w:pPr>
      <w:r w:rsidRPr="00804099">
        <w:rPr>
          <w:rFonts w:ascii="Arial" w:eastAsiaTheme="minorHAnsi" w:hAnsi="Arial" w:cs="Arial"/>
          <w:sz w:val="20"/>
          <w:szCs w:val="20"/>
          <w:lang w:eastAsia="de-DE"/>
        </w:rPr>
        <w:t xml:space="preserve">„Voith und Optima verbindet eine ähnliche Unternehmens-DNA und wir sind davon überzeugt, dass sich mehr Nachhaltigkeit oftmals nur mit Kooperationen über die gesamte Wertschöpfungskette hinweg erreichen lässt“, </w:t>
      </w:r>
      <w:r w:rsidR="00DF1C83">
        <w:rPr>
          <w:rFonts w:ascii="Arial" w:eastAsiaTheme="minorHAnsi" w:hAnsi="Arial" w:cs="Arial"/>
          <w:sz w:val="20"/>
          <w:szCs w:val="20"/>
          <w:lang w:eastAsia="de-DE"/>
        </w:rPr>
        <w:t>sagt</w:t>
      </w:r>
      <w:r w:rsidRPr="00804099">
        <w:rPr>
          <w:rFonts w:ascii="Arial" w:eastAsiaTheme="minorHAnsi" w:hAnsi="Arial" w:cs="Arial"/>
          <w:sz w:val="20"/>
          <w:szCs w:val="20"/>
          <w:lang w:eastAsia="de-DE"/>
        </w:rPr>
        <w:t xml:space="preserve"> Dominik Bröllochs, Group </w:t>
      </w:r>
      <w:proofErr w:type="spellStart"/>
      <w:r w:rsidRPr="00804099">
        <w:rPr>
          <w:rFonts w:ascii="Arial" w:eastAsiaTheme="minorHAnsi" w:hAnsi="Arial" w:cs="Arial"/>
          <w:sz w:val="20"/>
          <w:szCs w:val="20"/>
          <w:lang w:eastAsia="de-DE"/>
        </w:rPr>
        <w:t>Sustainability</w:t>
      </w:r>
      <w:proofErr w:type="spellEnd"/>
      <w:r w:rsidRPr="00804099">
        <w:rPr>
          <w:rFonts w:ascii="Arial" w:eastAsiaTheme="minorHAnsi" w:hAnsi="Arial" w:cs="Arial"/>
          <w:sz w:val="20"/>
          <w:szCs w:val="20"/>
          <w:lang w:eastAsia="de-DE"/>
        </w:rPr>
        <w:t xml:space="preserve"> Manager bei Optima.</w:t>
      </w:r>
      <w:r>
        <w:rPr>
          <w:rFonts w:ascii="Arial" w:eastAsiaTheme="minorHAnsi" w:hAnsi="Arial" w:cs="Arial"/>
          <w:sz w:val="20"/>
          <w:szCs w:val="20"/>
          <w:lang w:eastAsia="de-DE"/>
        </w:rPr>
        <w:t xml:space="preserve"> </w:t>
      </w:r>
      <w:r w:rsidRPr="0019143F">
        <w:rPr>
          <w:rFonts w:ascii="Arial" w:hAnsi="Arial" w:cs="Arial"/>
          <w:sz w:val="20"/>
          <w:szCs w:val="20"/>
        </w:rPr>
        <w:t>(Quelle: Optima/Voith)</w:t>
      </w:r>
    </w:p>
    <w:p w:rsidR="004D2672" w:rsidRPr="00804099" w:rsidRDefault="004D2672" w:rsidP="004D2672">
      <w:pPr>
        <w:pStyle w:val="Listenabsatz"/>
        <w:spacing w:after="0" w:line="240" w:lineRule="auto"/>
        <w:ind w:left="0"/>
        <w:rPr>
          <w:rFonts w:ascii="Arial" w:eastAsiaTheme="minorHAnsi" w:hAnsi="Arial" w:cs="Arial"/>
          <w:sz w:val="20"/>
          <w:szCs w:val="20"/>
          <w:lang w:eastAsia="de-DE"/>
        </w:rPr>
      </w:pPr>
    </w:p>
    <w:p w:rsidR="004D2672" w:rsidRDefault="004D2672" w:rsidP="004D2672">
      <w:pPr>
        <w:pStyle w:val="Listenabsatz"/>
        <w:spacing w:after="0" w:line="240" w:lineRule="auto"/>
        <w:ind w:left="0"/>
        <w:rPr>
          <w:rFonts w:ascii="Arial" w:hAnsi="Arial" w:cs="Arial"/>
        </w:rPr>
      </w:pPr>
      <w:r>
        <w:rPr>
          <w:noProof/>
          <w:lang w:eastAsia="de-DE"/>
        </w:rPr>
        <w:lastRenderedPageBreak/>
        <w:drawing>
          <wp:inline distT="0" distB="0" distL="0" distR="0" wp14:anchorId="06113D15" wp14:editId="5E611057">
            <wp:extent cx="3979334" cy="2216080"/>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98213" cy="2226594"/>
                    </a:xfrm>
                    <a:prstGeom prst="rect">
                      <a:avLst/>
                    </a:prstGeom>
                  </pic:spPr>
                </pic:pic>
              </a:graphicData>
            </a:graphic>
          </wp:inline>
        </w:drawing>
      </w:r>
    </w:p>
    <w:p w:rsidR="004D2672" w:rsidRDefault="004D2672" w:rsidP="004D2672">
      <w:pPr>
        <w:pStyle w:val="Listenabsatz"/>
        <w:spacing w:after="0" w:line="240" w:lineRule="auto"/>
        <w:ind w:left="0"/>
        <w:rPr>
          <w:rFonts w:ascii="Arial" w:hAnsi="Arial" w:cs="Arial"/>
          <w:sz w:val="20"/>
          <w:szCs w:val="20"/>
        </w:rPr>
      </w:pPr>
      <w:r w:rsidRPr="0031432E">
        <w:rPr>
          <w:rFonts w:ascii="Arial" w:hAnsi="Arial" w:cs="Arial"/>
          <w:sz w:val="20"/>
          <w:szCs w:val="20"/>
        </w:rPr>
        <w:t>Optima</w:t>
      </w:r>
      <w:r>
        <w:rPr>
          <w:rFonts w:ascii="Arial" w:hAnsi="Arial" w:cs="Arial"/>
          <w:sz w:val="20"/>
          <w:szCs w:val="20"/>
        </w:rPr>
        <w:t xml:space="preserve"> Ingenieure</w:t>
      </w:r>
      <w:r w:rsidRPr="0031432E">
        <w:rPr>
          <w:rFonts w:ascii="Arial" w:hAnsi="Arial" w:cs="Arial"/>
          <w:sz w:val="20"/>
          <w:szCs w:val="20"/>
        </w:rPr>
        <w:t xml:space="preserve"> realisieren derzeit Projekte mit Verpackungen aus Papier. Dies ist beispielsweise mit der abgebildeten OPTIMA OSR Verpackungsmaschine für Toilettenpapierrollen möglich</w:t>
      </w:r>
      <w:r>
        <w:rPr>
          <w:rFonts w:ascii="Arial" w:hAnsi="Arial" w:cs="Arial"/>
          <w:sz w:val="20"/>
          <w:szCs w:val="20"/>
        </w:rPr>
        <w:t xml:space="preserve">. </w:t>
      </w:r>
      <w:r w:rsidRPr="0031432E">
        <w:rPr>
          <w:rFonts w:ascii="Arial" w:hAnsi="Arial" w:cs="Arial"/>
          <w:sz w:val="20"/>
          <w:szCs w:val="20"/>
        </w:rPr>
        <w:t>Anlagen wie diese können flexibel von Folien- auf Papierverpackungen umgestellt werden.</w:t>
      </w:r>
      <w:r>
        <w:rPr>
          <w:rFonts w:ascii="Arial" w:hAnsi="Arial" w:cs="Arial"/>
          <w:sz w:val="20"/>
          <w:szCs w:val="20"/>
        </w:rPr>
        <w:t xml:space="preserve"> Optima Maschinen arbeiten mit klassischem Papier und man benötigt für diese Verpackung keine Beschichtungen.</w:t>
      </w:r>
      <w:r w:rsidRPr="0031432E">
        <w:rPr>
          <w:rFonts w:ascii="Arial" w:hAnsi="Arial" w:cs="Arial"/>
          <w:sz w:val="20"/>
          <w:szCs w:val="20"/>
        </w:rPr>
        <w:t xml:space="preserve"> </w:t>
      </w:r>
      <w:r>
        <w:rPr>
          <w:rFonts w:ascii="Arial" w:hAnsi="Arial" w:cs="Arial"/>
          <w:sz w:val="20"/>
          <w:szCs w:val="20"/>
        </w:rPr>
        <w:t>(</w:t>
      </w:r>
      <w:r w:rsidRPr="0031432E">
        <w:rPr>
          <w:rFonts w:ascii="Arial" w:hAnsi="Arial" w:cs="Arial"/>
          <w:sz w:val="20"/>
          <w:szCs w:val="20"/>
        </w:rPr>
        <w:t>Quelle: Optima​​​​​​​</w:t>
      </w:r>
      <w:r>
        <w:rPr>
          <w:rFonts w:ascii="Arial" w:hAnsi="Arial" w:cs="Arial"/>
          <w:sz w:val="20"/>
          <w:szCs w:val="20"/>
        </w:rPr>
        <w:t>)</w:t>
      </w:r>
    </w:p>
    <w:p w:rsidR="004D2672" w:rsidRDefault="004D2672" w:rsidP="004D2672">
      <w:pPr>
        <w:pStyle w:val="Listenabsatz"/>
        <w:spacing w:after="0" w:line="240" w:lineRule="auto"/>
        <w:ind w:left="0"/>
        <w:rPr>
          <w:rFonts w:ascii="Arial" w:eastAsiaTheme="minorHAnsi" w:hAnsi="Arial" w:cs="Arial"/>
          <w:szCs w:val="24"/>
          <w:lang w:eastAsia="de-DE"/>
        </w:rPr>
      </w:pPr>
    </w:p>
    <w:p w:rsidR="004D2672" w:rsidRDefault="004D2672" w:rsidP="004D2672">
      <w:pPr>
        <w:pStyle w:val="Listenabsatz"/>
        <w:spacing w:after="0" w:line="240" w:lineRule="auto"/>
        <w:ind w:left="0"/>
        <w:rPr>
          <w:rFonts w:ascii="Arial" w:eastAsiaTheme="minorHAnsi" w:hAnsi="Arial" w:cs="Arial"/>
          <w:szCs w:val="24"/>
          <w:lang w:eastAsia="de-DE"/>
        </w:rPr>
      </w:pPr>
    </w:p>
    <w:p w:rsidR="004D2672" w:rsidRDefault="00DA4B74" w:rsidP="004D2672">
      <w:pPr>
        <w:pStyle w:val="Listenabsatz"/>
        <w:spacing w:after="0" w:line="240" w:lineRule="auto"/>
        <w:ind w:left="0"/>
        <w:rPr>
          <w:rFonts w:ascii="Arial" w:hAnsi="Arial" w:cs="Arial"/>
          <w:sz w:val="20"/>
          <w:szCs w:val="20"/>
        </w:rPr>
      </w:pPr>
      <w:r w:rsidRPr="00DA4B74">
        <w:rPr>
          <w:rStyle w:val="Hervorhebung"/>
          <w:noProof/>
          <w:lang w:eastAsia="de-DE"/>
        </w:rPr>
        <w:drawing>
          <wp:inline distT="0" distB="0" distL="0" distR="0" wp14:anchorId="22B6543E" wp14:editId="47CAA3B7">
            <wp:extent cx="3988201" cy="2362200"/>
            <wp:effectExtent l="0" t="0" r="0" b="0"/>
            <wp:docPr id="8" name="Grafik 8" descr="C:\Users\dennera\Desktop\VP_ Segezha-PM11_18_JH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nera\Desktop\VP_ Segezha-PM11_18_JH_2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694" r="6231" b="8645"/>
                    <a:stretch/>
                  </pic:blipFill>
                  <pic:spPr bwMode="auto">
                    <a:xfrm>
                      <a:off x="0" y="0"/>
                      <a:ext cx="4014231" cy="2377617"/>
                    </a:xfrm>
                    <a:prstGeom prst="rect">
                      <a:avLst/>
                    </a:prstGeom>
                    <a:noFill/>
                    <a:ln>
                      <a:noFill/>
                    </a:ln>
                    <a:extLst>
                      <a:ext uri="{53640926-AAD7-44D8-BBD7-CCE9431645EC}">
                        <a14:shadowObscured xmlns:a14="http://schemas.microsoft.com/office/drawing/2010/main"/>
                      </a:ext>
                    </a:extLst>
                  </pic:spPr>
                </pic:pic>
              </a:graphicData>
            </a:graphic>
          </wp:inline>
        </w:drawing>
      </w:r>
    </w:p>
    <w:p w:rsidR="004D2672" w:rsidRDefault="004D2672" w:rsidP="004D2672">
      <w:pPr>
        <w:pStyle w:val="Listenabsatz"/>
        <w:spacing w:after="0" w:line="240" w:lineRule="auto"/>
        <w:ind w:left="0"/>
        <w:rPr>
          <w:rFonts w:ascii="Arial" w:hAnsi="Arial" w:cs="Arial"/>
          <w:sz w:val="20"/>
          <w:szCs w:val="20"/>
        </w:rPr>
      </w:pPr>
      <w:r>
        <w:rPr>
          <w:rFonts w:ascii="Arial" w:hAnsi="Arial" w:cs="Arial"/>
          <w:sz w:val="20"/>
          <w:szCs w:val="20"/>
        </w:rPr>
        <w:t xml:space="preserve">Mit den Papiermaschinen von Voith lässt sich die Papierproduktion so ressourcenschonend und effizient wie möglich gestalten. (Quelle: Voith) </w:t>
      </w:r>
    </w:p>
    <w:p w:rsidR="004C3045" w:rsidRDefault="004C3045" w:rsidP="009509BC">
      <w:pPr>
        <w:pStyle w:val="Listenabsatz"/>
        <w:spacing w:after="120" w:line="276" w:lineRule="auto"/>
        <w:ind w:left="0"/>
        <w:rPr>
          <w:rFonts w:ascii="Arial" w:hAnsi="Arial" w:cs="Arial"/>
        </w:rPr>
      </w:pPr>
    </w:p>
    <w:p w:rsidR="00AA3BD4" w:rsidRDefault="00AA3BD4" w:rsidP="009509BC">
      <w:pPr>
        <w:pStyle w:val="Listenabsatz"/>
        <w:spacing w:after="120" w:line="276" w:lineRule="auto"/>
        <w:ind w:left="0"/>
        <w:rPr>
          <w:rFonts w:ascii="Arial" w:hAnsi="Arial" w:cs="Arial"/>
        </w:rPr>
      </w:pPr>
    </w:p>
    <w:p w:rsidR="006C3E83" w:rsidRDefault="006C3E83" w:rsidP="009509BC">
      <w:pPr>
        <w:pStyle w:val="Listenabsatz"/>
        <w:spacing w:after="120" w:line="276" w:lineRule="auto"/>
        <w:ind w:left="0"/>
        <w:rPr>
          <w:rFonts w:ascii="Arial" w:hAnsi="Arial" w:cs="Arial"/>
        </w:rPr>
      </w:pPr>
    </w:p>
    <w:p w:rsidR="006C3E83" w:rsidRDefault="006C3E83" w:rsidP="009509BC">
      <w:pPr>
        <w:pStyle w:val="Listenabsatz"/>
        <w:spacing w:after="120" w:line="276" w:lineRule="auto"/>
        <w:ind w:left="0"/>
        <w:rPr>
          <w:rFonts w:ascii="Arial" w:hAnsi="Arial" w:cs="Arial"/>
        </w:rPr>
      </w:pPr>
    </w:p>
    <w:p w:rsidR="006C3E83" w:rsidRDefault="006C3E83" w:rsidP="009509BC">
      <w:pPr>
        <w:pStyle w:val="Listenabsatz"/>
        <w:spacing w:after="120" w:line="276" w:lineRule="auto"/>
        <w:ind w:left="0"/>
        <w:rPr>
          <w:rFonts w:ascii="Arial" w:hAnsi="Arial" w:cs="Arial"/>
        </w:rPr>
      </w:pPr>
    </w:p>
    <w:p w:rsidR="006C3E83" w:rsidRDefault="006C3E83" w:rsidP="009509BC">
      <w:pPr>
        <w:pStyle w:val="Listenabsatz"/>
        <w:spacing w:after="120" w:line="276" w:lineRule="auto"/>
        <w:ind w:left="0"/>
        <w:rPr>
          <w:rFonts w:ascii="Arial" w:hAnsi="Arial" w:cs="Arial"/>
        </w:rPr>
      </w:pPr>
    </w:p>
    <w:p w:rsidR="006C3E83" w:rsidRDefault="006C3E83" w:rsidP="009509BC">
      <w:pPr>
        <w:pStyle w:val="Listenabsatz"/>
        <w:spacing w:after="120" w:line="276" w:lineRule="auto"/>
        <w:ind w:left="0"/>
        <w:rPr>
          <w:rFonts w:ascii="Arial" w:hAnsi="Arial" w:cs="Arial"/>
        </w:rPr>
      </w:pPr>
    </w:p>
    <w:p w:rsidR="006C3E83" w:rsidRDefault="006C3E83" w:rsidP="009509BC">
      <w:pPr>
        <w:pStyle w:val="Listenabsatz"/>
        <w:spacing w:after="120" w:line="276" w:lineRule="auto"/>
        <w:ind w:left="0"/>
        <w:rPr>
          <w:rFonts w:ascii="Arial" w:hAnsi="Arial" w:cs="Arial"/>
        </w:rPr>
      </w:pPr>
    </w:p>
    <w:p w:rsidR="006C3E83" w:rsidRDefault="006C3E83" w:rsidP="009509BC">
      <w:pPr>
        <w:pStyle w:val="Listenabsatz"/>
        <w:spacing w:after="120" w:line="276" w:lineRule="auto"/>
        <w:ind w:left="0"/>
        <w:rPr>
          <w:rFonts w:ascii="Arial" w:hAnsi="Arial" w:cs="Arial"/>
        </w:rPr>
      </w:pPr>
    </w:p>
    <w:p w:rsidR="00AA3BD4" w:rsidRDefault="00AA3BD4" w:rsidP="009509BC">
      <w:pPr>
        <w:pStyle w:val="Listenabsatz"/>
        <w:spacing w:after="120" w:line="276" w:lineRule="auto"/>
        <w:ind w:left="0"/>
        <w:rPr>
          <w:rFonts w:ascii="Arial" w:hAnsi="Arial" w:cs="Arial"/>
        </w:rPr>
      </w:pPr>
    </w:p>
    <w:p w:rsidR="009509BC" w:rsidRPr="00F37E30" w:rsidRDefault="009509BC" w:rsidP="009509BC">
      <w:pPr>
        <w:spacing w:line="360" w:lineRule="auto"/>
        <w:ind w:right="-2"/>
        <w:jc w:val="both"/>
        <w:rPr>
          <w:rFonts w:cs="Arial"/>
          <w:sz w:val="16"/>
          <w:szCs w:val="16"/>
        </w:rPr>
      </w:pPr>
      <w:r w:rsidRPr="00F37E30">
        <w:rPr>
          <w:rFonts w:cs="Arial"/>
          <w:sz w:val="16"/>
          <w:szCs w:val="16"/>
        </w:rPr>
        <w:lastRenderedPageBreak/>
        <w:t>Zeichen (inkl</w:t>
      </w:r>
      <w:r w:rsidRPr="000B63FE">
        <w:rPr>
          <w:rFonts w:cs="Arial"/>
          <w:sz w:val="16"/>
          <w:szCs w:val="16"/>
        </w:rPr>
        <w:t>. Leerzeichen):</w:t>
      </w:r>
      <w:r w:rsidR="00B50526" w:rsidRPr="000B63FE">
        <w:rPr>
          <w:rFonts w:cs="Arial"/>
          <w:sz w:val="16"/>
          <w:szCs w:val="16"/>
        </w:rPr>
        <w:t xml:space="preserve"> </w:t>
      </w:r>
      <w:r w:rsidR="00AA3BD4" w:rsidRPr="000B63FE">
        <w:rPr>
          <w:rFonts w:cs="Arial"/>
          <w:sz w:val="16"/>
          <w:szCs w:val="16"/>
        </w:rPr>
        <w:t>2</w:t>
      </w:r>
      <w:r w:rsidR="006C3E83">
        <w:rPr>
          <w:rFonts w:cs="Arial"/>
          <w:sz w:val="16"/>
          <w:szCs w:val="16"/>
        </w:rPr>
        <w:t>.2</w:t>
      </w:r>
      <w:r w:rsidR="00387761">
        <w:rPr>
          <w:rFonts w:cs="Arial"/>
          <w:sz w:val="16"/>
          <w:szCs w:val="16"/>
        </w:rPr>
        <w:t>60</w:t>
      </w:r>
    </w:p>
    <w:p w:rsidR="004C3045" w:rsidRDefault="004C3045" w:rsidP="009509BC">
      <w:pPr>
        <w:spacing w:line="360" w:lineRule="auto"/>
        <w:ind w:right="-142"/>
        <w:jc w:val="both"/>
        <w:rPr>
          <w:sz w:val="16"/>
        </w:rPr>
      </w:pPr>
    </w:p>
    <w:p w:rsidR="009509BC" w:rsidRPr="00FC5C07" w:rsidRDefault="0084578A" w:rsidP="009509BC">
      <w:pPr>
        <w:spacing w:line="360" w:lineRule="auto"/>
        <w:ind w:right="-142"/>
        <w:jc w:val="both"/>
        <w:rPr>
          <w:sz w:val="16"/>
        </w:rPr>
      </w:pPr>
      <w:r>
        <w:rPr>
          <w:sz w:val="16"/>
        </w:rPr>
        <w:t>Pressek</w:t>
      </w:r>
      <w:r w:rsidR="009509BC" w:rsidRPr="00FC5C07">
        <w:rPr>
          <w:sz w:val="16"/>
        </w:rPr>
        <w:t>ontakt:</w:t>
      </w:r>
    </w:p>
    <w:p w:rsidR="009509BC" w:rsidRPr="00593671" w:rsidRDefault="009509BC" w:rsidP="009509BC">
      <w:pPr>
        <w:ind w:right="-142"/>
        <w:jc w:val="both"/>
        <w:rPr>
          <w:sz w:val="16"/>
        </w:rPr>
      </w:pPr>
      <w:r w:rsidRPr="00593671">
        <w:rPr>
          <w:sz w:val="16"/>
        </w:rPr>
        <w:t xml:space="preserve">OPTIMA </w:t>
      </w:r>
      <w:proofErr w:type="spellStart"/>
      <w:r w:rsidRPr="00593671">
        <w:rPr>
          <w:sz w:val="16"/>
        </w:rPr>
        <w:t>packaging</w:t>
      </w:r>
      <w:proofErr w:type="spellEnd"/>
      <w:r w:rsidRPr="00593671">
        <w:rPr>
          <w:sz w:val="16"/>
        </w:rPr>
        <w:t xml:space="preserve"> </w:t>
      </w:r>
      <w:proofErr w:type="spellStart"/>
      <w:r w:rsidRPr="00593671">
        <w:rPr>
          <w:sz w:val="16"/>
        </w:rPr>
        <w:t>group</w:t>
      </w:r>
      <w:proofErr w:type="spellEnd"/>
      <w:r w:rsidRPr="00593671">
        <w:rPr>
          <w:sz w:val="16"/>
        </w:rPr>
        <w:t xml:space="preserve"> GmbH</w:t>
      </w:r>
      <w:r w:rsidRPr="00593671">
        <w:rPr>
          <w:sz w:val="16"/>
        </w:rPr>
        <w:tab/>
      </w:r>
      <w:r w:rsidRPr="00593671">
        <w:rPr>
          <w:sz w:val="16"/>
        </w:rPr>
        <w:tab/>
      </w:r>
    </w:p>
    <w:p w:rsidR="009509BC" w:rsidRPr="002E4718" w:rsidRDefault="008007D8" w:rsidP="009509BC">
      <w:pPr>
        <w:ind w:right="-141"/>
        <w:jc w:val="both"/>
        <w:rPr>
          <w:sz w:val="16"/>
          <w:lang w:val="en-US"/>
        </w:rPr>
      </w:pPr>
      <w:r w:rsidRPr="002E4718">
        <w:rPr>
          <w:sz w:val="16"/>
          <w:lang w:val="en-US"/>
        </w:rPr>
        <w:t>Jan Deininger</w:t>
      </w:r>
      <w:r w:rsidR="009509BC" w:rsidRPr="002E4718">
        <w:rPr>
          <w:sz w:val="16"/>
          <w:lang w:val="en-US"/>
        </w:rPr>
        <w:tab/>
      </w:r>
      <w:r w:rsidR="009509BC" w:rsidRPr="002E4718">
        <w:rPr>
          <w:sz w:val="16"/>
          <w:lang w:val="en-US"/>
        </w:rPr>
        <w:tab/>
      </w:r>
      <w:r w:rsidR="009509BC" w:rsidRPr="002E4718">
        <w:rPr>
          <w:sz w:val="16"/>
          <w:lang w:val="en-US"/>
        </w:rPr>
        <w:tab/>
      </w:r>
    </w:p>
    <w:p w:rsidR="0088008F" w:rsidRPr="002E4718" w:rsidRDefault="00F15420" w:rsidP="009509BC">
      <w:pPr>
        <w:ind w:right="-141"/>
        <w:jc w:val="both"/>
        <w:rPr>
          <w:sz w:val="16"/>
          <w:lang w:val="en-US"/>
        </w:rPr>
      </w:pPr>
      <w:r w:rsidRPr="002E4718">
        <w:rPr>
          <w:sz w:val="16"/>
          <w:lang w:val="en-US"/>
        </w:rPr>
        <w:t>Group Communications Manager</w:t>
      </w:r>
    </w:p>
    <w:p w:rsidR="009509BC" w:rsidRPr="002E4718" w:rsidRDefault="0088008F" w:rsidP="009509BC">
      <w:pPr>
        <w:ind w:right="-141"/>
        <w:jc w:val="both"/>
        <w:rPr>
          <w:sz w:val="16"/>
          <w:lang w:val="en-US"/>
        </w:rPr>
      </w:pPr>
      <w:r w:rsidRPr="002E4718">
        <w:rPr>
          <w:sz w:val="16"/>
          <w:lang w:val="en-US"/>
        </w:rPr>
        <w:t>+49 (0)791 / 506-1472</w:t>
      </w:r>
      <w:r w:rsidRPr="002E4718">
        <w:rPr>
          <w:sz w:val="16"/>
          <w:lang w:val="en-US"/>
        </w:rPr>
        <w:tab/>
      </w:r>
      <w:r w:rsidR="009509BC" w:rsidRPr="002E4718">
        <w:rPr>
          <w:sz w:val="16"/>
          <w:lang w:val="en-US"/>
        </w:rPr>
        <w:tab/>
      </w:r>
      <w:r w:rsidR="009509BC" w:rsidRPr="002E4718">
        <w:rPr>
          <w:sz w:val="16"/>
          <w:lang w:val="en-US"/>
        </w:rPr>
        <w:tab/>
      </w:r>
      <w:r w:rsidR="009509BC" w:rsidRPr="002E4718">
        <w:rPr>
          <w:sz w:val="16"/>
          <w:lang w:val="en-US"/>
        </w:rPr>
        <w:tab/>
      </w:r>
      <w:r w:rsidR="009509BC" w:rsidRPr="002E4718">
        <w:rPr>
          <w:sz w:val="16"/>
          <w:lang w:val="en-US"/>
        </w:rPr>
        <w:tab/>
      </w:r>
    </w:p>
    <w:p w:rsidR="009509BC" w:rsidRPr="002E4718" w:rsidRDefault="00C72372" w:rsidP="009509BC">
      <w:pPr>
        <w:spacing w:line="360" w:lineRule="auto"/>
        <w:jc w:val="both"/>
        <w:rPr>
          <w:rFonts w:cs="Arial"/>
          <w:color w:val="000000"/>
          <w:sz w:val="24"/>
          <w:lang w:val="en-US"/>
        </w:rPr>
      </w:pPr>
      <w:r w:rsidRPr="002E4718">
        <w:rPr>
          <w:sz w:val="16"/>
          <w:lang w:val="en-US"/>
        </w:rPr>
        <w:t>jan.deininger</w:t>
      </w:r>
      <w:r w:rsidR="00D06F19" w:rsidRPr="002E4718">
        <w:rPr>
          <w:sz w:val="16"/>
          <w:lang w:val="en-US"/>
        </w:rPr>
        <w:t>@optima-packaging.com</w:t>
      </w:r>
      <w:r w:rsidR="009509BC" w:rsidRPr="002E4718">
        <w:rPr>
          <w:sz w:val="16"/>
          <w:lang w:val="en-US"/>
        </w:rPr>
        <w:tab/>
      </w:r>
      <w:r w:rsidR="009509BC" w:rsidRPr="002E4718">
        <w:rPr>
          <w:sz w:val="16"/>
          <w:lang w:val="en-US"/>
        </w:rPr>
        <w:tab/>
      </w:r>
    </w:p>
    <w:p w:rsidR="009509BC" w:rsidRPr="00E67292" w:rsidRDefault="009509BC" w:rsidP="009509BC">
      <w:pPr>
        <w:spacing w:line="360" w:lineRule="auto"/>
        <w:rPr>
          <w:sz w:val="16"/>
          <w:szCs w:val="16"/>
        </w:rPr>
      </w:pPr>
      <w:r w:rsidRPr="00E67292">
        <w:rPr>
          <w:sz w:val="16"/>
          <w:szCs w:val="16"/>
        </w:rPr>
        <w:t>w</w:t>
      </w:r>
      <w:r w:rsidR="00D06F19" w:rsidRPr="00E67292">
        <w:rPr>
          <w:sz w:val="16"/>
          <w:szCs w:val="16"/>
        </w:rPr>
        <w:t>ww.optima-packaging.com</w:t>
      </w:r>
    </w:p>
    <w:p w:rsidR="00375105" w:rsidRDefault="00375105" w:rsidP="0017165F">
      <w:pPr>
        <w:spacing w:line="280" w:lineRule="exact"/>
        <w:rPr>
          <w:szCs w:val="20"/>
          <w:lang w:eastAsia="zh-CN"/>
        </w:rPr>
      </w:pPr>
    </w:p>
    <w:p w:rsidR="00AA5026" w:rsidRPr="00FC5C07" w:rsidRDefault="00AA5026" w:rsidP="00AA5026">
      <w:pPr>
        <w:spacing w:line="360" w:lineRule="auto"/>
        <w:ind w:right="-142"/>
        <w:jc w:val="both"/>
        <w:rPr>
          <w:sz w:val="16"/>
        </w:rPr>
      </w:pPr>
      <w:r>
        <w:rPr>
          <w:sz w:val="16"/>
        </w:rPr>
        <w:t>Ansprechpartner Fachbereich:</w:t>
      </w:r>
    </w:p>
    <w:p w:rsidR="00AA5026" w:rsidRPr="00CF68C0" w:rsidRDefault="00AA5026" w:rsidP="00AA5026">
      <w:pPr>
        <w:ind w:right="-142"/>
        <w:jc w:val="both"/>
        <w:rPr>
          <w:sz w:val="16"/>
          <w:lang w:val="en-US"/>
        </w:rPr>
      </w:pPr>
      <w:r w:rsidRPr="00CF68C0">
        <w:rPr>
          <w:sz w:val="16"/>
          <w:lang w:val="en-US"/>
        </w:rPr>
        <w:t>OPTIMA packaging group GmbH</w:t>
      </w:r>
      <w:r w:rsidRPr="00CF68C0">
        <w:rPr>
          <w:sz w:val="16"/>
          <w:lang w:val="en-US"/>
        </w:rPr>
        <w:tab/>
      </w:r>
      <w:r w:rsidRPr="00CF68C0">
        <w:rPr>
          <w:sz w:val="16"/>
          <w:lang w:val="en-US"/>
        </w:rPr>
        <w:tab/>
      </w:r>
    </w:p>
    <w:p w:rsidR="00AA5026" w:rsidRPr="00CF68C0" w:rsidRDefault="00AA5026" w:rsidP="00AA5026">
      <w:pPr>
        <w:ind w:right="-141"/>
        <w:jc w:val="both"/>
        <w:rPr>
          <w:sz w:val="16"/>
          <w:lang w:val="en-US"/>
        </w:rPr>
      </w:pPr>
      <w:r w:rsidRPr="00CF68C0">
        <w:rPr>
          <w:sz w:val="16"/>
          <w:lang w:val="en-US"/>
        </w:rPr>
        <w:t>Dominik Bröllochs</w:t>
      </w:r>
      <w:r w:rsidRPr="00CF68C0">
        <w:rPr>
          <w:sz w:val="16"/>
          <w:lang w:val="en-US"/>
        </w:rPr>
        <w:tab/>
      </w:r>
      <w:r w:rsidRPr="00CF68C0">
        <w:rPr>
          <w:sz w:val="16"/>
          <w:lang w:val="en-US"/>
        </w:rPr>
        <w:tab/>
      </w:r>
    </w:p>
    <w:p w:rsidR="00AA5026" w:rsidRPr="00CF68C0" w:rsidRDefault="007F4C9A" w:rsidP="00AA5026">
      <w:pPr>
        <w:ind w:right="-141"/>
        <w:jc w:val="both"/>
        <w:rPr>
          <w:sz w:val="16"/>
          <w:lang w:val="en-US"/>
        </w:rPr>
      </w:pPr>
      <w:r>
        <w:rPr>
          <w:sz w:val="16"/>
          <w:lang w:val="en-US"/>
        </w:rPr>
        <w:t xml:space="preserve">Group </w:t>
      </w:r>
      <w:r w:rsidR="00AA5026" w:rsidRPr="00CF68C0">
        <w:rPr>
          <w:sz w:val="16"/>
          <w:lang w:val="en-US"/>
        </w:rPr>
        <w:t>Sustainability Manager</w:t>
      </w:r>
    </w:p>
    <w:p w:rsidR="00AA5026" w:rsidRPr="00CF68C0" w:rsidRDefault="00AA5026" w:rsidP="00AA5026">
      <w:pPr>
        <w:ind w:right="-141"/>
        <w:jc w:val="both"/>
        <w:rPr>
          <w:sz w:val="16"/>
          <w:lang w:val="en-US"/>
        </w:rPr>
      </w:pPr>
      <w:r w:rsidRPr="00CF68C0">
        <w:rPr>
          <w:sz w:val="16"/>
          <w:lang w:val="en-US"/>
        </w:rPr>
        <w:t>+49 (0)791 / 506-1243</w:t>
      </w:r>
      <w:r w:rsidRPr="00CF68C0">
        <w:rPr>
          <w:sz w:val="16"/>
          <w:lang w:val="en-US"/>
        </w:rPr>
        <w:tab/>
      </w:r>
      <w:r w:rsidRPr="00CF68C0">
        <w:rPr>
          <w:sz w:val="16"/>
          <w:lang w:val="en-US"/>
        </w:rPr>
        <w:tab/>
      </w:r>
      <w:r w:rsidRPr="00CF68C0">
        <w:rPr>
          <w:sz w:val="16"/>
          <w:lang w:val="en-US"/>
        </w:rPr>
        <w:tab/>
      </w:r>
      <w:r w:rsidRPr="00CF68C0">
        <w:rPr>
          <w:sz w:val="16"/>
          <w:lang w:val="en-US"/>
        </w:rPr>
        <w:tab/>
      </w:r>
      <w:r w:rsidRPr="00CF68C0">
        <w:rPr>
          <w:sz w:val="16"/>
          <w:lang w:val="en-US"/>
        </w:rPr>
        <w:tab/>
      </w:r>
    </w:p>
    <w:p w:rsidR="00AA5026" w:rsidRPr="00CF68C0" w:rsidRDefault="00284B41" w:rsidP="00AA5026">
      <w:pPr>
        <w:spacing w:line="360" w:lineRule="auto"/>
        <w:jc w:val="both"/>
        <w:rPr>
          <w:rFonts w:cs="Arial"/>
          <w:color w:val="000000"/>
          <w:sz w:val="24"/>
          <w:lang w:val="en-US"/>
        </w:rPr>
      </w:pPr>
      <w:r w:rsidRPr="00CF68C0">
        <w:rPr>
          <w:sz w:val="16"/>
          <w:lang w:val="en-US"/>
        </w:rPr>
        <w:t>dominik.broellochs</w:t>
      </w:r>
      <w:r w:rsidR="00AA5026" w:rsidRPr="00CF68C0">
        <w:rPr>
          <w:sz w:val="16"/>
          <w:lang w:val="en-US"/>
        </w:rPr>
        <w:t>@optima-packaging.com</w:t>
      </w:r>
      <w:r w:rsidR="00AA5026" w:rsidRPr="00CF68C0">
        <w:rPr>
          <w:sz w:val="16"/>
          <w:lang w:val="en-US"/>
        </w:rPr>
        <w:tab/>
      </w:r>
      <w:r w:rsidR="00AA5026" w:rsidRPr="00CF68C0">
        <w:rPr>
          <w:sz w:val="16"/>
          <w:lang w:val="en-US"/>
        </w:rPr>
        <w:tab/>
      </w:r>
    </w:p>
    <w:p w:rsidR="00AA5026" w:rsidRPr="00E67292" w:rsidRDefault="00AA5026" w:rsidP="00AA5026">
      <w:pPr>
        <w:spacing w:line="360" w:lineRule="auto"/>
        <w:rPr>
          <w:sz w:val="16"/>
          <w:szCs w:val="16"/>
        </w:rPr>
      </w:pPr>
      <w:r w:rsidRPr="00E67292">
        <w:rPr>
          <w:sz w:val="16"/>
          <w:szCs w:val="16"/>
        </w:rPr>
        <w:t>www.optima-packaging.com</w:t>
      </w:r>
    </w:p>
    <w:p w:rsidR="00CA0E26" w:rsidRDefault="00CA0E26" w:rsidP="0017165F">
      <w:pPr>
        <w:spacing w:line="280" w:lineRule="exact"/>
        <w:rPr>
          <w:szCs w:val="20"/>
          <w:lang w:eastAsia="zh-CN"/>
        </w:rPr>
      </w:pPr>
    </w:p>
    <w:p w:rsidR="00CA0E26" w:rsidRPr="00E67292" w:rsidRDefault="00CA0E26" w:rsidP="0017165F">
      <w:pPr>
        <w:spacing w:line="280" w:lineRule="exact"/>
        <w:rPr>
          <w:szCs w:val="20"/>
          <w:lang w:eastAsia="zh-CN"/>
        </w:rPr>
      </w:pPr>
    </w:p>
    <w:p w:rsidR="00BE1C8D" w:rsidRDefault="00BE1C8D" w:rsidP="00BE1C8D">
      <w:pPr>
        <w:pStyle w:val="Listenabsatz"/>
        <w:spacing w:after="120" w:line="276" w:lineRule="auto"/>
        <w:ind w:left="0"/>
        <w:rPr>
          <w:rFonts w:ascii="Arial" w:hAnsi="Arial" w:cs="Arial"/>
          <w:b/>
          <w:sz w:val="16"/>
          <w:szCs w:val="16"/>
        </w:rPr>
      </w:pPr>
      <w:r w:rsidRPr="00593671">
        <w:rPr>
          <w:rFonts w:ascii="Arial" w:hAnsi="Arial" w:cs="Arial"/>
          <w:b/>
          <w:sz w:val="16"/>
          <w:szCs w:val="16"/>
        </w:rPr>
        <w:t>Über OPTIMA</w:t>
      </w:r>
    </w:p>
    <w:p w:rsidR="00BE1C8D" w:rsidRPr="00375105" w:rsidRDefault="00BE1C8D" w:rsidP="00BE1C8D">
      <w:pPr>
        <w:rPr>
          <w:szCs w:val="20"/>
          <w:lang w:eastAsia="zh-CN"/>
        </w:rPr>
      </w:pPr>
      <w:r w:rsidRPr="00953495">
        <w:rPr>
          <w:rFonts w:eastAsia="Calibri" w:cs="Arial"/>
          <w:sz w:val="16"/>
          <w:szCs w:val="16"/>
          <w:lang w:eastAsia="en-US"/>
        </w:rPr>
        <w:t>Mit flexiblen und kundenspezifischen Abfüll- und Verpackungsmaschinen für die Marktsegmente Pharmazeutika, Konsumgüter, Papierhygiene und Medizinprodukte unterstützt Optima Unternehmen weltweit. Als Lösungs- und Systemanbieter begleitet Optima diese von der Produktidee bis zur erfolgreichen Produktion und während des gesamten Maschinenlebenszyklus. 2.450 Experten rund um den Globus tragen zum Erfolg von Optima bei. 19 Standorte im In- und Ausland sichern die weltweite Verf</w:t>
      </w:r>
      <w:r>
        <w:rPr>
          <w:rFonts w:eastAsia="Calibri" w:cs="Arial"/>
          <w:sz w:val="16"/>
          <w:szCs w:val="16"/>
          <w:lang w:eastAsia="en-US"/>
        </w:rPr>
        <w:t>ügbarkeit von Serviceleistungen</w:t>
      </w:r>
      <w:r w:rsidRPr="006724D3">
        <w:rPr>
          <w:rFonts w:eastAsia="Calibri" w:cs="Arial"/>
          <w:sz w:val="16"/>
          <w:szCs w:val="16"/>
          <w:lang w:eastAsia="en-US"/>
        </w:rPr>
        <w:t>.</w:t>
      </w:r>
    </w:p>
    <w:p w:rsidR="00BE1C8D" w:rsidRPr="00CF68C0" w:rsidRDefault="00BE1C8D" w:rsidP="00BE1C8D">
      <w:pPr>
        <w:spacing w:line="280" w:lineRule="exact"/>
        <w:rPr>
          <w:szCs w:val="20"/>
          <w:lang w:eastAsia="zh-CN"/>
        </w:rPr>
      </w:pPr>
    </w:p>
    <w:p w:rsidR="00BE1C8D" w:rsidRDefault="00BE1C8D" w:rsidP="00BE1C8D">
      <w:pPr>
        <w:shd w:val="clear" w:color="auto" w:fill="FFFFFF"/>
        <w:rPr>
          <w:rFonts w:cs="Arial"/>
          <w:b/>
          <w:sz w:val="16"/>
          <w:szCs w:val="16"/>
        </w:rPr>
      </w:pPr>
      <w:r w:rsidRPr="00473528">
        <w:rPr>
          <w:rFonts w:cs="Arial"/>
          <w:b/>
          <w:sz w:val="16"/>
          <w:szCs w:val="16"/>
        </w:rPr>
        <w:t>Über die Voith Group</w:t>
      </w:r>
    </w:p>
    <w:p w:rsidR="00DD4464" w:rsidRPr="00473528" w:rsidRDefault="00DD4464" w:rsidP="00BE1C8D">
      <w:pPr>
        <w:shd w:val="clear" w:color="auto" w:fill="FFFFFF"/>
        <w:rPr>
          <w:rFonts w:cs="Arial"/>
          <w:b/>
          <w:sz w:val="16"/>
          <w:szCs w:val="16"/>
        </w:rPr>
      </w:pPr>
    </w:p>
    <w:p w:rsidR="00BE1C8D" w:rsidRDefault="00BE1C8D" w:rsidP="00BE1C8D">
      <w:pPr>
        <w:shd w:val="clear" w:color="auto" w:fill="FFFFFF"/>
        <w:rPr>
          <w:rFonts w:cs="Arial"/>
          <w:sz w:val="16"/>
          <w:szCs w:val="16"/>
        </w:rPr>
      </w:pPr>
      <w:r w:rsidRPr="00B6466C">
        <w:rPr>
          <w:rFonts w:cs="Arial"/>
          <w:sz w:val="16"/>
          <w:szCs w:val="16"/>
        </w:rPr>
        <w:t>Die Voith Group ist ein weltweit agierender Technologiekonzern. Mit seinem breiten Portfolio aus Anlagen, Produkten, Serviceleistungen und digitalen Anwendungen setzt Voith Maßstäbe in den Märkten Energie, Öl &amp; Gas, Papier, Rohstoffe und Transport &amp; Automotive. Gegründet 1867 ist Voith heute mit mehr als 20.000 Mitarbeitern, 4,2 Milliarden Euro Umsatz und Standorten in über 60 Ländern der Welt eines der großen Familienunternehmen Europas.</w:t>
      </w:r>
    </w:p>
    <w:p w:rsidR="00BE1C8D" w:rsidRPr="00B6466C" w:rsidRDefault="00BE1C8D" w:rsidP="00BE1C8D">
      <w:pPr>
        <w:shd w:val="clear" w:color="auto" w:fill="FFFFFF"/>
        <w:rPr>
          <w:rFonts w:cs="Arial"/>
          <w:sz w:val="16"/>
          <w:szCs w:val="16"/>
        </w:rPr>
      </w:pPr>
    </w:p>
    <w:p w:rsidR="00865E5B" w:rsidRPr="00B6466C" w:rsidRDefault="00BE1C8D" w:rsidP="00BE1C8D">
      <w:pPr>
        <w:shd w:val="clear" w:color="auto" w:fill="FFFFFF"/>
        <w:rPr>
          <w:rFonts w:cs="Arial"/>
          <w:sz w:val="16"/>
          <w:szCs w:val="16"/>
        </w:rPr>
      </w:pPr>
      <w:r w:rsidRPr="00B6466C">
        <w:rPr>
          <w:rFonts w:cs="Arial"/>
          <w:sz w:val="16"/>
          <w:szCs w:val="16"/>
        </w:rPr>
        <w:t xml:space="preserve">Der Konzernbereich Voith Paper ist Teil der Voith Group. Als der </w:t>
      </w:r>
      <w:proofErr w:type="spellStart"/>
      <w:r w:rsidRPr="00B6466C">
        <w:rPr>
          <w:rFonts w:cs="Arial"/>
          <w:sz w:val="16"/>
          <w:szCs w:val="16"/>
        </w:rPr>
        <w:t>Full</w:t>
      </w:r>
      <w:proofErr w:type="spellEnd"/>
      <w:r w:rsidRPr="00B6466C">
        <w:rPr>
          <w:rFonts w:cs="Arial"/>
          <w:sz w:val="16"/>
          <w:szCs w:val="16"/>
        </w:rPr>
        <w:t xml:space="preserve">-Line-Anbieter der Papierindustrie liefert er das breiteste Angebot an Technologien, Services und Produkten auf dem Markt und bietet Papierherstellern ganzheitliche Lösungen aus einer Hand. Die kontinuierliche Innovationskraft des Unternehmens ermöglicht eine ressourcenschonende Produktion und unterstützt Kunden dabei, ihren CO2-Fußabdruck maßgeblich zu reduzieren. Mit seinen umfassenden Automatisierungsprodukten und führenden Digitalisierungslösungen aus dem </w:t>
      </w:r>
      <w:proofErr w:type="spellStart"/>
      <w:r w:rsidRPr="00B6466C">
        <w:rPr>
          <w:rFonts w:cs="Arial"/>
          <w:sz w:val="16"/>
          <w:szCs w:val="16"/>
        </w:rPr>
        <w:t>Papermaking</w:t>
      </w:r>
      <w:proofErr w:type="spellEnd"/>
      <w:r w:rsidRPr="00B6466C">
        <w:rPr>
          <w:rFonts w:cs="Arial"/>
          <w:sz w:val="16"/>
          <w:szCs w:val="16"/>
        </w:rPr>
        <w:t xml:space="preserve"> 4.0-Portfolio bietet Voith seinen Kunden digitale Technologien auf dem neuesten Stand der Technik, um die Verfügbarkeit und Effizienz ihrer Anlagen in allen Bereichen des Produktionspr</w:t>
      </w:r>
      <w:r w:rsidR="00F47952">
        <w:rPr>
          <w:rFonts w:cs="Arial"/>
          <w:sz w:val="16"/>
          <w:szCs w:val="16"/>
        </w:rPr>
        <w:t>ozesses zu steigern</w:t>
      </w:r>
      <w:r w:rsidR="00865E5B" w:rsidRPr="00B6466C">
        <w:rPr>
          <w:rFonts w:cs="Arial"/>
          <w:sz w:val="16"/>
          <w:szCs w:val="16"/>
        </w:rPr>
        <w:t>.</w:t>
      </w:r>
    </w:p>
    <w:p w:rsidR="003C5DA2" w:rsidRPr="00C72372"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v:textbox>
              </v:shape>
            </w:pict>
          </mc:Fallback>
        </mc:AlternateContent>
      </w:r>
    </w:p>
    <w:sectPr w:rsidR="003C5DA2" w:rsidRPr="00C72372" w:rsidSect="005741B3">
      <w:headerReference w:type="even" r:id="rId11"/>
      <w:headerReference w:type="default" r:id="rId12"/>
      <w:footerReference w:type="even" r:id="rId13"/>
      <w:footerReference w:type="default" r:id="rId14"/>
      <w:headerReference w:type="first" r:id="rId15"/>
      <w:footerReference w:type="first" r:id="rId16"/>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305" w:rsidRDefault="008A1305">
      <w:r>
        <w:separator/>
      </w:r>
    </w:p>
  </w:endnote>
  <w:endnote w:type="continuationSeparator" w:id="0">
    <w:p w:rsidR="008A1305" w:rsidRDefault="008A1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718" w:rsidRDefault="002E471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sidRPr="00366DD9">
            <w:rPr>
              <w:sz w:val="12"/>
              <w:szCs w:val="12"/>
            </w:rPr>
            <w:t>Steinbeisweg</w:t>
          </w:r>
          <w:proofErr w:type="spellEnd"/>
          <w:r w:rsidRPr="00366DD9">
            <w:rPr>
              <w:sz w:val="12"/>
              <w:szCs w:val="12"/>
            </w:rPr>
            <w:t xml:space="preserve">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2E4718" w:rsidP="00366DD9">
          <w:pPr>
            <w:pStyle w:val="Fuzeile"/>
            <w:tabs>
              <w:tab w:val="clear" w:pos="9072"/>
              <w:tab w:val="right" w:pos="10260"/>
            </w:tabs>
            <w:spacing w:line="140" w:lineRule="exact"/>
            <w:ind w:right="-1304"/>
            <w:rPr>
              <w:sz w:val="12"/>
              <w:szCs w:val="12"/>
              <w:lang w:val="en-GB"/>
            </w:rPr>
          </w:pPr>
          <w:r>
            <w:rPr>
              <w:sz w:val="12"/>
              <w:szCs w:val="12"/>
            </w:rPr>
            <w:t>Hans Bühler</w:t>
          </w:r>
          <w:r w:rsidR="007F2627">
            <w:rPr>
              <w:sz w:val="12"/>
              <w:szCs w:val="12"/>
            </w:rPr>
            <w:t>,</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013BEC" w:rsidP="00366DD9">
          <w:pPr>
            <w:pStyle w:val="Fuzeile"/>
            <w:tabs>
              <w:tab w:val="clear" w:pos="9072"/>
              <w:tab w:val="right" w:pos="10260"/>
            </w:tabs>
            <w:spacing w:line="140" w:lineRule="exact"/>
            <w:ind w:right="-1304"/>
            <w:rPr>
              <w:sz w:val="12"/>
              <w:szCs w:val="12"/>
            </w:rPr>
          </w:pPr>
          <w:r>
            <w:rPr>
              <w:sz w:val="12"/>
              <w:szCs w:val="12"/>
            </w:rPr>
            <w:t>Jan Glass</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proofErr w:type="spellStart"/>
          <w:r w:rsidRPr="00366DD9">
            <w:rPr>
              <w:sz w:val="12"/>
              <w:szCs w:val="12"/>
            </w:rPr>
            <w:t>USt</w:t>
          </w:r>
          <w:proofErr w:type="spellEnd"/>
          <w:r w:rsidRPr="00366DD9">
            <w:rPr>
              <w:sz w:val="12"/>
              <w:szCs w:val="12"/>
            </w:rPr>
            <w:t>.-</w:t>
          </w:r>
          <w:proofErr w:type="spellStart"/>
          <w:r w:rsidRPr="00366DD9">
            <w:rPr>
              <w:sz w:val="12"/>
              <w:szCs w:val="12"/>
            </w:rPr>
            <w:t>Id</w:t>
          </w:r>
          <w:proofErr w:type="spellEnd"/>
          <w:r w:rsidRPr="00366DD9">
            <w:rPr>
              <w:sz w:val="12"/>
              <w:szCs w:val="12"/>
            </w:rPr>
            <w:t xml:space="preserve">-Nr. </w:t>
          </w:r>
          <w:r w:rsidR="00945D60" w:rsidRPr="00F31E3B">
            <w:rPr>
              <w:sz w:val="12"/>
            </w:rPr>
            <w:t>DE145209170</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bl>
  <w:p w:rsidR="00935A6A" w:rsidRPr="00F31E3B" w:rsidRDefault="00935A6A" w:rsidP="008E3DC3">
    <w:pPr>
      <w:pStyle w:val="Fuzeile"/>
      <w:tabs>
        <w:tab w:val="clear" w:pos="4536"/>
        <w:tab w:val="clear" w:pos="9072"/>
        <w:tab w:val="left" w:pos="405"/>
      </w:tabs>
      <w:rPr>
        <w:sz w:val="8"/>
        <w:szCs w:val="8"/>
      </w:rPr>
    </w:pPr>
  </w:p>
  <w:p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305" w:rsidRDefault="008A1305">
      <w:r>
        <w:separator/>
      </w:r>
    </w:p>
  </w:footnote>
  <w:footnote w:type="continuationSeparator" w:id="0">
    <w:p w:rsidR="008A1305" w:rsidRDefault="008A1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718" w:rsidRDefault="002E471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2790"/>
    <w:rsid w:val="00005917"/>
    <w:rsid w:val="00010004"/>
    <w:rsid w:val="0001255F"/>
    <w:rsid w:val="00013BEC"/>
    <w:rsid w:val="00015645"/>
    <w:rsid w:val="00030E80"/>
    <w:rsid w:val="000313CD"/>
    <w:rsid w:val="00031FB7"/>
    <w:rsid w:val="0003693C"/>
    <w:rsid w:val="00037156"/>
    <w:rsid w:val="0004056C"/>
    <w:rsid w:val="000520B7"/>
    <w:rsid w:val="00052B99"/>
    <w:rsid w:val="00056C5C"/>
    <w:rsid w:val="00057345"/>
    <w:rsid w:val="000639A8"/>
    <w:rsid w:val="00063B43"/>
    <w:rsid w:val="00066CA5"/>
    <w:rsid w:val="00071851"/>
    <w:rsid w:val="00077D9E"/>
    <w:rsid w:val="00080D50"/>
    <w:rsid w:val="00083505"/>
    <w:rsid w:val="00083BFD"/>
    <w:rsid w:val="00087130"/>
    <w:rsid w:val="000938F8"/>
    <w:rsid w:val="00095642"/>
    <w:rsid w:val="000A27DE"/>
    <w:rsid w:val="000A727F"/>
    <w:rsid w:val="000B2856"/>
    <w:rsid w:val="000B63FE"/>
    <w:rsid w:val="000C520B"/>
    <w:rsid w:val="000C79A9"/>
    <w:rsid w:val="000D29BF"/>
    <w:rsid w:val="000D2EA0"/>
    <w:rsid w:val="000D3C99"/>
    <w:rsid w:val="000D7867"/>
    <w:rsid w:val="000E011F"/>
    <w:rsid w:val="000F116C"/>
    <w:rsid w:val="001013EF"/>
    <w:rsid w:val="00101792"/>
    <w:rsid w:val="00101A7E"/>
    <w:rsid w:val="00110210"/>
    <w:rsid w:val="00114AE7"/>
    <w:rsid w:val="00120C74"/>
    <w:rsid w:val="00121649"/>
    <w:rsid w:val="00124ECF"/>
    <w:rsid w:val="00125F38"/>
    <w:rsid w:val="0014084F"/>
    <w:rsid w:val="00140FF2"/>
    <w:rsid w:val="00155516"/>
    <w:rsid w:val="00164EBC"/>
    <w:rsid w:val="001655FB"/>
    <w:rsid w:val="00166A4C"/>
    <w:rsid w:val="001704D5"/>
    <w:rsid w:val="001707A4"/>
    <w:rsid w:val="00170B77"/>
    <w:rsid w:val="00170F3D"/>
    <w:rsid w:val="0017165F"/>
    <w:rsid w:val="00176183"/>
    <w:rsid w:val="001824A8"/>
    <w:rsid w:val="0019143F"/>
    <w:rsid w:val="00191657"/>
    <w:rsid w:val="00193E6E"/>
    <w:rsid w:val="001A3F99"/>
    <w:rsid w:val="001A5551"/>
    <w:rsid w:val="001A56F9"/>
    <w:rsid w:val="001A6539"/>
    <w:rsid w:val="001C0CDE"/>
    <w:rsid w:val="001C1B1F"/>
    <w:rsid w:val="001C2847"/>
    <w:rsid w:val="001C4EEB"/>
    <w:rsid w:val="001C52A1"/>
    <w:rsid w:val="001C6B4D"/>
    <w:rsid w:val="001D02F1"/>
    <w:rsid w:val="001D1874"/>
    <w:rsid w:val="001E1D8D"/>
    <w:rsid w:val="001E2323"/>
    <w:rsid w:val="001E2C53"/>
    <w:rsid w:val="001F1967"/>
    <w:rsid w:val="001F30EA"/>
    <w:rsid w:val="00207CEB"/>
    <w:rsid w:val="002161FB"/>
    <w:rsid w:val="00217AC3"/>
    <w:rsid w:val="00220039"/>
    <w:rsid w:val="00220130"/>
    <w:rsid w:val="002209DD"/>
    <w:rsid w:val="00221E70"/>
    <w:rsid w:val="0023300A"/>
    <w:rsid w:val="0023797F"/>
    <w:rsid w:val="002402FF"/>
    <w:rsid w:val="00243C3D"/>
    <w:rsid w:val="00246B1A"/>
    <w:rsid w:val="00252CDD"/>
    <w:rsid w:val="002613C9"/>
    <w:rsid w:val="002654DB"/>
    <w:rsid w:val="0026596D"/>
    <w:rsid w:val="0027135E"/>
    <w:rsid w:val="00284AA4"/>
    <w:rsid w:val="00284B41"/>
    <w:rsid w:val="00287B65"/>
    <w:rsid w:val="00291CDF"/>
    <w:rsid w:val="0029269D"/>
    <w:rsid w:val="00295F7A"/>
    <w:rsid w:val="0029602D"/>
    <w:rsid w:val="0029620D"/>
    <w:rsid w:val="00297EDE"/>
    <w:rsid w:val="002A4AF9"/>
    <w:rsid w:val="002A506E"/>
    <w:rsid w:val="002A69BE"/>
    <w:rsid w:val="002A69E2"/>
    <w:rsid w:val="002B4BD1"/>
    <w:rsid w:val="002C16C3"/>
    <w:rsid w:val="002C4C0D"/>
    <w:rsid w:val="002D0BC8"/>
    <w:rsid w:val="002D36EA"/>
    <w:rsid w:val="002D465E"/>
    <w:rsid w:val="002D61EF"/>
    <w:rsid w:val="002E1B3B"/>
    <w:rsid w:val="002E4718"/>
    <w:rsid w:val="002E5F93"/>
    <w:rsid w:val="002E7D8E"/>
    <w:rsid w:val="002F2065"/>
    <w:rsid w:val="003147C8"/>
    <w:rsid w:val="003147F2"/>
    <w:rsid w:val="00315C8F"/>
    <w:rsid w:val="003171A6"/>
    <w:rsid w:val="0031761D"/>
    <w:rsid w:val="003220F0"/>
    <w:rsid w:val="00324167"/>
    <w:rsid w:val="003265CC"/>
    <w:rsid w:val="0033063F"/>
    <w:rsid w:val="00331D2C"/>
    <w:rsid w:val="00333395"/>
    <w:rsid w:val="00335E32"/>
    <w:rsid w:val="00337813"/>
    <w:rsid w:val="003401F1"/>
    <w:rsid w:val="00341D62"/>
    <w:rsid w:val="003438A9"/>
    <w:rsid w:val="003504B4"/>
    <w:rsid w:val="00354711"/>
    <w:rsid w:val="00355D0F"/>
    <w:rsid w:val="003569F9"/>
    <w:rsid w:val="00360DCD"/>
    <w:rsid w:val="0036111C"/>
    <w:rsid w:val="00365112"/>
    <w:rsid w:val="00365BB3"/>
    <w:rsid w:val="00366DD9"/>
    <w:rsid w:val="0037139F"/>
    <w:rsid w:val="00373B7A"/>
    <w:rsid w:val="00375105"/>
    <w:rsid w:val="00376809"/>
    <w:rsid w:val="003772AE"/>
    <w:rsid w:val="00384420"/>
    <w:rsid w:val="00386B17"/>
    <w:rsid w:val="00386E40"/>
    <w:rsid w:val="00387761"/>
    <w:rsid w:val="00395750"/>
    <w:rsid w:val="003A0D12"/>
    <w:rsid w:val="003A2DDF"/>
    <w:rsid w:val="003A528E"/>
    <w:rsid w:val="003C1574"/>
    <w:rsid w:val="003C3384"/>
    <w:rsid w:val="003C5DA2"/>
    <w:rsid w:val="003C6474"/>
    <w:rsid w:val="003D07A6"/>
    <w:rsid w:val="003D081B"/>
    <w:rsid w:val="003D0E98"/>
    <w:rsid w:val="003D4DA9"/>
    <w:rsid w:val="003D58CB"/>
    <w:rsid w:val="003D7BA1"/>
    <w:rsid w:val="003E2B1C"/>
    <w:rsid w:val="003E5C26"/>
    <w:rsid w:val="003F0AE7"/>
    <w:rsid w:val="003F1537"/>
    <w:rsid w:val="003F1E60"/>
    <w:rsid w:val="003F3164"/>
    <w:rsid w:val="0040172C"/>
    <w:rsid w:val="00404DCD"/>
    <w:rsid w:val="004144BF"/>
    <w:rsid w:val="00424461"/>
    <w:rsid w:val="00425E1A"/>
    <w:rsid w:val="00430E71"/>
    <w:rsid w:val="0044326E"/>
    <w:rsid w:val="00444463"/>
    <w:rsid w:val="004570FE"/>
    <w:rsid w:val="00462380"/>
    <w:rsid w:val="00467C18"/>
    <w:rsid w:val="0047128F"/>
    <w:rsid w:val="004737A9"/>
    <w:rsid w:val="00473872"/>
    <w:rsid w:val="00475205"/>
    <w:rsid w:val="00482388"/>
    <w:rsid w:val="00482396"/>
    <w:rsid w:val="00485B7C"/>
    <w:rsid w:val="00486315"/>
    <w:rsid w:val="004863CF"/>
    <w:rsid w:val="00495140"/>
    <w:rsid w:val="0049591E"/>
    <w:rsid w:val="00495926"/>
    <w:rsid w:val="004A53FA"/>
    <w:rsid w:val="004B178B"/>
    <w:rsid w:val="004C0D2E"/>
    <w:rsid w:val="004C191C"/>
    <w:rsid w:val="004C2794"/>
    <w:rsid w:val="004C3045"/>
    <w:rsid w:val="004C3591"/>
    <w:rsid w:val="004C3DA6"/>
    <w:rsid w:val="004D2183"/>
    <w:rsid w:val="004D2672"/>
    <w:rsid w:val="004D2CE0"/>
    <w:rsid w:val="004D5480"/>
    <w:rsid w:val="004D7DF5"/>
    <w:rsid w:val="004E0D87"/>
    <w:rsid w:val="004E66B1"/>
    <w:rsid w:val="004F149A"/>
    <w:rsid w:val="004F6D0E"/>
    <w:rsid w:val="0050187E"/>
    <w:rsid w:val="00504CAC"/>
    <w:rsid w:val="00507072"/>
    <w:rsid w:val="00515ABF"/>
    <w:rsid w:val="00525FBE"/>
    <w:rsid w:val="005271D2"/>
    <w:rsid w:val="00532BE8"/>
    <w:rsid w:val="0054026F"/>
    <w:rsid w:val="0054606E"/>
    <w:rsid w:val="00546CFD"/>
    <w:rsid w:val="00547957"/>
    <w:rsid w:val="00556DCD"/>
    <w:rsid w:val="00561806"/>
    <w:rsid w:val="00571267"/>
    <w:rsid w:val="00573E01"/>
    <w:rsid w:val="005741B3"/>
    <w:rsid w:val="005815F0"/>
    <w:rsid w:val="005846FC"/>
    <w:rsid w:val="00593671"/>
    <w:rsid w:val="00595649"/>
    <w:rsid w:val="005A0E31"/>
    <w:rsid w:val="005A1B57"/>
    <w:rsid w:val="005A2881"/>
    <w:rsid w:val="005A32A3"/>
    <w:rsid w:val="005A3BC2"/>
    <w:rsid w:val="005A45B3"/>
    <w:rsid w:val="005A71D4"/>
    <w:rsid w:val="005B0F7C"/>
    <w:rsid w:val="005B1EB0"/>
    <w:rsid w:val="005B350C"/>
    <w:rsid w:val="005C0CB7"/>
    <w:rsid w:val="005C1736"/>
    <w:rsid w:val="005C1AD4"/>
    <w:rsid w:val="005C6BC9"/>
    <w:rsid w:val="005E6640"/>
    <w:rsid w:val="005F0E5B"/>
    <w:rsid w:val="005F7A47"/>
    <w:rsid w:val="005F7CBD"/>
    <w:rsid w:val="006016A9"/>
    <w:rsid w:val="00606E38"/>
    <w:rsid w:val="00610043"/>
    <w:rsid w:val="00613845"/>
    <w:rsid w:val="0062402A"/>
    <w:rsid w:val="00624E72"/>
    <w:rsid w:val="0062566D"/>
    <w:rsid w:val="00630681"/>
    <w:rsid w:val="00630D05"/>
    <w:rsid w:val="006438AD"/>
    <w:rsid w:val="00643D86"/>
    <w:rsid w:val="00643E66"/>
    <w:rsid w:val="0064488B"/>
    <w:rsid w:val="00653BA5"/>
    <w:rsid w:val="006658F0"/>
    <w:rsid w:val="00671428"/>
    <w:rsid w:val="00671EC1"/>
    <w:rsid w:val="006724D3"/>
    <w:rsid w:val="00675550"/>
    <w:rsid w:val="00676EE8"/>
    <w:rsid w:val="00686DFB"/>
    <w:rsid w:val="00690A8C"/>
    <w:rsid w:val="00691373"/>
    <w:rsid w:val="006928D6"/>
    <w:rsid w:val="00693FD3"/>
    <w:rsid w:val="006B1563"/>
    <w:rsid w:val="006B1D0A"/>
    <w:rsid w:val="006C2B28"/>
    <w:rsid w:val="006C3E83"/>
    <w:rsid w:val="006C617C"/>
    <w:rsid w:val="006D185D"/>
    <w:rsid w:val="006D20AC"/>
    <w:rsid w:val="006D223B"/>
    <w:rsid w:val="006D4AD9"/>
    <w:rsid w:val="006F1C3A"/>
    <w:rsid w:val="006F2056"/>
    <w:rsid w:val="006F3826"/>
    <w:rsid w:val="006F442D"/>
    <w:rsid w:val="006F7481"/>
    <w:rsid w:val="0072094B"/>
    <w:rsid w:val="00721805"/>
    <w:rsid w:val="007336EA"/>
    <w:rsid w:val="00735484"/>
    <w:rsid w:val="007356AE"/>
    <w:rsid w:val="00735F88"/>
    <w:rsid w:val="00743C23"/>
    <w:rsid w:val="00751F18"/>
    <w:rsid w:val="00752AD2"/>
    <w:rsid w:val="00752F9E"/>
    <w:rsid w:val="00754DAC"/>
    <w:rsid w:val="00755083"/>
    <w:rsid w:val="00766711"/>
    <w:rsid w:val="00771B71"/>
    <w:rsid w:val="0077272B"/>
    <w:rsid w:val="0077627E"/>
    <w:rsid w:val="00776D27"/>
    <w:rsid w:val="00793EAB"/>
    <w:rsid w:val="007A03EA"/>
    <w:rsid w:val="007A1AC4"/>
    <w:rsid w:val="007A48F8"/>
    <w:rsid w:val="007A4D2B"/>
    <w:rsid w:val="007B01D1"/>
    <w:rsid w:val="007B1330"/>
    <w:rsid w:val="007B3F5B"/>
    <w:rsid w:val="007C2328"/>
    <w:rsid w:val="007D39E1"/>
    <w:rsid w:val="007D55EE"/>
    <w:rsid w:val="007E5EF3"/>
    <w:rsid w:val="007F2627"/>
    <w:rsid w:val="007F4C9A"/>
    <w:rsid w:val="007F6453"/>
    <w:rsid w:val="008007D8"/>
    <w:rsid w:val="00800B8F"/>
    <w:rsid w:val="00803EA6"/>
    <w:rsid w:val="00804099"/>
    <w:rsid w:val="008041B0"/>
    <w:rsid w:val="0081502C"/>
    <w:rsid w:val="00815480"/>
    <w:rsid w:val="00824E00"/>
    <w:rsid w:val="0082539F"/>
    <w:rsid w:val="00826A14"/>
    <w:rsid w:val="00826C18"/>
    <w:rsid w:val="00832063"/>
    <w:rsid w:val="008344C9"/>
    <w:rsid w:val="00834DE4"/>
    <w:rsid w:val="0083508B"/>
    <w:rsid w:val="00836BBB"/>
    <w:rsid w:val="00840887"/>
    <w:rsid w:val="008425F7"/>
    <w:rsid w:val="0084466D"/>
    <w:rsid w:val="0084578A"/>
    <w:rsid w:val="00847D83"/>
    <w:rsid w:val="00850CFB"/>
    <w:rsid w:val="008559C8"/>
    <w:rsid w:val="0085744D"/>
    <w:rsid w:val="00857C73"/>
    <w:rsid w:val="0086147E"/>
    <w:rsid w:val="00861685"/>
    <w:rsid w:val="00864300"/>
    <w:rsid w:val="0086506B"/>
    <w:rsid w:val="00865E5B"/>
    <w:rsid w:val="00866158"/>
    <w:rsid w:val="008774C9"/>
    <w:rsid w:val="0088008F"/>
    <w:rsid w:val="008808B8"/>
    <w:rsid w:val="00883210"/>
    <w:rsid w:val="0088380C"/>
    <w:rsid w:val="00886996"/>
    <w:rsid w:val="0089378A"/>
    <w:rsid w:val="00897A27"/>
    <w:rsid w:val="008A0FEE"/>
    <w:rsid w:val="008A1305"/>
    <w:rsid w:val="008A1A9A"/>
    <w:rsid w:val="008A528E"/>
    <w:rsid w:val="008A752B"/>
    <w:rsid w:val="008B7819"/>
    <w:rsid w:val="008C00BE"/>
    <w:rsid w:val="008C1DAE"/>
    <w:rsid w:val="008C2233"/>
    <w:rsid w:val="008C50F0"/>
    <w:rsid w:val="008C5873"/>
    <w:rsid w:val="008E04DC"/>
    <w:rsid w:val="008E0F08"/>
    <w:rsid w:val="008E3CF7"/>
    <w:rsid w:val="008E3DC3"/>
    <w:rsid w:val="008F504A"/>
    <w:rsid w:val="00906B21"/>
    <w:rsid w:val="00911F42"/>
    <w:rsid w:val="00914D4C"/>
    <w:rsid w:val="0091639C"/>
    <w:rsid w:val="00922612"/>
    <w:rsid w:val="009253E4"/>
    <w:rsid w:val="009263C2"/>
    <w:rsid w:val="00931F75"/>
    <w:rsid w:val="00935A6A"/>
    <w:rsid w:val="00936626"/>
    <w:rsid w:val="00936A2A"/>
    <w:rsid w:val="009402D7"/>
    <w:rsid w:val="009450EC"/>
    <w:rsid w:val="00945D60"/>
    <w:rsid w:val="009509BC"/>
    <w:rsid w:val="00953495"/>
    <w:rsid w:val="00954F84"/>
    <w:rsid w:val="00960B34"/>
    <w:rsid w:val="0096768D"/>
    <w:rsid w:val="00977302"/>
    <w:rsid w:val="00977694"/>
    <w:rsid w:val="00980541"/>
    <w:rsid w:val="00980BD5"/>
    <w:rsid w:val="009872A9"/>
    <w:rsid w:val="009A50E1"/>
    <w:rsid w:val="009B4420"/>
    <w:rsid w:val="009B7A61"/>
    <w:rsid w:val="009B7FE2"/>
    <w:rsid w:val="009C7047"/>
    <w:rsid w:val="009D0D77"/>
    <w:rsid w:val="009D18CE"/>
    <w:rsid w:val="009D1D98"/>
    <w:rsid w:val="009D3003"/>
    <w:rsid w:val="009D4F1F"/>
    <w:rsid w:val="009D7361"/>
    <w:rsid w:val="009E467F"/>
    <w:rsid w:val="009E6BD5"/>
    <w:rsid w:val="009F249F"/>
    <w:rsid w:val="009F3AC6"/>
    <w:rsid w:val="009F3D12"/>
    <w:rsid w:val="009F49D3"/>
    <w:rsid w:val="009F75DC"/>
    <w:rsid w:val="00A047F8"/>
    <w:rsid w:val="00A05941"/>
    <w:rsid w:val="00A067E5"/>
    <w:rsid w:val="00A06B71"/>
    <w:rsid w:val="00A11C6C"/>
    <w:rsid w:val="00A1289A"/>
    <w:rsid w:val="00A1582E"/>
    <w:rsid w:val="00A17AF8"/>
    <w:rsid w:val="00A27AC9"/>
    <w:rsid w:val="00A34310"/>
    <w:rsid w:val="00A373F4"/>
    <w:rsid w:val="00A45B9E"/>
    <w:rsid w:val="00A50819"/>
    <w:rsid w:val="00A52887"/>
    <w:rsid w:val="00A5701E"/>
    <w:rsid w:val="00A60FE2"/>
    <w:rsid w:val="00A65C27"/>
    <w:rsid w:val="00A80664"/>
    <w:rsid w:val="00A812DB"/>
    <w:rsid w:val="00A81952"/>
    <w:rsid w:val="00A81A6F"/>
    <w:rsid w:val="00A82D2D"/>
    <w:rsid w:val="00A86423"/>
    <w:rsid w:val="00A86729"/>
    <w:rsid w:val="00A87170"/>
    <w:rsid w:val="00A8771B"/>
    <w:rsid w:val="00A94A8F"/>
    <w:rsid w:val="00AA0BB8"/>
    <w:rsid w:val="00AA1B23"/>
    <w:rsid w:val="00AA337E"/>
    <w:rsid w:val="00AA33F8"/>
    <w:rsid w:val="00AA3BD4"/>
    <w:rsid w:val="00AA5026"/>
    <w:rsid w:val="00AA7985"/>
    <w:rsid w:val="00AB3A34"/>
    <w:rsid w:val="00AC16CF"/>
    <w:rsid w:val="00AD45CE"/>
    <w:rsid w:val="00AD5FA8"/>
    <w:rsid w:val="00AD6A6C"/>
    <w:rsid w:val="00AE00CA"/>
    <w:rsid w:val="00AE18D6"/>
    <w:rsid w:val="00AE271A"/>
    <w:rsid w:val="00AE4E61"/>
    <w:rsid w:val="00AE5C8A"/>
    <w:rsid w:val="00AF03BA"/>
    <w:rsid w:val="00AF1093"/>
    <w:rsid w:val="00AF2A84"/>
    <w:rsid w:val="00AF4DEF"/>
    <w:rsid w:val="00AF7355"/>
    <w:rsid w:val="00B025C7"/>
    <w:rsid w:val="00B116F7"/>
    <w:rsid w:val="00B12385"/>
    <w:rsid w:val="00B205CD"/>
    <w:rsid w:val="00B24362"/>
    <w:rsid w:val="00B30D27"/>
    <w:rsid w:val="00B31F1C"/>
    <w:rsid w:val="00B332D7"/>
    <w:rsid w:val="00B34E38"/>
    <w:rsid w:val="00B374A2"/>
    <w:rsid w:val="00B37DD1"/>
    <w:rsid w:val="00B50526"/>
    <w:rsid w:val="00B530DF"/>
    <w:rsid w:val="00B54B42"/>
    <w:rsid w:val="00B6251A"/>
    <w:rsid w:val="00B6638F"/>
    <w:rsid w:val="00B715F4"/>
    <w:rsid w:val="00B7466F"/>
    <w:rsid w:val="00B74E7A"/>
    <w:rsid w:val="00B74EEA"/>
    <w:rsid w:val="00B80572"/>
    <w:rsid w:val="00B80FC4"/>
    <w:rsid w:val="00B84489"/>
    <w:rsid w:val="00B91454"/>
    <w:rsid w:val="00B9261A"/>
    <w:rsid w:val="00B9600F"/>
    <w:rsid w:val="00BA15EB"/>
    <w:rsid w:val="00BB2708"/>
    <w:rsid w:val="00BB6AD9"/>
    <w:rsid w:val="00BC2CDF"/>
    <w:rsid w:val="00BC3262"/>
    <w:rsid w:val="00BC344F"/>
    <w:rsid w:val="00BC6AE6"/>
    <w:rsid w:val="00BE02D4"/>
    <w:rsid w:val="00BE1C8D"/>
    <w:rsid w:val="00BE5883"/>
    <w:rsid w:val="00BF03B3"/>
    <w:rsid w:val="00BF6E9D"/>
    <w:rsid w:val="00C03628"/>
    <w:rsid w:val="00C13865"/>
    <w:rsid w:val="00C14551"/>
    <w:rsid w:val="00C152E5"/>
    <w:rsid w:val="00C16F69"/>
    <w:rsid w:val="00C22850"/>
    <w:rsid w:val="00C23946"/>
    <w:rsid w:val="00C272A4"/>
    <w:rsid w:val="00C349B2"/>
    <w:rsid w:val="00C36053"/>
    <w:rsid w:val="00C37620"/>
    <w:rsid w:val="00C37BF9"/>
    <w:rsid w:val="00C46451"/>
    <w:rsid w:val="00C50217"/>
    <w:rsid w:val="00C51EBA"/>
    <w:rsid w:val="00C52012"/>
    <w:rsid w:val="00C55054"/>
    <w:rsid w:val="00C5799B"/>
    <w:rsid w:val="00C57BC4"/>
    <w:rsid w:val="00C70D46"/>
    <w:rsid w:val="00C72372"/>
    <w:rsid w:val="00C7278D"/>
    <w:rsid w:val="00C731E1"/>
    <w:rsid w:val="00C74173"/>
    <w:rsid w:val="00C74F2F"/>
    <w:rsid w:val="00C77288"/>
    <w:rsid w:val="00C81134"/>
    <w:rsid w:val="00C83A98"/>
    <w:rsid w:val="00C9233E"/>
    <w:rsid w:val="00C94CD6"/>
    <w:rsid w:val="00CA0E26"/>
    <w:rsid w:val="00CA4C85"/>
    <w:rsid w:val="00CB2B48"/>
    <w:rsid w:val="00CB4020"/>
    <w:rsid w:val="00CB67E3"/>
    <w:rsid w:val="00CC0F7E"/>
    <w:rsid w:val="00CC5B30"/>
    <w:rsid w:val="00CC7450"/>
    <w:rsid w:val="00CD0E98"/>
    <w:rsid w:val="00CD1DDB"/>
    <w:rsid w:val="00CD6E62"/>
    <w:rsid w:val="00CE2AC8"/>
    <w:rsid w:val="00CE47A6"/>
    <w:rsid w:val="00CE6907"/>
    <w:rsid w:val="00CF0587"/>
    <w:rsid w:val="00CF68C0"/>
    <w:rsid w:val="00CF7854"/>
    <w:rsid w:val="00D00A5B"/>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685B"/>
    <w:rsid w:val="00D51DB0"/>
    <w:rsid w:val="00D625B9"/>
    <w:rsid w:val="00D70C38"/>
    <w:rsid w:val="00D7273E"/>
    <w:rsid w:val="00D73C0E"/>
    <w:rsid w:val="00D777CF"/>
    <w:rsid w:val="00D810FF"/>
    <w:rsid w:val="00D81622"/>
    <w:rsid w:val="00D839F8"/>
    <w:rsid w:val="00D86727"/>
    <w:rsid w:val="00D919CB"/>
    <w:rsid w:val="00D9497F"/>
    <w:rsid w:val="00DA2E5A"/>
    <w:rsid w:val="00DA406C"/>
    <w:rsid w:val="00DA4B74"/>
    <w:rsid w:val="00DB2073"/>
    <w:rsid w:val="00DB26A5"/>
    <w:rsid w:val="00DB28F9"/>
    <w:rsid w:val="00DC5EA7"/>
    <w:rsid w:val="00DC6004"/>
    <w:rsid w:val="00DD341B"/>
    <w:rsid w:val="00DD3F9F"/>
    <w:rsid w:val="00DD4464"/>
    <w:rsid w:val="00DD7C78"/>
    <w:rsid w:val="00DD7F28"/>
    <w:rsid w:val="00DE4796"/>
    <w:rsid w:val="00DE48F1"/>
    <w:rsid w:val="00DE716A"/>
    <w:rsid w:val="00DF1502"/>
    <w:rsid w:val="00DF1C83"/>
    <w:rsid w:val="00DF3B24"/>
    <w:rsid w:val="00DF46D6"/>
    <w:rsid w:val="00DF6E3C"/>
    <w:rsid w:val="00E1173A"/>
    <w:rsid w:val="00E12AD2"/>
    <w:rsid w:val="00E211D3"/>
    <w:rsid w:val="00E21AAC"/>
    <w:rsid w:val="00E23A5F"/>
    <w:rsid w:val="00E31062"/>
    <w:rsid w:val="00E313D1"/>
    <w:rsid w:val="00E315D0"/>
    <w:rsid w:val="00E3544F"/>
    <w:rsid w:val="00E36ED1"/>
    <w:rsid w:val="00E3754F"/>
    <w:rsid w:val="00E41BCE"/>
    <w:rsid w:val="00E43725"/>
    <w:rsid w:val="00E45F42"/>
    <w:rsid w:val="00E504CE"/>
    <w:rsid w:val="00E51A61"/>
    <w:rsid w:val="00E544AD"/>
    <w:rsid w:val="00E60020"/>
    <w:rsid w:val="00E606FD"/>
    <w:rsid w:val="00E65740"/>
    <w:rsid w:val="00E67292"/>
    <w:rsid w:val="00E735E6"/>
    <w:rsid w:val="00E73CE6"/>
    <w:rsid w:val="00E76A7F"/>
    <w:rsid w:val="00E81E77"/>
    <w:rsid w:val="00E822D1"/>
    <w:rsid w:val="00E87C23"/>
    <w:rsid w:val="00E94299"/>
    <w:rsid w:val="00E97B14"/>
    <w:rsid w:val="00EA0832"/>
    <w:rsid w:val="00EA2B7B"/>
    <w:rsid w:val="00EA35FB"/>
    <w:rsid w:val="00EA3B0E"/>
    <w:rsid w:val="00EA3FA0"/>
    <w:rsid w:val="00EB2AAA"/>
    <w:rsid w:val="00EB31D6"/>
    <w:rsid w:val="00EB6FFC"/>
    <w:rsid w:val="00EC2AFA"/>
    <w:rsid w:val="00EC513D"/>
    <w:rsid w:val="00ED23CC"/>
    <w:rsid w:val="00ED7982"/>
    <w:rsid w:val="00EE17C4"/>
    <w:rsid w:val="00EE5035"/>
    <w:rsid w:val="00EF0B7A"/>
    <w:rsid w:val="00EF14F6"/>
    <w:rsid w:val="00EF1C1A"/>
    <w:rsid w:val="00EF3110"/>
    <w:rsid w:val="00F02C15"/>
    <w:rsid w:val="00F05AB4"/>
    <w:rsid w:val="00F06680"/>
    <w:rsid w:val="00F06894"/>
    <w:rsid w:val="00F11BE0"/>
    <w:rsid w:val="00F14F8F"/>
    <w:rsid w:val="00F15420"/>
    <w:rsid w:val="00F25347"/>
    <w:rsid w:val="00F312AC"/>
    <w:rsid w:val="00F31E3B"/>
    <w:rsid w:val="00F351A9"/>
    <w:rsid w:val="00F433A3"/>
    <w:rsid w:val="00F46336"/>
    <w:rsid w:val="00F47049"/>
    <w:rsid w:val="00F47952"/>
    <w:rsid w:val="00F5161F"/>
    <w:rsid w:val="00F55406"/>
    <w:rsid w:val="00F6464E"/>
    <w:rsid w:val="00F64B5F"/>
    <w:rsid w:val="00F80EEF"/>
    <w:rsid w:val="00F81A80"/>
    <w:rsid w:val="00F833EC"/>
    <w:rsid w:val="00F846F1"/>
    <w:rsid w:val="00F8490B"/>
    <w:rsid w:val="00F86F53"/>
    <w:rsid w:val="00F87105"/>
    <w:rsid w:val="00F87C35"/>
    <w:rsid w:val="00F923CF"/>
    <w:rsid w:val="00F949FD"/>
    <w:rsid w:val="00FA22A0"/>
    <w:rsid w:val="00FA5822"/>
    <w:rsid w:val="00FA6D2A"/>
    <w:rsid w:val="00FB03DD"/>
    <w:rsid w:val="00FB060F"/>
    <w:rsid w:val="00FB06FC"/>
    <w:rsid w:val="00FB45F7"/>
    <w:rsid w:val="00FB4953"/>
    <w:rsid w:val="00FB5FA0"/>
    <w:rsid w:val="00FC084D"/>
    <w:rsid w:val="00FC1F39"/>
    <w:rsid w:val="00FC4320"/>
    <w:rsid w:val="00FC4EC2"/>
    <w:rsid w:val="00FC50C5"/>
    <w:rsid w:val="00FC5C07"/>
    <w:rsid w:val="00FD79A7"/>
    <w:rsid w:val="00FE1948"/>
    <w:rsid w:val="00FE4285"/>
    <w:rsid w:val="00FF10B1"/>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paragraph" w:customStyle="1" w:styleId="snackablenewstext">
    <w:name w:val="snackablenews__text"/>
    <w:basedOn w:val="Standard"/>
    <w:rsid w:val="0086147E"/>
    <w:pPr>
      <w:spacing w:before="100" w:beforeAutospacing="1" w:after="100" w:afterAutospacing="1"/>
    </w:pPr>
    <w:rPr>
      <w:rFonts w:ascii="Times New Roman" w:hAnsi="Times New Roman"/>
      <w:sz w:val="24"/>
    </w:rPr>
  </w:style>
  <w:style w:type="character" w:styleId="Kommentarzeichen">
    <w:name w:val="annotation reference"/>
    <w:basedOn w:val="Absatz-Standardschriftart"/>
    <w:rsid w:val="0044326E"/>
    <w:rPr>
      <w:sz w:val="16"/>
      <w:szCs w:val="16"/>
    </w:rPr>
  </w:style>
  <w:style w:type="paragraph" w:styleId="Kommentartext">
    <w:name w:val="annotation text"/>
    <w:basedOn w:val="Standard"/>
    <w:link w:val="KommentartextZchn"/>
    <w:rsid w:val="0044326E"/>
    <w:rPr>
      <w:szCs w:val="20"/>
    </w:rPr>
  </w:style>
  <w:style w:type="character" w:customStyle="1" w:styleId="KommentartextZchn">
    <w:name w:val="Kommentartext Zchn"/>
    <w:basedOn w:val="Absatz-Standardschriftart"/>
    <w:link w:val="Kommentartext"/>
    <w:rsid w:val="0044326E"/>
    <w:rPr>
      <w:rFonts w:ascii="Arial" w:hAnsi="Arial"/>
    </w:rPr>
  </w:style>
  <w:style w:type="paragraph" w:styleId="Kommentarthema">
    <w:name w:val="annotation subject"/>
    <w:basedOn w:val="Kommentartext"/>
    <w:next w:val="Kommentartext"/>
    <w:link w:val="KommentarthemaZchn"/>
    <w:rsid w:val="0044326E"/>
    <w:rPr>
      <w:b/>
      <w:bCs/>
    </w:rPr>
  </w:style>
  <w:style w:type="character" w:customStyle="1" w:styleId="KommentarthemaZchn">
    <w:name w:val="Kommentarthema Zchn"/>
    <w:basedOn w:val="KommentartextZchn"/>
    <w:link w:val="Kommentarthema"/>
    <w:rsid w:val="0044326E"/>
    <w:rPr>
      <w:rFonts w:ascii="Arial" w:hAnsi="Arial"/>
      <w:b/>
      <w:bCs/>
    </w:rPr>
  </w:style>
  <w:style w:type="character" w:styleId="Hervorhebung">
    <w:name w:val="Emphasis"/>
    <w:basedOn w:val="Absatz-Standardschriftart"/>
    <w:qFormat/>
    <w:rsid w:val="00DA4B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1456301">
      <w:bodyDiv w:val="1"/>
      <w:marLeft w:val="0"/>
      <w:marRight w:val="0"/>
      <w:marTop w:val="0"/>
      <w:marBottom w:val="0"/>
      <w:divBdr>
        <w:top w:val="none" w:sz="0" w:space="0" w:color="auto"/>
        <w:left w:val="none" w:sz="0" w:space="0" w:color="auto"/>
        <w:bottom w:val="none" w:sz="0" w:space="0" w:color="auto"/>
        <w:right w:val="none" w:sz="0" w:space="0" w:color="auto"/>
      </w:divBdr>
      <w:divsChild>
        <w:div w:id="878323990">
          <w:marLeft w:val="0"/>
          <w:marRight w:val="0"/>
          <w:marTop w:val="0"/>
          <w:marBottom w:val="0"/>
          <w:divBdr>
            <w:top w:val="none" w:sz="0" w:space="0" w:color="auto"/>
            <w:left w:val="none" w:sz="0" w:space="0" w:color="auto"/>
            <w:bottom w:val="none" w:sz="0" w:space="0" w:color="auto"/>
            <w:right w:val="none" w:sz="0" w:space="0" w:color="auto"/>
          </w:divBdr>
        </w:div>
      </w:divsChild>
    </w:div>
    <w:div w:id="1552377860">
      <w:bodyDiv w:val="1"/>
      <w:marLeft w:val="0"/>
      <w:marRight w:val="0"/>
      <w:marTop w:val="0"/>
      <w:marBottom w:val="0"/>
      <w:divBdr>
        <w:top w:val="none" w:sz="0" w:space="0" w:color="auto"/>
        <w:left w:val="none" w:sz="0" w:space="0" w:color="auto"/>
        <w:bottom w:val="none" w:sz="0" w:space="0" w:color="auto"/>
        <w:right w:val="none" w:sz="0" w:space="0" w:color="auto"/>
      </w:divBdr>
      <w:divsChild>
        <w:div w:id="9731720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46797-BA19-4157-8C62-9EFAE51FB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775</Words>
  <Characters>4887</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5651</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796</cp:revision>
  <cp:lastPrinted>2018-04-12T14:03:00Z</cp:lastPrinted>
  <dcterms:created xsi:type="dcterms:W3CDTF">2016-11-02T15:55:00Z</dcterms:created>
  <dcterms:modified xsi:type="dcterms:W3CDTF">2021-01-29T12:26:00Z</dcterms:modified>
</cp:coreProperties>
</file>