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1419" w:tblpY="568"/>
        <w:tblW w:w="0" w:type="auto"/>
        <w:tblLayout w:type="fixed"/>
        <w:tblLook w:val="04A0" w:firstRow="1" w:lastRow="0" w:firstColumn="1" w:lastColumn="0" w:noHBand="0" w:noVBand="1"/>
      </w:tblPr>
      <w:tblGrid>
        <w:gridCol w:w="7938"/>
        <w:gridCol w:w="1132"/>
      </w:tblGrid>
      <w:sdt>
        <w:sdtPr>
          <w:rPr>
            <w:color w:val="auto"/>
          </w:rPr>
          <w:id w:val="314687253"/>
          <w:lock w:val="sdtContentLocked"/>
          <w:placeholder>
            <w:docPart w:val="B81133BFF7CD425F855AABB9B88152B6"/>
          </w:placeholder>
        </w:sdtPr>
        <w:sdtEndPr/>
        <w:sdtContent>
          <w:tr w:rsidR="00465EE8" w:rsidRPr="00465EE8" w14:paraId="0B34169D" w14:textId="77777777" w:rsidTr="00465EE8">
            <w:trPr>
              <w:trHeight w:val="1474"/>
            </w:trPr>
            <w:tc>
              <w:tcPr>
                <w:tcW w:w="7938" w:type="dxa"/>
              </w:tcPr>
              <w:p w14:paraId="26B8CC77" w14:textId="77777777" w:rsidR="00465EE8" w:rsidRPr="00465EE8" w:rsidRDefault="00465EE8" w:rsidP="00465EE8">
                <w:pPr>
                  <w:spacing w:line="240" w:lineRule="auto"/>
                </w:pPr>
              </w:p>
            </w:tc>
            <w:tc>
              <w:tcPr>
                <w:tcW w:w="1132" w:type="dxa"/>
              </w:tcPr>
              <w:p w14:paraId="1A88BFD5" w14:textId="77777777" w:rsidR="00465EE8" w:rsidRPr="00465EE8" w:rsidRDefault="00465EE8" w:rsidP="00465EE8">
                <w:pPr>
                  <w:spacing w:line="240" w:lineRule="auto"/>
                  <w:jc w:val="right"/>
                </w:pPr>
                <w:r w:rsidRPr="00465EE8">
                  <w:rPr>
                    <w:noProof/>
                  </w:rPr>
                  <w:drawing>
                    <wp:inline distT="0" distB="0" distL="0" distR="0" wp14:anchorId="0291C56D" wp14:editId="2D4FA610">
                      <wp:extent cx="684000" cy="925200"/>
                      <wp:effectExtent l="0" t="0" r="1905" b="8255"/>
                      <wp:docPr id="3" name="Grafik 3" descr="Ein Bild, das Text, gelb, draußen,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elb, draußen, Schild enthält.&#10;&#10;Automatisch generierte Beschreibung"/>
                              <pic:cNvPicPr/>
                            </pic:nvPicPr>
                            <pic:blipFill rotWithShape="1">
                              <a:blip r:embed="rId7" cstate="print">
                                <a:extLst>
                                  <a:ext uri="{28A0092B-C50C-407E-A947-70E740481C1C}">
                                    <a14:useLocalDpi xmlns:a14="http://schemas.microsoft.com/office/drawing/2010/main" val="0"/>
                                  </a:ext>
                                </a:extLst>
                              </a:blip>
                              <a:srcRect l="8911" t="6815" r="7921"/>
                              <a:stretch/>
                            </pic:blipFill>
                            <pic:spPr bwMode="auto">
                              <a:xfrm>
                                <a:off x="0" y="0"/>
                                <a:ext cx="684000" cy="925200"/>
                              </a:xfrm>
                              <a:prstGeom prst="rect">
                                <a:avLst/>
                              </a:prstGeom>
                              <a:ln>
                                <a:noFill/>
                              </a:ln>
                              <a:extLst>
                                <a:ext uri="{53640926-AAD7-44D8-BBD7-CCE9431645EC}">
                                  <a14:shadowObscured xmlns:a14="http://schemas.microsoft.com/office/drawing/2010/main"/>
                                </a:ext>
                              </a:extLst>
                            </pic:spPr>
                          </pic:pic>
                        </a:graphicData>
                      </a:graphic>
                    </wp:inline>
                  </w:drawing>
                </w:r>
              </w:p>
            </w:tc>
          </w:tr>
        </w:sdtContent>
      </w:sdt>
    </w:tbl>
    <w:p w14:paraId="68543C68" w14:textId="77777777" w:rsidR="00465EE8" w:rsidRDefault="00465EE8"/>
    <w:tbl>
      <w:tblPr>
        <w:tblStyle w:val="Basis"/>
        <w:tblpPr w:bottomFromText="680" w:vertAnchor="page" w:horzAnchor="page" w:tblpX="1419" w:tblpY="2666"/>
        <w:tblW w:w="9071" w:type="dxa"/>
        <w:tblLayout w:type="fixed"/>
        <w:tblLook w:val="04A0" w:firstRow="1" w:lastRow="0" w:firstColumn="1" w:lastColumn="0" w:noHBand="0" w:noVBand="1"/>
      </w:tblPr>
      <w:tblGrid>
        <w:gridCol w:w="9071"/>
      </w:tblGrid>
      <w:sdt>
        <w:sdtPr>
          <w:id w:val="-444622451"/>
          <w:lock w:val="sdtContentLocked"/>
          <w:placeholder>
            <w:docPart w:val="B81133BFF7CD425F855AABB9B88152B6"/>
          </w:placeholder>
        </w:sdtPr>
        <w:sdtEndPr/>
        <w:sdtContent>
          <w:tr w:rsidR="00BF33AE" w14:paraId="0CB8250C" w14:textId="77777777" w:rsidTr="00EF5A4E">
            <w:trPr>
              <w:trHeight w:hRule="exact" w:val="680"/>
            </w:trPr>
            <w:sdt>
              <w:sdtPr>
                <w:id w:val="-562105604"/>
                <w:lock w:val="sdtContentLocked"/>
                <w:placeholder>
                  <w:docPart w:val="CBF1E1588E8C4CBB8B39D58BB2650F4F"/>
                </w:placeholder>
              </w:sdtPr>
              <w:sdtEndPr/>
              <w:sdtContent>
                <w:tc>
                  <w:tcPr>
                    <w:tcW w:w="9071" w:type="dxa"/>
                  </w:tcPr>
                  <w:p w14:paraId="029E448A" w14:textId="77777777" w:rsidR="00BF33AE" w:rsidRDefault="00EF5A4E" w:rsidP="00EF5A4E">
                    <w:pPr>
                      <w:pStyle w:val="TITEL"/>
                    </w:pPr>
                    <w:r>
                      <w:t>presse-information</w:t>
                    </w:r>
                  </w:p>
                </w:tc>
              </w:sdtContent>
            </w:sdt>
          </w:tr>
        </w:sdtContent>
      </w:sdt>
    </w:tbl>
    <w:tbl>
      <w:tblPr>
        <w:tblStyle w:val="Basis"/>
        <w:tblpPr w:vertAnchor="page" w:horzAnchor="page" w:tblpX="1419" w:tblpY="4027"/>
        <w:tblW w:w="0" w:type="auto"/>
        <w:tblLayout w:type="fixed"/>
        <w:tblLook w:val="04A0" w:firstRow="1" w:lastRow="0" w:firstColumn="1" w:lastColumn="0" w:noHBand="0" w:noVBand="1"/>
      </w:tblPr>
      <w:tblGrid>
        <w:gridCol w:w="9071"/>
      </w:tblGrid>
      <w:sdt>
        <w:sdtPr>
          <w:id w:val="2079708209"/>
          <w:lock w:val="sdtContentLocked"/>
          <w:placeholder>
            <w:docPart w:val="B81133BFF7CD425F855AABB9B88152B6"/>
          </w:placeholder>
        </w:sdtPr>
        <w:sdtEndPr/>
        <w:sdtContent>
          <w:tr w:rsidR="00973546" w:rsidRPr="00840C91" w14:paraId="225EFCD5" w14:textId="77777777" w:rsidTr="001176E7">
            <w:trPr>
              <w:trHeight w:hRule="exact" w:val="426"/>
            </w:trPr>
            <w:sdt>
              <w:sdtPr>
                <w:id w:val="42179897"/>
                <w:lock w:val="sdtLocked"/>
                <w:placeholder>
                  <w:docPart w:val="048EAF452CC546AAAE4C947D7EAB6E36"/>
                </w:placeholder>
              </w:sdtPr>
              <w:sdtEndPr/>
              <w:sdtContent>
                <w:tc>
                  <w:tcPr>
                    <w:tcW w:w="9071" w:type="dxa"/>
                  </w:tcPr>
                  <w:p w14:paraId="0F71F8B5" w14:textId="2B05FE9D" w:rsidR="00973546" w:rsidRPr="00840C91" w:rsidRDefault="001176E7" w:rsidP="00465EE8">
                    <w:pPr>
                      <w:pStyle w:val="Headline"/>
                      <w:rPr>
                        <w:lang w:val="en-US"/>
                      </w:rPr>
                    </w:pPr>
                    <w:r w:rsidRPr="001176E7">
                      <w:t>Trinkgut Westphal eröffnet in Hainburg</w:t>
                    </w:r>
                  </w:p>
                </w:tc>
              </w:sdtContent>
            </w:sdt>
          </w:tr>
        </w:sdtContent>
      </w:sdt>
    </w:tbl>
    <w:sdt>
      <w:sdtPr>
        <w:id w:val="-860516056"/>
        <w:placeholder>
          <w:docPart w:val="320902078A464C99B8317F975B64A95F"/>
        </w:placeholder>
      </w:sdtPr>
      <w:sdtEndPr/>
      <w:sdtContent>
        <w:p w14:paraId="31162DBE" w14:textId="05821E75" w:rsidR="00011366" w:rsidRPr="00011366" w:rsidRDefault="001176E7" w:rsidP="00B8553A">
          <w:pPr>
            <w:pStyle w:val="Subline"/>
            <w:rPr>
              <w:lang w:val="en-US"/>
            </w:rPr>
          </w:pPr>
          <w:r w:rsidRPr="001176E7">
            <w:t>Modernisierter Getränkefachmarkt bietet große Auswahl, regionale Spezialitäten und umfassenden Service</w:t>
          </w:r>
        </w:p>
      </w:sdtContent>
    </w:sdt>
    <w:p w14:paraId="13DBCE9E" w14:textId="2213299B" w:rsidR="004678D6" w:rsidRPr="00BD7929" w:rsidRDefault="00E608D8" w:rsidP="00BD7929">
      <w:pPr>
        <w:pStyle w:val="Intro-Text"/>
      </w:pPr>
      <w:sdt>
        <w:sdtPr>
          <w:id w:val="1521048624"/>
          <w:placeholder>
            <w:docPart w:val="F5F31C298628486F8ACA37F3F2AFAAF9"/>
          </w:placeholder>
        </w:sdtPr>
        <w:sdtEndPr/>
        <w:sdtContent>
          <w:r w:rsidR="001176E7">
            <w:t>Hainburg</w:t>
          </w:r>
        </w:sdtContent>
      </w:sdt>
      <w:r w:rsidR="00BD7929">
        <w:t>/</w:t>
      </w:r>
      <w:sdt>
        <w:sdtPr>
          <w:id w:val="765271979"/>
          <w:placeholder>
            <w:docPart w:val="4A5C52758E1E410C9301A4EFA52A12F4"/>
          </w:placeholder>
          <w:date w:fullDate="2026-08-04T00:00:00Z">
            <w:dateFormat w:val="dd.MM.yyyy"/>
            <w:lid w:val="de-DE"/>
            <w:storeMappedDataAs w:val="dateTime"/>
            <w:calendar w:val="gregorian"/>
          </w:date>
        </w:sdtPr>
        <w:sdtEndPr/>
        <w:sdtContent>
          <w:r w:rsidR="00361F7C">
            <w:t>04.08.2026</w:t>
          </w:r>
        </w:sdtContent>
      </w:sdt>
      <w:r w:rsidR="00BD7929">
        <w:t xml:space="preserve"> - </w:t>
      </w:r>
      <w:r w:rsidR="001176E7" w:rsidRPr="001176E7">
        <w:t xml:space="preserve">Alles aus der Welt der Getränke gibt es ab Donnerstag, 6. August 2026, in der Konrad-Adenauer-Straße 2 in Hainburg. Dort eröffnet </w:t>
      </w:r>
      <w:r w:rsidR="001176E7">
        <w:t>Edeka-</w:t>
      </w:r>
      <w:r w:rsidR="001176E7" w:rsidRPr="001176E7">
        <w:t>Kaufmann Uwe Westphal seinen modernisierten Markt des Getränke-Fachmarktkonzepts Trinkgut. Der umgebaute Standort, an dem bis 2010 ein E</w:t>
      </w:r>
      <w:r w:rsidR="001176E7">
        <w:t>deka-</w:t>
      </w:r>
      <w:r w:rsidR="001176E7" w:rsidRPr="001176E7">
        <w:t xml:space="preserve">Markt und </w:t>
      </w:r>
      <w:r w:rsidR="001176E7">
        <w:t>anschließend</w:t>
      </w:r>
      <w:r w:rsidR="001176E7" w:rsidRPr="001176E7">
        <w:t xml:space="preserve"> </w:t>
      </w:r>
      <w:r w:rsidR="001176E7">
        <w:t xml:space="preserve">bereits ein </w:t>
      </w:r>
      <w:r w:rsidR="001176E7" w:rsidRPr="001176E7">
        <w:t xml:space="preserve">Getränkemarkt betrieben wurde, bietet </w:t>
      </w:r>
      <w:r w:rsidR="001176E7">
        <w:t xml:space="preserve">künftig </w:t>
      </w:r>
      <w:r w:rsidR="001176E7" w:rsidRPr="001176E7">
        <w:t>auf rund 81</w:t>
      </w:r>
      <w:r w:rsidR="001176E7">
        <w:t>0</w:t>
      </w:r>
      <w:r w:rsidR="001176E7" w:rsidRPr="001176E7">
        <w:t xml:space="preserve"> Quadratmetern Verkaufsfläche ein </w:t>
      </w:r>
      <w:r w:rsidR="001176E7">
        <w:t xml:space="preserve">noch </w:t>
      </w:r>
      <w:r w:rsidR="001176E7" w:rsidRPr="001176E7">
        <w:t>breite</w:t>
      </w:r>
      <w:r w:rsidR="001176E7">
        <w:t>re</w:t>
      </w:r>
      <w:r w:rsidR="001176E7" w:rsidRPr="001176E7">
        <w:t>s Sortiment und vielfältige Serviceleistungen. Geöffnet ist der Markt montags bis samstags von 8 bis 20 Uhr.</w:t>
      </w:r>
    </w:p>
    <w:p w14:paraId="4AAC8CF1" w14:textId="6935BD55" w:rsidR="001176E7" w:rsidRDefault="001176E7" w:rsidP="001176E7">
      <w:pPr>
        <w:pStyle w:val="Flietext"/>
      </w:pPr>
      <w:r>
        <w:t>„Mit unserem neuen Trinkgut-Markt möchten wir den Kundinnen und Kunden in Hainburg und der gesamten Region eine attraktive Anlaufstelle für Getränke aller Art bieten“, sagt Kaufmann Uwe Westphal. Gemeinsam mit Marktleiter David Schenkel und dem Team setzt er auf ein modernes Einkaufserlebnis, eine große Auswahl und kundenorientierten Service.</w:t>
      </w:r>
    </w:p>
    <w:p w14:paraId="58A7CFA4" w14:textId="77777777" w:rsidR="001176E7" w:rsidRDefault="001176E7" w:rsidP="001176E7">
      <w:pPr>
        <w:pStyle w:val="Flietext"/>
      </w:pPr>
    </w:p>
    <w:p w14:paraId="38D5BB78" w14:textId="77777777" w:rsidR="001176E7" w:rsidRPr="001176E7" w:rsidRDefault="001176E7" w:rsidP="001176E7">
      <w:pPr>
        <w:pStyle w:val="Flietext"/>
        <w:rPr>
          <w:b/>
          <w:bCs/>
        </w:rPr>
      </w:pPr>
      <w:r w:rsidRPr="001176E7">
        <w:rPr>
          <w:b/>
          <w:bCs/>
        </w:rPr>
        <w:t>Große Auswahl mit starkem regionalem Bezug</w:t>
      </w:r>
    </w:p>
    <w:p w14:paraId="7A85ABDA" w14:textId="77777777" w:rsidR="001176E7" w:rsidRDefault="001176E7" w:rsidP="001176E7">
      <w:pPr>
        <w:pStyle w:val="Flietext"/>
      </w:pPr>
    </w:p>
    <w:p w14:paraId="751ED269" w14:textId="77777777" w:rsidR="001176E7" w:rsidRDefault="001176E7" w:rsidP="001176E7">
      <w:pPr>
        <w:pStyle w:val="Flietext"/>
      </w:pPr>
      <w:r>
        <w:t xml:space="preserve">Das Sortiment umfasst eine breite Auswahl an alkoholfreien Getränken, Bieren, Weinen, Spirituosen und weiteren Getränkespezialitäten. Einen besonderen Stellenwert nehmen regionale Produkte ein. Kundinnen und Kunden finden im Markt unter </w:t>
      </w:r>
      <w:r>
        <w:lastRenderedPageBreak/>
        <w:t xml:space="preserve">anderem Getränke von </w:t>
      </w:r>
      <w:proofErr w:type="spellStart"/>
      <w:r>
        <w:t>Glaabsbräu</w:t>
      </w:r>
      <w:proofErr w:type="spellEnd"/>
      <w:r>
        <w:t xml:space="preserve">, der Brauerei Faust, der Brauerei Wiesen sowie Weine der Weinkellerei </w:t>
      </w:r>
      <w:proofErr w:type="spellStart"/>
      <w:r>
        <w:t>Gündling</w:t>
      </w:r>
      <w:proofErr w:type="spellEnd"/>
      <w:r>
        <w:t>. Ergänzt wird das Angebot durch Mineralwässer von Germania Brunnen und weitere regionale Spezialitäten.</w:t>
      </w:r>
    </w:p>
    <w:p w14:paraId="3A7B0F0A" w14:textId="77777777" w:rsidR="001176E7" w:rsidRDefault="001176E7" w:rsidP="001176E7">
      <w:pPr>
        <w:pStyle w:val="Flietext"/>
      </w:pPr>
    </w:p>
    <w:p w14:paraId="1DFCC714" w14:textId="77777777" w:rsidR="001176E7" w:rsidRPr="001176E7" w:rsidRDefault="001176E7" w:rsidP="001176E7">
      <w:pPr>
        <w:pStyle w:val="Flietext"/>
        <w:rPr>
          <w:b/>
          <w:bCs/>
        </w:rPr>
      </w:pPr>
      <w:r w:rsidRPr="001176E7">
        <w:rPr>
          <w:b/>
          <w:bCs/>
        </w:rPr>
        <w:t>Service und Komfort für die Kundinnen und Kunden</w:t>
      </w:r>
    </w:p>
    <w:p w14:paraId="056E18F2" w14:textId="77777777" w:rsidR="001176E7" w:rsidRDefault="001176E7" w:rsidP="001176E7">
      <w:pPr>
        <w:pStyle w:val="Flietext"/>
      </w:pPr>
    </w:p>
    <w:p w14:paraId="6CCEC2B6" w14:textId="0E5A9A83" w:rsidR="004303CC" w:rsidRDefault="001176E7" w:rsidP="001176E7">
      <w:pPr>
        <w:pStyle w:val="Flietext"/>
      </w:pPr>
      <w:r>
        <w:t xml:space="preserve">Neben dem umfangreichen Sortiment bietet Trinkgut Westphal zahlreiche Serviceleistungen. Dazu gehören Payback, gekühlte Getränke, die händische und automatisierte Leergutannahme, Geschenkkörbe sowie der Getränkebezug auf Kommission. Ein begehbares Kühlhaus sorgt dafür, dass viele Getränke bereits optimal temperiert bereitstehen. Darüber hinaus erhalten Kundinnen und Kunden </w:t>
      </w:r>
      <w:proofErr w:type="spellStart"/>
      <w:r>
        <w:t>Grillgas</w:t>
      </w:r>
      <w:proofErr w:type="spellEnd"/>
      <w:r>
        <w:t xml:space="preserve"> sowie Spezialitäten der Brennerei Prinz. Für einen bequemen Einkauf stehen 34 Parkplätze direkt am Markt zur Verfügung. Mit seiner Größe und dem umfassenden Angebot stärkt der neue Getränkefachmarkt die Versorgung im Ostkreis Offenbach und richtet sich an Kundinnen und Kunden aus Hainburg, Seligenstadt sowie Klein- und Großauheim.</w:t>
      </w:r>
    </w:p>
    <w:p w14:paraId="6EBA5C42" w14:textId="77777777" w:rsidR="00EF79AA" w:rsidRPr="00EF79AA" w:rsidRDefault="00E608D8" w:rsidP="00EF79AA">
      <w:pPr>
        <w:pStyle w:val="Zusatzinformation-berschrift"/>
      </w:pPr>
      <w:sdt>
        <w:sdtPr>
          <w:id w:val="-1061561099"/>
          <w:placeholder>
            <w:docPart w:val="02BFA7BA136B479A9496BFC788E7138D"/>
          </w:placeholder>
        </w:sdtPr>
        <w:sdtEndPr/>
        <w:sdtContent>
          <w:r w:rsidR="00E30C1E" w:rsidRPr="00E30C1E">
            <w:t>Zusatzinformation</w:t>
          </w:r>
          <w:r w:rsidR="00A15F62">
            <w:t xml:space="preserve"> – </w:t>
          </w:r>
          <w:r w:rsidR="00E30C1E" w:rsidRPr="00E30C1E">
            <w:t>Edeka Südwest</w:t>
          </w:r>
        </w:sdtContent>
      </w:sdt>
    </w:p>
    <w:p w14:paraId="7E7250C6" w14:textId="689B6965" w:rsidR="0043781B" w:rsidRPr="006D08E3" w:rsidRDefault="00E608D8" w:rsidP="001A1F1B">
      <w:pPr>
        <w:pStyle w:val="Zusatzinformation-Text"/>
      </w:pPr>
      <w:sdt>
        <w:sdtPr>
          <w:id w:val="-746034625"/>
          <w:placeholder>
            <w:docPart w:val="BA72E361ADF84D429303BDAFCA5BBCFF"/>
          </w:placeholder>
        </w:sdtPr>
        <w:sdtEndPr/>
        <w:sdtContent>
          <w:r w:rsidR="00795495" w:rsidRPr="00795495">
            <w:t xml:space="preserve">Edeka Südwest mit Sitz in Offenburg ist eine von </w:t>
          </w:r>
          <w:r w:rsidR="006F4E01">
            <w:t>sechs</w:t>
          </w:r>
          <w:r w:rsidR="00795495" w:rsidRPr="00795495">
            <w:t xml:space="preserve"> Edeka-Regionalgesellschaften in Deutschland und erzielte im Jahr 2025 einen Verbund-Einzelhandelsumsatz von 11 Milliarden Euro. Mit rund 1.100 Märkten, größtenteils betrieben von selbstständigen Kaufleuten, ist Edeka Südwest im Südwesten flächendeckend präsent. Das Vertriebsgebiet erstreckt sich über Baden-Württemberg, Rheinland-Pfalz und das Saarland sowie den Süden Hessens und Teile Bayerns. Zum Unternehmensverbund gehören auch der Fleisch- und Wurstwarenhersteller Edeka Südwest Fleisch inklusive Produktionsstandort Schwarzwaldhof für Schwarzwälder Schinken und geräucherte Produkte, die Bäckereigruppe Backkultur, der Mineralbrunnen Schwarzwald-Sprudel, der </w:t>
          </w:r>
          <w:proofErr w:type="spellStart"/>
          <w:r w:rsidR="00795495" w:rsidRPr="00795495">
            <w:t>Ortenauer</w:t>
          </w:r>
          <w:proofErr w:type="spellEnd"/>
          <w:r w:rsidR="00795495" w:rsidRPr="00795495">
            <w:t xml:space="preserve"> Weinkeller und der Fischwarenspezialist Frischkost. Einer der Schwerpunkte des Sortiments der Märkte liegt auf Produkten aus der Region. Im Rahmen der Regionalmarke „Unsere Heimat“ arbeitet Edeka Südwest beispielsweise mit mehr als 1.500 Erzeugern und Lieferanten aus Bundesländern des Vertriebsgebiets zusammen. Eine Auswahl an Partnerbetrieben der regionalen Landwirtschaft im Überblick gibt es unter www.zukunftleben.de/regionale-partnerschaften. Der Unternehmensverbund, inklusive des selbständigen Einzelhandels, ist mit rund 47.000 Mitarbeitenden, darunter etwa 3.400 Auszubildende in rund 40 Berufsbildern, einer der größten Arbeitgeber und Ausbilder in der Region. Insgesamt etwa 10.000 Mitarbeitende arbeiten an den Bedientheken für Fleisch und Wurst sowie Käse, Fisch und Backwaren</w:t>
          </w:r>
          <w:r w:rsidR="001A1F1B">
            <w:t>.</w:t>
          </w:r>
        </w:sdtContent>
      </w:sdt>
    </w:p>
    <w:sectPr w:rsidR="0043781B" w:rsidRPr="006D08E3" w:rsidSect="00880966">
      <w:footerReference w:type="default" r:id="rId8"/>
      <w:pgSz w:w="11906" w:h="16838"/>
      <w:pgMar w:top="2835" w:right="1418" w:bottom="28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8F7DD" w14:textId="77777777" w:rsidR="00E608D8" w:rsidRDefault="00E608D8" w:rsidP="000B64B7">
      <w:r>
        <w:separator/>
      </w:r>
    </w:p>
  </w:endnote>
  <w:endnote w:type="continuationSeparator" w:id="0">
    <w:p w14:paraId="26747DCB" w14:textId="77777777" w:rsidR="00E608D8" w:rsidRDefault="00E608D8" w:rsidP="000B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color w:val="auto"/>
        <w:sz w:val="24"/>
        <w:szCs w:val="24"/>
      </w:rPr>
      <w:id w:val="859399699"/>
      <w:lock w:val="sdtContentLocked"/>
      <w:placeholder>
        <w:docPart w:val="B81133BFF7CD425F855AABB9B88152B6"/>
      </w:placeholder>
    </w:sdtPr>
    <w:sdtEndPr/>
    <w:sdtContent>
      <w:tbl>
        <w:tblPr>
          <w:tblStyle w:val="Basis"/>
          <w:tblpPr w:vertAnchor="page" w:horzAnchor="page" w:tblpX="1419" w:tblpY="14460"/>
          <w:tblW w:w="9071" w:type="dxa"/>
          <w:tblLayout w:type="fixed"/>
          <w:tblLook w:val="04A0" w:firstRow="1" w:lastRow="0" w:firstColumn="1" w:lastColumn="0" w:noHBand="0" w:noVBand="1"/>
        </w:tblPr>
        <w:tblGrid>
          <w:gridCol w:w="9071"/>
        </w:tblGrid>
        <w:sdt>
          <w:sdtPr>
            <w:rPr>
              <w:b w:val="0"/>
              <w:bCs w:val="0"/>
              <w:color w:val="auto"/>
              <w:sz w:val="24"/>
              <w:szCs w:val="24"/>
            </w:rPr>
            <w:id w:val="1219245487"/>
            <w:lock w:val="sdtContentLocked"/>
            <w:placeholder>
              <w:docPart w:val="B81133BFF7CD425F855AABB9B88152B6"/>
            </w:placeholder>
          </w:sdtPr>
          <w:sdtEndPr>
            <w:rPr>
              <w:b/>
              <w:bCs/>
              <w:color w:val="1D1D1B" w:themeColor="text2"/>
              <w:sz w:val="18"/>
              <w:szCs w:val="18"/>
            </w:rPr>
          </w:sdtEndPr>
          <w:sdtContent>
            <w:tr w:rsidR="00BE785A" w14:paraId="7267709F" w14:textId="77777777" w:rsidTr="00503BFF">
              <w:trPr>
                <w:trHeight w:hRule="exact" w:val="227"/>
              </w:trPr>
              <w:tc>
                <w:tcPr>
                  <w:tcW w:w="9071" w:type="dxa"/>
                </w:tcPr>
                <w:p w14:paraId="44685A92" w14:textId="77777777" w:rsidR="00BE785A" w:rsidRDefault="00BE785A" w:rsidP="004B28AC">
                  <w:pPr>
                    <w:pStyle w:val="Seite"/>
                  </w:pPr>
                  <w:r>
                    <w:t xml:space="preserve">Seite </w:t>
                  </w:r>
                  <w:r>
                    <w:fldChar w:fldCharType="begin"/>
                  </w:r>
                  <w:r>
                    <w:instrText xml:space="preserve"> PAGE  \* Arabic  \* MERGEFORMAT </w:instrText>
                  </w:r>
                  <w:r>
                    <w:fldChar w:fldCharType="separate"/>
                  </w:r>
                  <w:r>
                    <w:rPr>
                      <w:noProof/>
                    </w:rPr>
                    <w:t>1</w:t>
                  </w:r>
                  <w:r>
                    <w:fldChar w:fldCharType="end"/>
                  </w:r>
                  <w:r>
                    <w:t xml:space="preserve"> von </w:t>
                  </w:r>
                  <w:fldSimple w:instr=" NUMPAGES  \* Arabic  \* MERGEFORMAT ">
                    <w:r>
                      <w:rPr>
                        <w:noProof/>
                      </w:rPr>
                      <w:t>1</w:t>
                    </w:r>
                  </w:fldSimple>
                </w:p>
              </w:tc>
            </w:tr>
          </w:sdtContent>
        </w:sdt>
      </w:tbl>
      <w:tbl>
        <w:tblPr>
          <w:tblStyle w:val="Basis"/>
          <w:tblpPr w:vertAnchor="page" w:horzAnchor="page" w:tblpX="1419" w:tblpY="14913"/>
          <w:tblW w:w="0" w:type="auto"/>
          <w:tblLayout w:type="fixed"/>
          <w:tblLook w:val="04A0" w:firstRow="1" w:lastRow="0" w:firstColumn="1" w:lastColumn="0" w:noHBand="0" w:noVBand="1"/>
        </w:tblPr>
        <w:tblGrid>
          <w:gridCol w:w="9071"/>
        </w:tblGrid>
        <w:sdt>
          <w:sdtPr>
            <w:id w:val="-3516878"/>
            <w:lock w:val="sdtContentLocked"/>
            <w:placeholder>
              <w:docPart w:val="B81133BFF7CD425F855AABB9B88152B6"/>
            </w:placeholder>
          </w:sdtPr>
          <w:sdtEndPr/>
          <w:sdtContent>
            <w:sdt>
              <w:sdtPr>
                <w:id w:val="-79604635"/>
                <w:lock w:val="sdtContentLocked"/>
                <w:placeholder>
                  <w:docPart w:val="048EAF452CC546AAAE4C947D7EAB6E36"/>
                </w:placeholder>
              </w:sdtPr>
              <w:sdtEndPr/>
              <w:sdtContent>
                <w:tr w:rsidR="00503BFF" w14:paraId="49955105" w14:textId="77777777" w:rsidTr="00B31928">
                  <w:trPr>
                    <w:trHeight w:hRule="exact" w:val="1361"/>
                  </w:trPr>
                  <w:tc>
                    <w:tcPr>
                      <w:tcW w:w="9071" w:type="dxa"/>
                    </w:tcPr>
                    <w:p w14:paraId="05587EF3" w14:textId="77777777" w:rsidR="00B31928" w:rsidRPr="00B31928" w:rsidRDefault="004255A3" w:rsidP="00B31928">
                      <w:pPr>
                        <w:pStyle w:val="Fuzeilentext"/>
                        <w:rPr>
                          <w:rStyle w:val="Hervorhebung"/>
                        </w:rPr>
                      </w:pPr>
                      <w:r w:rsidRPr="004255A3">
                        <w:rPr>
                          <w:rStyle w:val="Hervorhebung"/>
                        </w:rPr>
                        <w:t>EDEKA Südwest Stiftung &amp; Co. KG</w:t>
                      </w:r>
                      <w:r w:rsidR="00B31928" w:rsidRPr="00B31928">
                        <w:rPr>
                          <w:rStyle w:val="Hervorhebung"/>
                        </w:rPr>
                        <w:t xml:space="preserve"> • Unternehmenskommunikation</w:t>
                      </w:r>
                    </w:p>
                    <w:p w14:paraId="2F0AD512" w14:textId="77777777" w:rsidR="00B31928" w:rsidRDefault="00B31928" w:rsidP="00B31928">
                      <w:pPr>
                        <w:pStyle w:val="Fuzeilentext"/>
                      </w:pPr>
                      <w:r>
                        <w:t>Edekastraße 1 • 77656 Offenburg</w:t>
                      </w:r>
                    </w:p>
                    <w:p w14:paraId="4D9CCE22" w14:textId="77777777" w:rsidR="00B31928" w:rsidRDefault="00B31928" w:rsidP="00B31928">
                      <w:pPr>
                        <w:pStyle w:val="Fuzeilentext"/>
                      </w:pPr>
                      <w:r>
                        <w:t>Telefon: 0781 502-661</w:t>
                      </w:r>
                      <w:r w:rsidR="00C600CE">
                        <w:t>0</w:t>
                      </w:r>
                      <w:r>
                        <w:t xml:space="preserve"> • Fax: 0781 502-6180</w:t>
                      </w:r>
                    </w:p>
                    <w:p w14:paraId="139CC9D8" w14:textId="77777777" w:rsidR="00B31928" w:rsidRDefault="00B31928" w:rsidP="00B31928">
                      <w:pPr>
                        <w:pStyle w:val="Fuzeilentext"/>
                      </w:pPr>
                      <w:r>
                        <w:t xml:space="preserve">E-Mail: presse@edeka-suedwest.de </w:t>
                      </w:r>
                    </w:p>
                    <w:p w14:paraId="00F80EA2" w14:textId="77777777" w:rsidR="00B31928" w:rsidRDefault="00B31928" w:rsidP="00B31928">
                      <w:pPr>
                        <w:pStyle w:val="Fuzeilentext"/>
                      </w:pPr>
                      <w:r>
                        <w:t>https://verbund.edeka/südwest • www.edeka.de/suedwest</w:t>
                      </w:r>
                    </w:p>
                    <w:p w14:paraId="475601F1" w14:textId="77777777" w:rsidR="00503BFF" w:rsidRPr="00B31928" w:rsidRDefault="00B31928" w:rsidP="00B31928">
                      <w:pPr>
                        <w:pStyle w:val="Fuzeilentext"/>
                      </w:pPr>
                      <w:r>
                        <w:t>www.xing.com/company/edekasuedwest • www.linkedin.com/company/edekasuedwest</w:t>
                      </w:r>
                    </w:p>
                  </w:tc>
                </w:tr>
              </w:sdtContent>
            </w:sdt>
          </w:sdtContent>
        </w:sdt>
      </w:tbl>
      <w:p w14:paraId="0052034A" w14:textId="77777777" w:rsidR="00BE785A" w:rsidRDefault="00503BFF">
        <w:pPr>
          <w:pStyle w:val="Fuzeile"/>
        </w:pPr>
        <w:r>
          <w:rPr>
            <w:noProof/>
          </w:rPr>
          <mc:AlternateContent>
            <mc:Choice Requires="wps">
              <w:drawing>
                <wp:anchor distT="0" distB="0" distL="114300" distR="114300" simplePos="0" relativeHeight="251661312" behindDoc="0" locked="1" layoutInCell="1" allowOverlap="1" wp14:anchorId="35089225" wp14:editId="24DB616C">
                  <wp:simplePos x="0" y="0"/>
                  <wp:positionH relativeFrom="page">
                    <wp:posOffset>4212590</wp:posOffset>
                  </wp:positionH>
                  <wp:positionV relativeFrom="page">
                    <wp:posOffset>9253220</wp:posOffset>
                  </wp:positionV>
                  <wp:extent cx="2448000" cy="7200"/>
                  <wp:effectExtent l="0" t="0" r="28575" b="31115"/>
                  <wp:wrapNone/>
                  <wp:docPr id="5" name="Gerader Verbinder 5"/>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B85F4F"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31.7pt,728.6pt" to="524.4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" strokecolor="#1d1d1b [3213]" strokeweight=".3pt">
                  <v:stroke linestyle="thinThin" joinstyle="miter"/>
                  <w10:wrap anchorx="page" anchory="page"/>
                  <w10:anchorlock/>
                </v:line>
              </w:pict>
            </mc:Fallback>
          </mc:AlternateContent>
        </w:r>
        <w:r w:rsidR="004B28AC">
          <w:rPr>
            <w:noProof/>
          </w:rPr>
          <mc:AlternateContent>
            <mc:Choice Requires="wps">
              <w:drawing>
                <wp:anchor distT="0" distB="0" distL="114300" distR="114300" simplePos="0" relativeHeight="251659264" behindDoc="0" locked="1" layoutInCell="1" allowOverlap="1" wp14:anchorId="0F353DC2" wp14:editId="088F06EF">
                  <wp:simplePos x="0" y="0"/>
                  <wp:positionH relativeFrom="page">
                    <wp:posOffset>900430</wp:posOffset>
                  </wp:positionH>
                  <wp:positionV relativeFrom="page">
                    <wp:posOffset>9253220</wp:posOffset>
                  </wp:positionV>
                  <wp:extent cx="2448000" cy="7200"/>
                  <wp:effectExtent l="0" t="0" r="28575" b="31115"/>
                  <wp:wrapNone/>
                  <wp:docPr id="2" name="Gerader Verbinder 2"/>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983693"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0.9pt,728.6pt" to="263.6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" strokecolor="#1d1d1b [3213]" strokeweight=".3pt">
                  <v:stroke linestyle="thinThin" joinstyle="miter"/>
                  <w10:wrap anchorx="page" anchory="page"/>
                  <w10:anchorlock/>
                </v:lin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7E225" w14:textId="77777777" w:rsidR="00E608D8" w:rsidRDefault="00E608D8" w:rsidP="000B64B7">
      <w:r>
        <w:separator/>
      </w:r>
    </w:p>
  </w:footnote>
  <w:footnote w:type="continuationSeparator" w:id="0">
    <w:p w14:paraId="43861090" w14:textId="77777777" w:rsidR="00E608D8" w:rsidRDefault="00E608D8" w:rsidP="000B6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D49CB"/>
    <w:multiLevelType w:val="multilevel"/>
    <w:tmpl w:val="B574B85E"/>
    <w:styleLink w:val="zzzListeBulletpoints"/>
    <w:lvl w:ilvl="0">
      <w:start w:val="1"/>
      <w:numFmt w:val="bullet"/>
      <w:pStyle w:val="Bulletpoints"/>
      <w:lvlText w:val="•"/>
      <w:lvlJc w:val="left"/>
      <w:pPr>
        <w:ind w:left="284" w:hanging="284"/>
      </w:pPr>
      <w:rPr>
        <w:rFonts w:ascii="Arial" w:hAnsi="Arial" w:hint="default"/>
        <w:color w:val="1D1D1B"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948201400">
    <w:abstractNumId w:val="0"/>
  </w:num>
  <w:num w:numId="2" w16cid:durableId="1208175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495"/>
    <w:rsid w:val="00007E0A"/>
    <w:rsid w:val="00011366"/>
    <w:rsid w:val="000314BC"/>
    <w:rsid w:val="0003575C"/>
    <w:rsid w:val="000401C5"/>
    <w:rsid w:val="000547E5"/>
    <w:rsid w:val="00061F34"/>
    <w:rsid w:val="000731B9"/>
    <w:rsid w:val="0007721D"/>
    <w:rsid w:val="000B64B7"/>
    <w:rsid w:val="001176E7"/>
    <w:rsid w:val="00154F99"/>
    <w:rsid w:val="001762B1"/>
    <w:rsid w:val="001A1F1B"/>
    <w:rsid w:val="001A7E1B"/>
    <w:rsid w:val="001D4BAC"/>
    <w:rsid w:val="001D61AF"/>
    <w:rsid w:val="001E47DB"/>
    <w:rsid w:val="00203058"/>
    <w:rsid w:val="00203E84"/>
    <w:rsid w:val="002127BF"/>
    <w:rsid w:val="00223ADB"/>
    <w:rsid w:val="00233953"/>
    <w:rsid w:val="002601D7"/>
    <w:rsid w:val="002B1C64"/>
    <w:rsid w:val="00353940"/>
    <w:rsid w:val="00361F7C"/>
    <w:rsid w:val="00385187"/>
    <w:rsid w:val="003D421D"/>
    <w:rsid w:val="004010CB"/>
    <w:rsid w:val="004255A3"/>
    <w:rsid w:val="004303CC"/>
    <w:rsid w:val="0043781B"/>
    <w:rsid w:val="00456265"/>
    <w:rsid w:val="00465EE8"/>
    <w:rsid w:val="004678D6"/>
    <w:rsid w:val="00467CF3"/>
    <w:rsid w:val="00474F05"/>
    <w:rsid w:val="004A487F"/>
    <w:rsid w:val="004B28AC"/>
    <w:rsid w:val="00501665"/>
    <w:rsid w:val="00503BFF"/>
    <w:rsid w:val="0051636A"/>
    <w:rsid w:val="00541AB1"/>
    <w:rsid w:val="005526ED"/>
    <w:rsid w:val="005528EB"/>
    <w:rsid w:val="005B75BC"/>
    <w:rsid w:val="005C27B7"/>
    <w:rsid w:val="005C708D"/>
    <w:rsid w:val="005E4041"/>
    <w:rsid w:val="00606C95"/>
    <w:rsid w:val="00655B4E"/>
    <w:rsid w:val="006845CE"/>
    <w:rsid w:val="006963C2"/>
    <w:rsid w:val="006D08E3"/>
    <w:rsid w:val="006F118C"/>
    <w:rsid w:val="006F2167"/>
    <w:rsid w:val="006F4E01"/>
    <w:rsid w:val="00707356"/>
    <w:rsid w:val="00710444"/>
    <w:rsid w:val="007528D0"/>
    <w:rsid w:val="00752FB9"/>
    <w:rsid w:val="00765C93"/>
    <w:rsid w:val="00795495"/>
    <w:rsid w:val="00797DFD"/>
    <w:rsid w:val="007A5FAE"/>
    <w:rsid w:val="008305F7"/>
    <w:rsid w:val="00840C91"/>
    <w:rsid w:val="00841822"/>
    <w:rsid w:val="0085383C"/>
    <w:rsid w:val="00865A58"/>
    <w:rsid w:val="00880966"/>
    <w:rsid w:val="008C2F79"/>
    <w:rsid w:val="008C3833"/>
    <w:rsid w:val="008E284B"/>
    <w:rsid w:val="00903E04"/>
    <w:rsid w:val="00911B5C"/>
    <w:rsid w:val="009479C9"/>
    <w:rsid w:val="009731F1"/>
    <w:rsid w:val="00973546"/>
    <w:rsid w:val="00980227"/>
    <w:rsid w:val="009B3C9B"/>
    <w:rsid w:val="009B5072"/>
    <w:rsid w:val="009E2665"/>
    <w:rsid w:val="00A14E43"/>
    <w:rsid w:val="00A15F62"/>
    <w:rsid w:val="00A34C94"/>
    <w:rsid w:val="00A534E9"/>
    <w:rsid w:val="00A9053D"/>
    <w:rsid w:val="00AE4D51"/>
    <w:rsid w:val="00B0619B"/>
    <w:rsid w:val="00B07C30"/>
    <w:rsid w:val="00B31928"/>
    <w:rsid w:val="00B44DE9"/>
    <w:rsid w:val="00B8553A"/>
    <w:rsid w:val="00BD2F2F"/>
    <w:rsid w:val="00BD7929"/>
    <w:rsid w:val="00BE785A"/>
    <w:rsid w:val="00BF33AE"/>
    <w:rsid w:val="00C44B3E"/>
    <w:rsid w:val="00C569AA"/>
    <w:rsid w:val="00C600CE"/>
    <w:rsid w:val="00C76D49"/>
    <w:rsid w:val="00CA47C4"/>
    <w:rsid w:val="00CA59F6"/>
    <w:rsid w:val="00D161B0"/>
    <w:rsid w:val="00D16B68"/>
    <w:rsid w:val="00D33653"/>
    <w:rsid w:val="00D748A3"/>
    <w:rsid w:val="00D85FA9"/>
    <w:rsid w:val="00DB0ADC"/>
    <w:rsid w:val="00DC3D83"/>
    <w:rsid w:val="00E01A77"/>
    <w:rsid w:val="00E100C9"/>
    <w:rsid w:val="00E30C1E"/>
    <w:rsid w:val="00E535F5"/>
    <w:rsid w:val="00E608D8"/>
    <w:rsid w:val="00E652FF"/>
    <w:rsid w:val="00E87EB6"/>
    <w:rsid w:val="00EB51D9"/>
    <w:rsid w:val="00EF5A4E"/>
    <w:rsid w:val="00EF79AA"/>
    <w:rsid w:val="00F40039"/>
    <w:rsid w:val="00F40112"/>
    <w:rsid w:val="00F46091"/>
    <w:rsid w:val="00F83F9E"/>
    <w:rsid w:val="00F9649D"/>
    <w:rsid w:val="00FA5E38"/>
    <w:rsid w:val="00FC4471"/>
    <w:rsid w:val="00FC6BF7"/>
    <w:rsid w:val="00FE53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8AB76"/>
  <w15:chartTrackingRefBased/>
  <w15:docId w15:val="{100D0C1A-F991-454F-9090-C72ACFB47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semiHidden="1" w:uiPriority="34" w:qFormat="1"/>
    <w:lsdException w:name="heading 2" w:semiHidden="1" w:uiPriority="34" w:qFormat="1"/>
    <w:lsdException w:name="heading 3" w:semiHidden="1" w:uiPriority="34"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34"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34"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3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semiHidden/>
    <w:qFormat/>
    <w:rsid w:val="00EF7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Basis">
    <w:name w:val="Basis"/>
    <w:basedOn w:val="NormaleTabelle"/>
    <w:uiPriority w:val="99"/>
    <w:rsid w:val="00710444"/>
    <w:rPr>
      <w:color w:val="1D1D1B" w:themeColor="text1"/>
    </w:rPr>
    <w:tblPr>
      <w:tblCellMar>
        <w:left w:w="0" w:type="dxa"/>
        <w:right w:w="0" w:type="dxa"/>
      </w:tblCellMar>
    </w:tblPr>
  </w:style>
  <w:style w:type="table" w:styleId="Tabellenraster">
    <w:name w:val="Table Grid"/>
    <w:basedOn w:val="NormaleTabelle"/>
    <w:uiPriority w:val="39"/>
    <w:rsid w:val="001D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rsid w:val="0085383C"/>
    <w:rPr>
      <w:color w:val="1D1D1B" w:themeColor="text1"/>
      <w:u w:val="none"/>
    </w:rPr>
  </w:style>
  <w:style w:type="character" w:styleId="BesuchterLink">
    <w:name w:val="FollowedHyperlink"/>
    <w:basedOn w:val="Absatz-Standardschriftart"/>
    <w:uiPriority w:val="99"/>
    <w:semiHidden/>
    <w:rsid w:val="0085383C"/>
    <w:rPr>
      <w:color w:val="1D1D1B" w:themeColor="text1"/>
      <w:u w:val="none"/>
    </w:rPr>
  </w:style>
  <w:style w:type="character" w:styleId="NichtaufgelsteErwhnung">
    <w:name w:val="Unresolved Mention"/>
    <w:basedOn w:val="Absatz-Standardschriftart"/>
    <w:uiPriority w:val="99"/>
    <w:semiHidden/>
    <w:rsid w:val="0085383C"/>
    <w:rPr>
      <w:color w:val="605E5C"/>
      <w:shd w:val="clear" w:color="auto" w:fill="E1DFDD"/>
    </w:rPr>
  </w:style>
  <w:style w:type="character" w:styleId="Platzhaltertext">
    <w:name w:val="Placeholder Text"/>
    <w:basedOn w:val="Absatz-Standardschriftart"/>
    <w:uiPriority w:val="99"/>
    <w:semiHidden/>
    <w:rsid w:val="00710444"/>
    <w:rPr>
      <w:color w:val="808080"/>
    </w:rPr>
  </w:style>
  <w:style w:type="paragraph" w:styleId="Kopfzeile">
    <w:name w:val="header"/>
    <w:basedOn w:val="Standard"/>
    <w:link w:val="KopfzeileZchn"/>
    <w:uiPriority w:val="99"/>
    <w:semiHidden/>
    <w:rsid w:val="000B64B7"/>
    <w:pPr>
      <w:tabs>
        <w:tab w:val="center" w:pos="4536"/>
        <w:tab w:val="right" w:pos="9072"/>
      </w:tabs>
    </w:pPr>
  </w:style>
  <w:style w:type="character" w:customStyle="1" w:styleId="KopfzeileZchn">
    <w:name w:val="Kopfzeile Zchn"/>
    <w:basedOn w:val="Absatz-Standardschriftart"/>
    <w:link w:val="Kopfzeile"/>
    <w:uiPriority w:val="99"/>
    <w:semiHidden/>
    <w:rsid w:val="000B64B7"/>
    <w:rPr>
      <w:color w:val="1D1D1B" w:themeColor="text1"/>
    </w:rPr>
  </w:style>
  <w:style w:type="paragraph" w:styleId="Fuzeile">
    <w:name w:val="footer"/>
    <w:basedOn w:val="Standard"/>
    <w:link w:val="FuzeileZchn"/>
    <w:uiPriority w:val="99"/>
    <w:semiHidden/>
    <w:rsid w:val="000B64B7"/>
    <w:pPr>
      <w:tabs>
        <w:tab w:val="center" w:pos="4536"/>
        <w:tab w:val="right" w:pos="9072"/>
      </w:tabs>
    </w:pPr>
  </w:style>
  <w:style w:type="character" w:customStyle="1" w:styleId="FuzeileZchn">
    <w:name w:val="Fußzeile Zchn"/>
    <w:basedOn w:val="Absatz-Standardschriftart"/>
    <w:link w:val="Fuzeile"/>
    <w:uiPriority w:val="99"/>
    <w:semiHidden/>
    <w:rsid w:val="000B64B7"/>
    <w:rPr>
      <w:color w:val="1D1D1B" w:themeColor="text1"/>
    </w:rPr>
  </w:style>
  <w:style w:type="paragraph" w:customStyle="1" w:styleId="TITEL">
    <w:name w:val="TITEL"/>
    <w:basedOn w:val="Standard"/>
    <w:qFormat/>
    <w:rsid w:val="002601D7"/>
    <w:pPr>
      <w:spacing w:line="640" w:lineRule="exact"/>
    </w:pPr>
    <w:rPr>
      <w:b/>
      <w:bCs/>
      <w:caps/>
      <w:color w:val="9D9C9C" w:themeColor="accent1"/>
      <w:sz w:val="48"/>
      <w:szCs w:val="48"/>
    </w:rPr>
  </w:style>
  <w:style w:type="paragraph" w:customStyle="1" w:styleId="Headline">
    <w:name w:val="Headline"/>
    <w:basedOn w:val="Standard"/>
    <w:uiPriority w:val="1"/>
    <w:qFormat/>
    <w:rsid w:val="002B1C64"/>
    <w:pPr>
      <w:spacing w:line="400" w:lineRule="exact"/>
    </w:pPr>
    <w:rPr>
      <w:b/>
      <w:bCs/>
      <w:color w:val="1D1D1B" w:themeColor="text2"/>
      <w:sz w:val="36"/>
      <w:szCs w:val="36"/>
    </w:rPr>
  </w:style>
  <w:style w:type="paragraph" w:customStyle="1" w:styleId="Subline">
    <w:name w:val="Subline"/>
    <w:basedOn w:val="Standard"/>
    <w:uiPriority w:val="2"/>
    <w:qFormat/>
    <w:rsid w:val="008E284B"/>
    <w:pPr>
      <w:spacing w:after="720" w:line="440" w:lineRule="exact"/>
    </w:pPr>
    <w:rPr>
      <w:b/>
      <w:bCs/>
      <w:color w:val="1D1D1B" w:themeColor="text2"/>
      <w:sz w:val="28"/>
      <w:szCs w:val="28"/>
    </w:rPr>
  </w:style>
  <w:style w:type="paragraph" w:customStyle="1" w:styleId="Flietext">
    <w:name w:val="Fließtext"/>
    <w:basedOn w:val="Standard"/>
    <w:uiPriority w:val="4"/>
    <w:qFormat/>
    <w:rsid w:val="00BD7929"/>
    <w:pPr>
      <w:spacing w:after="360"/>
      <w:contextualSpacing/>
    </w:pPr>
    <w:rPr>
      <w:color w:val="1D1D1B" w:themeColor="text2"/>
    </w:rPr>
  </w:style>
  <w:style w:type="paragraph" w:customStyle="1" w:styleId="Bulletpoints">
    <w:name w:val="Bulletpoints"/>
    <w:basedOn w:val="Standard"/>
    <w:uiPriority w:val="7"/>
    <w:qFormat/>
    <w:rsid w:val="008E284B"/>
    <w:pPr>
      <w:numPr>
        <w:numId w:val="1"/>
      </w:numPr>
      <w:spacing w:before="360" w:after="360"/>
      <w:contextualSpacing/>
    </w:pPr>
    <w:rPr>
      <w:b/>
      <w:bCs/>
      <w:color w:val="1D1D1B" w:themeColor="text2"/>
    </w:rPr>
  </w:style>
  <w:style w:type="numbering" w:customStyle="1" w:styleId="zzzListeBulletpoints">
    <w:name w:val="zzz_Liste_Bulletpoints"/>
    <w:basedOn w:val="KeineListe"/>
    <w:uiPriority w:val="99"/>
    <w:rsid w:val="00385187"/>
    <w:pPr>
      <w:numPr>
        <w:numId w:val="1"/>
      </w:numPr>
    </w:pPr>
  </w:style>
  <w:style w:type="paragraph" w:customStyle="1" w:styleId="Seite">
    <w:name w:val="Seite"/>
    <w:basedOn w:val="Standard"/>
    <w:uiPriority w:val="14"/>
    <w:semiHidden/>
    <w:qFormat/>
    <w:rsid w:val="00BE785A"/>
    <w:pPr>
      <w:spacing w:line="216" w:lineRule="exact"/>
      <w:jc w:val="center"/>
    </w:pPr>
    <w:rPr>
      <w:b/>
      <w:bCs/>
      <w:color w:val="1D1D1B" w:themeColor="text2"/>
      <w:sz w:val="18"/>
      <w:szCs w:val="18"/>
    </w:rPr>
  </w:style>
  <w:style w:type="paragraph" w:customStyle="1" w:styleId="Fuzeilentext">
    <w:name w:val="Fußzeilentext"/>
    <w:basedOn w:val="Standard"/>
    <w:uiPriority w:val="19"/>
    <w:semiHidden/>
    <w:qFormat/>
    <w:rsid w:val="00E01A77"/>
    <w:pPr>
      <w:spacing w:line="220" w:lineRule="exact"/>
    </w:pPr>
    <w:rPr>
      <w:color w:val="1D1D1B" w:themeColor="text2"/>
      <w:sz w:val="18"/>
      <w:szCs w:val="18"/>
    </w:rPr>
  </w:style>
  <w:style w:type="character" w:customStyle="1" w:styleId="Grobuchstaben">
    <w:name w:val="Großbuchstaben"/>
    <w:basedOn w:val="Absatz-Standardschriftart"/>
    <w:uiPriority w:val="12"/>
    <w:qFormat/>
    <w:rsid w:val="00655B4E"/>
    <w:rPr>
      <w:caps/>
      <w:smallCaps w:val="0"/>
    </w:rPr>
  </w:style>
  <w:style w:type="character" w:styleId="Hervorhebung">
    <w:name w:val="Emphasis"/>
    <w:basedOn w:val="Absatz-Standardschriftart"/>
    <w:uiPriority w:val="9"/>
    <w:qFormat/>
    <w:rsid w:val="00655B4E"/>
    <w:rPr>
      <w:b/>
      <w:i w:val="0"/>
      <w:iCs/>
    </w:rPr>
  </w:style>
  <w:style w:type="paragraph" w:customStyle="1" w:styleId="Zusatzinformation-Text">
    <w:name w:val="Zusatzinformation-Text"/>
    <w:basedOn w:val="Standard"/>
    <w:uiPriority w:val="6"/>
    <w:qFormat/>
    <w:rsid w:val="00880966"/>
    <w:pPr>
      <w:spacing w:line="280" w:lineRule="exact"/>
    </w:pPr>
    <w:rPr>
      <w:sz w:val="20"/>
      <w:szCs w:val="20"/>
    </w:rPr>
  </w:style>
  <w:style w:type="paragraph" w:customStyle="1" w:styleId="Intro-Text">
    <w:name w:val="Intro-Text"/>
    <w:basedOn w:val="Standard"/>
    <w:uiPriority w:val="3"/>
    <w:qFormat/>
    <w:rsid w:val="00BD7929"/>
    <w:pPr>
      <w:spacing w:after="360"/>
      <w:contextualSpacing/>
    </w:pPr>
    <w:rPr>
      <w:b/>
      <w:bCs/>
    </w:rPr>
  </w:style>
  <w:style w:type="paragraph" w:customStyle="1" w:styleId="Zusatzinformation-berschrift">
    <w:name w:val="Zusatzinformation-Überschrift"/>
    <w:basedOn w:val="Standard"/>
    <w:uiPriority w:val="5"/>
    <w:qFormat/>
    <w:rsid w:val="00EF79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Ukom\4.12_Presse\4.12.1_Presse-Infos\Vorlage_Presseinformation_Format\Archiv\Vorlage_Presse-Information_ab_2024_FI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1133BFF7CD425F855AABB9B88152B6"/>
        <w:category>
          <w:name w:val="Allgemein"/>
          <w:gallery w:val="placeholder"/>
        </w:category>
        <w:types>
          <w:type w:val="bbPlcHdr"/>
        </w:types>
        <w:behaviors>
          <w:behavior w:val="content"/>
        </w:behaviors>
        <w:guid w:val="{4F05CA32-32E5-4B79-B9B6-6DBB4415E65B}"/>
      </w:docPartPr>
      <w:docPartBody>
        <w:p w:rsidR="00890B90" w:rsidRDefault="00890B90">
          <w:pPr>
            <w:pStyle w:val="B81133BFF7CD425F855AABB9B88152B6"/>
          </w:pPr>
          <w:r w:rsidRPr="00523F70">
            <w:rPr>
              <w:rStyle w:val="Platzhaltertext"/>
            </w:rPr>
            <w:t>Klicken oder tippen Sie hier, um Text einzugeben.</w:t>
          </w:r>
        </w:p>
      </w:docPartBody>
    </w:docPart>
    <w:docPart>
      <w:docPartPr>
        <w:name w:val="CBF1E1588E8C4CBB8B39D58BB2650F4F"/>
        <w:category>
          <w:name w:val="Allgemein"/>
          <w:gallery w:val="placeholder"/>
        </w:category>
        <w:types>
          <w:type w:val="bbPlcHdr"/>
        </w:types>
        <w:behaviors>
          <w:behavior w:val="content"/>
        </w:behaviors>
        <w:guid w:val="{B299A515-B68F-43BD-A4CC-86B902E0D4E2}"/>
      </w:docPartPr>
      <w:docPartBody>
        <w:p w:rsidR="00890B90" w:rsidRDefault="00890B90">
          <w:pPr>
            <w:pStyle w:val="CBF1E1588E8C4CBB8B39D58BB2650F4F"/>
          </w:pPr>
          <w:r>
            <w:rPr>
              <w:rStyle w:val="Platzhaltertext"/>
            </w:rPr>
            <w:t>titel</w:t>
          </w:r>
        </w:p>
      </w:docPartBody>
    </w:docPart>
    <w:docPart>
      <w:docPartPr>
        <w:name w:val="048EAF452CC546AAAE4C947D7EAB6E36"/>
        <w:category>
          <w:name w:val="Allgemein"/>
          <w:gallery w:val="placeholder"/>
        </w:category>
        <w:types>
          <w:type w:val="bbPlcHdr"/>
        </w:types>
        <w:behaviors>
          <w:behavior w:val="content"/>
        </w:behaviors>
        <w:guid w:val="{0810139D-EEC8-40F9-9CA0-0A7E0BD19BE1}"/>
      </w:docPartPr>
      <w:docPartBody>
        <w:p w:rsidR="00890B90" w:rsidRDefault="00890B90">
          <w:pPr>
            <w:pStyle w:val="048EAF452CC546AAAE4C947D7EAB6E36"/>
          </w:pPr>
          <w:r>
            <w:rPr>
              <w:rStyle w:val="Platzhaltertext"/>
            </w:rPr>
            <w:t>Headline</w:t>
          </w:r>
        </w:p>
      </w:docPartBody>
    </w:docPart>
    <w:docPart>
      <w:docPartPr>
        <w:name w:val="320902078A464C99B8317F975B64A95F"/>
        <w:category>
          <w:name w:val="Allgemein"/>
          <w:gallery w:val="placeholder"/>
        </w:category>
        <w:types>
          <w:type w:val="bbPlcHdr"/>
        </w:types>
        <w:behaviors>
          <w:behavior w:val="content"/>
        </w:behaviors>
        <w:guid w:val="{975A6318-8AC4-4573-8F74-7F98478CE0A2}"/>
      </w:docPartPr>
      <w:docPartBody>
        <w:p w:rsidR="00890B90" w:rsidRDefault="00890B90">
          <w:pPr>
            <w:pStyle w:val="320902078A464C99B8317F975B64A95F"/>
          </w:pPr>
          <w:r>
            <w:rPr>
              <w:rStyle w:val="Platzhaltertext"/>
              <w:lang w:val="en-US"/>
            </w:rPr>
            <w:t>Subline</w:t>
          </w:r>
        </w:p>
      </w:docPartBody>
    </w:docPart>
    <w:docPart>
      <w:docPartPr>
        <w:name w:val="F5F31C298628486F8ACA37F3F2AFAAF9"/>
        <w:category>
          <w:name w:val="Allgemein"/>
          <w:gallery w:val="placeholder"/>
        </w:category>
        <w:types>
          <w:type w:val="bbPlcHdr"/>
        </w:types>
        <w:behaviors>
          <w:behavior w:val="content"/>
        </w:behaviors>
        <w:guid w:val="{15F275C8-2DD9-4683-AC8C-D940302650EE}"/>
      </w:docPartPr>
      <w:docPartBody>
        <w:p w:rsidR="00890B90" w:rsidRDefault="00890B90">
          <w:pPr>
            <w:pStyle w:val="F5F31C298628486F8ACA37F3F2AFAAF9"/>
          </w:pPr>
          <w:r>
            <w:rPr>
              <w:rStyle w:val="Platzhaltertext"/>
            </w:rPr>
            <w:t>Ort</w:t>
          </w:r>
        </w:p>
      </w:docPartBody>
    </w:docPart>
    <w:docPart>
      <w:docPartPr>
        <w:name w:val="4A5C52758E1E410C9301A4EFA52A12F4"/>
        <w:category>
          <w:name w:val="Allgemein"/>
          <w:gallery w:val="placeholder"/>
        </w:category>
        <w:types>
          <w:type w:val="bbPlcHdr"/>
        </w:types>
        <w:behaviors>
          <w:behavior w:val="content"/>
        </w:behaviors>
        <w:guid w:val="{AAA8193F-A408-406E-BA1A-98CD40289C1C}"/>
      </w:docPartPr>
      <w:docPartBody>
        <w:p w:rsidR="00890B90" w:rsidRDefault="00890B90">
          <w:pPr>
            <w:pStyle w:val="4A5C52758E1E410C9301A4EFA52A12F4"/>
          </w:pPr>
          <w:r w:rsidRPr="007C076F">
            <w:rPr>
              <w:rStyle w:val="Platzhaltertext"/>
            </w:rPr>
            <w:t>Datum</w:t>
          </w:r>
        </w:p>
      </w:docPartBody>
    </w:docPart>
    <w:docPart>
      <w:docPartPr>
        <w:name w:val="02BFA7BA136B479A9496BFC788E7138D"/>
        <w:category>
          <w:name w:val="Allgemein"/>
          <w:gallery w:val="placeholder"/>
        </w:category>
        <w:types>
          <w:type w:val="bbPlcHdr"/>
        </w:types>
        <w:behaviors>
          <w:behavior w:val="content"/>
        </w:behaviors>
        <w:guid w:val="{2DFBE466-9A13-476A-AFCD-E7E61B6F6C68}"/>
      </w:docPartPr>
      <w:docPartBody>
        <w:p w:rsidR="00890B90" w:rsidRDefault="00890B90">
          <w:pPr>
            <w:pStyle w:val="02BFA7BA136B479A9496BFC788E7138D"/>
          </w:pPr>
          <w:r>
            <w:rPr>
              <w:rStyle w:val="Platzhaltertext"/>
            </w:rPr>
            <w:t>Zusatzinformation-Überschrift</w:t>
          </w:r>
        </w:p>
      </w:docPartBody>
    </w:docPart>
    <w:docPart>
      <w:docPartPr>
        <w:name w:val="BA72E361ADF84D429303BDAFCA5BBCFF"/>
        <w:category>
          <w:name w:val="Allgemein"/>
          <w:gallery w:val="placeholder"/>
        </w:category>
        <w:types>
          <w:type w:val="bbPlcHdr"/>
        </w:types>
        <w:behaviors>
          <w:behavior w:val="content"/>
        </w:behaviors>
        <w:guid w:val="{AF714D7B-39D8-46DE-B3F5-A334026110A1}"/>
      </w:docPartPr>
      <w:docPartBody>
        <w:p w:rsidR="00890B90" w:rsidRDefault="00890B90">
          <w:pPr>
            <w:pStyle w:val="BA72E361ADF84D429303BDAFCA5BBCFF"/>
          </w:pPr>
          <w:r>
            <w:rPr>
              <w:rStyle w:val="Platzhaltertext"/>
            </w:rPr>
            <w:t>Zusatzinformation-Text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B90"/>
    <w:rsid w:val="000547E5"/>
    <w:rsid w:val="000B0CD9"/>
    <w:rsid w:val="0014772D"/>
    <w:rsid w:val="00223ADB"/>
    <w:rsid w:val="00501665"/>
    <w:rsid w:val="005B75BC"/>
    <w:rsid w:val="006E727E"/>
    <w:rsid w:val="008614C0"/>
    <w:rsid w:val="00890B90"/>
    <w:rsid w:val="009E2665"/>
    <w:rsid w:val="00E10B02"/>
    <w:rsid w:val="00FC44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B81133BFF7CD425F855AABB9B88152B6">
    <w:name w:val="B81133BFF7CD425F855AABB9B88152B6"/>
  </w:style>
  <w:style w:type="paragraph" w:customStyle="1" w:styleId="CBF1E1588E8C4CBB8B39D58BB2650F4F">
    <w:name w:val="CBF1E1588E8C4CBB8B39D58BB2650F4F"/>
  </w:style>
  <w:style w:type="paragraph" w:customStyle="1" w:styleId="048EAF452CC546AAAE4C947D7EAB6E36">
    <w:name w:val="048EAF452CC546AAAE4C947D7EAB6E36"/>
  </w:style>
  <w:style w:type="paragraph" w:customStyle="1" w:styleId="320902078A464C99B8317F975B64A95F">
    <w:name w:val="320902078A464C99B8317F975B64A95F"/>
  </w:style>
  <w:style w:type="paragraph" w:customStyle="1" w:styleId="F5F31C298628486F8ACA37F3F2AFAAF9">
    <w:name w:val="F5F31C298628486F8ACA37F3F2AFAAF9"/>
  </w:style>
  <w:style w:type="paragraph" w:customStyle="1" w:styleId="4A5C52758E1E410C9301A4EFA52A12F4">
    <w:name w:val="4A5C52758E1E410C9301A4EFA52A12F4"/>
  </w:style>
  <w:style w:type="paragraph" w:customStyle="1" w:styleId="02BFA7BA136B479A9496BFC788E7138D">
    <w:name w:val="02BFA7BA136B479A9496BFC788E7138D"/>
  </w:style>
  <w:style w:type="paragraph" w:customStyle="1" w:styleId="BA72E361ADF84D429303BDAFCA5BBCFF">
    <w:name w:val="BA72E361ADF84D429303BDAFCA5BBC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EDEKA">
      <a:dk1>
        <a:srgbClr val="1D1D1B"/>
      </a:dk1>
      <a:lt1>
        <a:sysClr val="window" lastClr="FFFFFF"/>
      </a:lt1>
      <a:dk2>
        <a:srgbClr val="1D1D1B"/>
      </a:dk2>
      <a:lt2>
        <a:srgbClr val="FFFFFF"/>
      </a:lt2>
      <a:accent1>
        <a:srgbClr val="9D9C9C"/>
      </a:accent1>
      <a:accent2>
        <a:srgbClr val="ABABAB"/>
      </a:accent2>
      <a:accent3>
        <a:srgbClr val="9D9C9C"/>
      </a:accent3>
      <a:accent4>
        <a:srgbClr val="ABABAB"/>
      </a:accent4>
      <a:accent5>
        <a:srgbClr val="9D9C9C"/>
      </a:accent5>
      <a:accent6>
        <a:srgbClr val="ABABAB"/>
      </a:accent6>
      <a:hlink>
        <a:srgbClr val="1D1D1B"/>
      </a:hlink>
      <a:folHlink>
        <a:srgbClr val="1D1D1B"/>
      </a:folHlink>
    </a:clrScheme>
    <a:fontScheme name="EDE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Vorlage_Presse-Information_ab_2024_FINAL.dotx</Template>
  <TotalTime>0</TotalTime>
  <Pages>2</Pages>
  <Words>535</Words>
  <Characters>3371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Schönhuth</dc:creator>
  <cp:keywords/>
  <dc:description/>
  <cp:lastModifiedBy>Isabell Schönhuth</cp:lastModifiedBy>
  <cp:revision>4</cp:revision>
  <dcterms:created xsi:type="dcterms:W3CDTF">2026-07-27T08:21:00Z</dcterms:created>
  <dcterms:modified xsi:type="dcterms:W3CDTF">2026-08-04T07:32:00Z</dcterms:modified>
</cp:coreProperties>
</file>