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5EA7C" w14:textId="77777777" w:rsidR="009E6BD5" w:rsidRDefault="00B74E7A" w:rsidP="009E6BD5">
      <w:pPr>
        <w:pStyle w:val="Kopfzeile"/>
        <w:spacing w:after="60"/>
        <w:ind w:right="-3402"/>
        <w:jc w:val="right"/>
        <w:rPr>
          <w:b/>
        </w:rPr>
      </w:pPr>
      <w:r>
        <w:rPr>
          <w:b/>
        </w:rPr>
        <w:t>PRESSEMITTEILUNG</w:t>
      </w:r>
    </w:p>
    <w:p w14:paraId="42B16D97" w14:textId="7AF005E3" w:rsidR="009E6BD5" w:rsidRPr="002A7758" w:rsidRDefault="001E2C53" w:rsidP="009E6BD5">
      <w:pPr>
        <w:pStyle w:val="Kopfzeile"/>
        <w:spacing w:after="60"/>
        <w:ind w:right="-3402"/>
        <w:jc w:val="right"/>
        <w:rPr>
          <w:b/>
        </w:rPr>
      </w:pPr>
      <w:r>
        <w:t xml:space="preserve">Schwäbisch </w:t>
      </w:r>
      <w:r w:rsidRPr="002003CF">
        <w:t xml:space="preserve">Hall, </w:t>
      </w:r>
      <w:r w:rsidR="001B2AF1" w:rsidRPr="002A3059">
        <w:t>02.04.2019</w:t>
      </w:r>
    </w:p>
    <w:p w14:paraId="2BC60BD4" w14:textId="77777777" w:rsidR="009F75DC" w:rsidRDefault="009F75DC" w:rsidP="004C3045">
      <w:pPr>
        <w:spacing w:after="160"/>
        <w:rPr>
          <w:rFonts w:eastAsiaTheme="minorHAnsi" w:cs="Arial"/>
          <w:b/>
          <w:bCs/>
          <w:sz w:val="28"/>
          <w:szCs w:val="28"/>
        </w:rPr>
      </w:pPr>
    </w:p>
    <w:p w14:paraId="61D0FF1C" w14:textId="68BEBB7B" w:rsidR="000D05D6" w:rsidRDefault="000D05D6" w:rsidP="004C3045">
      <w:pPr>
        <w:spacing w:after="160"/>
        <w:rPr>
          <w:rFonts w:eastAsiaTheme="minorHAnsi" w:cs="Arial"/>
          <w:b/>
          <w:bCs/>
          <w:sz w:val="28"/>
          <w:szCs w:val="28"/>
        </w:rPr>
      </w:pPr>
    </w:p>
    <w:p w14:paraId="29D7C8CA" w14:textId="466C1352" w:rsidR="00C5799B" w:rsidRPr="003438B7" w:rsidRDefault="00A60A1F" w:rsidP="00C5799B">
      <w:pPr>
        <w:spacing w:after="160"/>
        <w:rPr>
          <w:rFonts w:eastAsiaTheme="minorHAnsi" w:cs="Arial"/>
          <w:b/>
          <w:bCs/>
          <w:sz w:val="30"/>
          <w:szCs w:val="30"/>
        </w:rPr>
      </w:pPr>
      <w:r w:rsidRPr="003438B7">
        <w:rPr>
          <w:rFonts w:eastAsiaTheme="minorHAnsi" w:cs="Arial"/>
          <w:b/>
          <w:bCs/>
          <w:sz w:val="30"/>
          <w:szCs w:val="30"/>
        </w:rPr>
        <w:t xml:space="preserve">OPTIMA pharma startet Zusammenarbeit mit </w:t>
      </w:r>
      <w:r w:rsidR="00C26039" w:rsidRPr="003438B7">
        <w:rPr>
          <w:rFonts w:eastAsiaTheme="minorHAnsi" w:cs="Arial"/>
          <w:b/>
          <w:bCs/>
          <w:sz w:val="30"/>
          <w:szCs w:val="30"/>
        </w:rPr>
        <w:t xml:space="preserve">der </w:t>
      </w:r>
      <w:r w:rsidRPr="003438B7">
        <w:rPr>
          <w:rFonts w:eastAsiaTheme="minorHAnsi" w:cs="Arial"/>
          <w:b/>
          <w:bCs/>
          <w:sz w:val="30"/>
          <w:szCs w:val="30"/>
        </w:rPr>
        <w:t xml:space="preserve">Charité </w:t>
      </w:r>
      <w:r w:rsidR="006548F4" w:rsidRPr="003438B7">
        <w:rPr>
          <w:rFonts w:eastAsiaTheme="minorHAnsi" w:cs="Arial"/>
          <w:b/>
          <w:bCs/>
          <w:sz w:val="30"/>
          <w:szCs w:val="30"/>
        </w:rPr>
        <w:t>und dem B</w:t>
      </w:r>
      <w:r w:rsidR="003438B7" w:rsidRPr="003438B7">
        <w:rPr>
          <w:rFonts w:eastAsiaTheme="minorHAnsi" w:cs="Arial"/>
          <w:b/>
          <w:bCs/>
          <w:sz w:val="30"/>
          <w:szCs w:val="30"/>
        </w:rPr>
        <w:t>erlin Institute of Health</w:t>
      </w:r>
    </w:p>
    <w:p w14:paraId="563EAB46" w14:textId="10E8E40F" w:rsidR="00C5799B" w:rsidRPr="006D1B94" w:rsidRDefault="008F3DF1" w:rsidP="00C5799B">
      <w:pPr>
        <w:spacing w:after="160"/>
        <w:rPr>
          <w:rFonts w:eastAsiaTheme="minorHAnsi" w:cs="Arial"/>
          <w:bCs/>
          <w:sz w:val="26"/>
          <w:szCs w:val="26"/>
        </w:rPr>
      </w:pPr>
      <w:r w:rsidRPr="006D1B94">
        <w:rPr>
          <w:rFonts w:eastAsiaTheme="minorHAnsi" w:cs="Arial"/>
          <w:bCs/>
          <w:sz w:val="26"/>
          <w:szCs w:val="26"/>
        </w:rPr>
        <w:t>Ziel</w:t>
      </w:r>
      <w:r w:rsidR="009A1A27" w:rsidRPr="006D1B94">
        <w:rPr>
          <w:rFonts w:eastAsiaTheme="minorHAnsi" w:cs="Arial"/>
          <w:bCs/>
          <w:sz w:val="26"/>
          <w:szCs w:val="26"/>
        </w:rPr>
        <w:t xml:space="preserve"> des Pilotprojekts</w:t>
      </w:r>
      <w:r w:rsidRPr="006D1B94">
        <w:rPr>
          <w:rFonts w:eastAsiaTheme="minorHAnsi" w:cs="Arial"/>
          <w:bCs/>
          <w:sz w:val="26"/>
          <w:szCs w:val="26"/>
        </w:rPr>
        <w:t xml:space="preserve"> ist die Entwicklung einer Produktions</w:t>
      </w:r>
      <w:r w:rsidR="008A7E2C" w:rsidRPr="006D1B94">
        <w:rPr>
          <w:rFonts w:eastAsiaTheme="minorHAnsi" w:cs="Arial"/>
          <w:bCs/>
          <w:sz w:val="26"/>
          <w:szCs w:val="26"/>
        </w:rPr>
        <w:t xml:space="preserve">anlage </w:t>
      </w:r>
      <w:r w:rsidR="00855722" w:rsidRPr="006D1B94">
        <w:rPr>
          <w:rFonts w:eastAsiaTheme="minorHAnsi" w:cs="Arial"/>
          <w:bCs/>
          <w:sz w:val="26"/>
          <w:szCs w:val="26"/>
        </w:rPr>
        <w:t>für Zell- und Gentherap</w:t>
      </w:r>
      <w:r w:rsidR="00C57C7D" w:rsidRPr="006D1B94">
        <w:rPr>
          <w:rFonts w:eastAsiaTheme="minorHAnsi" w:cs="Arial"/>
          <w:bCs/>
          <w:sz w:val="26"/>
          <w:szCs w:val="26"/>
        </w:rPr>
        <w:t>eutika</w:t>
      </w:r>
    </w:p>
    <w:p w14:paraId="3D3D779E" w14:textId="77777777" w:rsidR="00C5799B" w:rsidRPr="009F249F" w:rsidRDefault="00C5799B" w:rsidP="00C5799B">
      <w:pPr>
        <w:pStyle w:val="Listenabsatz"/>
        <w:spacing w:after="120" w:line="276" w:lineRule="auto"/>
        <w:ind w:left="0"/>
        <w:rPr>
          <w:rFonts w:ascii="Arial" w:hAnsi="Arial" w:cs="Arial"/>
          <w:b/>
          <w:bCs/>
        </w:rPr>
      </w:pPr>
    </w:p>
    <w:p w14:paraId="7A22C468" w14:textId="7183C438" w:rsidR="00C5799B" w:rsidRPr="00A8771B" w:rsidRDefault="004416F2" w:rsidP="00C5799B">
      <w:pPr>
        <w:spacing w:after="160" w:line="360" w:lineRule="auto"/>
        <w:rPr>
          <w:rFonts w:eastAsiaTheme="minorHAnsi" w:cs="Arial"/>
          <w:b/>
          <w:sz w:val="22"/>
        </w:rPr>
      </w:pPr>
      <w:r>
        <w:rPr>
          <w:rFonts w:eastAsiaTheme="minorHAnsi" w:cs="Arial"/>
          <w:b/>
          <w:sz w:val="22"/>
        </w:rPr>
        <w:t>Optima Pharma entwi</w:t>
      </w:r>
      <w:r w:rsidR="009F5A81">
        <w:rPr>
          <w:rFonts w:eastAsiaTheme="minorHAnsi" w:cs="Arial"/>
          <w:b/>
          <w:sz w:val="22"/>
        </w:rPr>
        <w:t xml:space="preserve">ckelt gemeinsam mit der Charité – Universitätsmedizin </w:t>
      </w:r>
      <w:r w:rsidR="00327EAF">
        <w:rPr>
          <w:rFonts w:eastAsiaTheme="minorHAnsi" w:cs="Arial"/>
          <w:b/>
          <w:sz w:val="22"/>
        </w:rPr>
        <w:t xml:space="preserve">Berlin </w:t>
      </w:r>
      <w:r>
        <w:rPr>
          <w:rFonts w:eastAsiaTheme="minorHAnsi" w:cs="Arial"/>
          <w:b/>
          <w:sz w:val="22"/>
        </w:rPr>
        <w:t xml:space="preserve">ein Konzept für die </w:t>
      </w:r>
      <w:r w:rsidR="003D7B83">
        <w:rPr>
          <w:rFonts w:eastAsiaTheme="minorHAnsi" w:cs="Arial"/>
          <w:b/>
          <w:sz w:val="22"/>
        </w:rPr>
        <w:t xml:space="preserve">automatisierte </w:t>
      </w:r>
      <w:r>
        <w:rPr>
          <w:rFonts w:eastAsiaTheme="minorHAnsi" w:cs="Arial"/>
          <w:b/>
          <w:sz w:val="22"/>
        </w:rPr>
        <w:t>Produktion und Abfüllung von Zell</w:t>
      </w:r>
      <w:r w:rsidR="00230C1B">
        <w:rPr>
          <w:rFonts w:eastAsiaTheme="minorHAnsi" w:cs="Arial"/>
          <w:b/>
          <w:sz w:val="22"/>
        </w:rPr>
        <w:t>- und Gen</w:t>
      </w:r>
      <w:r>
        <w:rPr>
          <w:rFonts w:eastAsiaTheme="minorHAnsi" w:cs="Arial"/>
          <w:b/>
          <w:sz w:val="22"/>
        </w:rPr>
        <w:t>therap</w:t>
      </w:r>
      <w:r w:rsidR="001F50B2">
        <w:rPr>
          <w:rFonts w:eastAsiaTheme="minorHAnsi" w:cs="Arial"/>
          <w:b/>
          <w:sz w:val="22"/>
        </w:rPr>
        <w:t>eutika</w:t>
      </w:r>
      <w:r>
        <w:rPr>
          <w:rFonts w:eastAsiaTheme="minorHAnsi" w:cs="Arial"/>
          <w:b/>
          <w:sz w:val="22"/>
        </w:rPr>
        <w:t xml:space="preserve">. </w:t>
      </w:r>
      <w:r w:rsidR="00A07E66">
        <w:rPr>
          <w:rFonts w:eastAsiaTheme="minorHAnsi" w:cs="Arial"/>
          <w:b/>
          <w:sz w:val="22"/>
        </w:rPr>
        <w:t xml:space="preserve">Diese neuartigen Arzneimittel </w:t>
      </w:r>
      <w:r w:rsidR="00F92192">
        <w:rPr>
          <w:rFonts w:eastAsiaTheme="minorHAnsi" w:cs="Arial"/>
          <w:b/>
          <w:sz w:val="22"/>
        </w:rPr>
        <w:t>gelten als vielversprechende neue Therapiemöglichkeiten für bisher unheilbare Krebs</w:t>
      </w:r>
      <w:r w:rsidR="00FF493A">
        <w:rPr>
          <w:rFonts w:eastAsiaTheme="minorHAnsi" w:cs="Arial"/>
          <w:b/>
          <w:sz w:val="22"/>
        </w:rPr>
        <w:t xml:space="preserve">- </w:t>
      </w:r>
      <w:r w:rsidR="00595722">
        <w:rPr>
          <w:rFonts w:eastAsiaTheme="minorHAnsi" w:cs="Arial"/>
          <w:b/>
          <w:sz w:val="22"/>
        </w:rPr>
        <w:t xml:space="preserve">und </w:t>
      </w:r>
      <w:r w:rsidR="00FF493A">
        <w:rPr>
          <w:rFonts w:eastAsiaTheme="minorHAnsi" w:cs="Arial"/>
          <w:b/>
          <w:sz w:val="22"/>
        </w:rPr>
        <w:t>Stoffwechsel</w:t>
      </w:r>
      <w:r w:rsidR="00F92192">
        <w:rPr>
          <w:rFonts w:eastAsiaTheme="minorHAnsi" w:cs="Arial"/>
          <w:b/>
          <w:sz w:val="22"/>
        </w:rPr>
        <w:t xml:space="preserve">erkrankungen </w:t>
      </w:r>
      <w:r w:rsidR="009D358E">
        <w:rPr>
          <w:rFonts w:eastAsiaTheme="minorHAnsi" w:cs="Arial"/>
          <w:b/>
          <w:sz w:val="22"/>
        </w:rPr>
        <w:t>und ebnen den Weg für die personalisierte Medizin</w:t>
      </w:r>
      <w:r w:rsidR="00F92192">
        <w:rPr>
          <w:rFonts w:eastAsiaTheme="minorHAnsi" w:cs="Arial"/>
          <w:b/>
          <w:sz w:val="22"/>
        </w:rPr>
        <w:t xml:space="preserve">. </w:t>
      </w:r>
      <w:r w:rsidR="00A07E66">
        <w:rPr>
          <w:rFonts w:eastAsiaTheme="minorHAnsi" w:cs="Arial"/>
          <w:b/>
          <w:sz w:val="22"/>
        </w:rPr>
        <w:t>Sie beruhen auf patienteneigenen Zellen und werden derzeit aufwändig m</w:t>
      </w:r>
      <w:r w:rsidR="006E3B19">
        <w:rPr>
          <w:rFonts w:eastAsiaTheme="minorHAnsi" w:cs="Arial"/>
          <w:b/>
          <w:sz w:val="22"/>
        </w:rPr>
        <w:t>an</w:t>
      </w:r>
      <w:r w:rsidR="00A07E66">
        <w:rPr>
          <w:rFonts w:eastAsiaTheme="minorHAnsi" w:cs="Arial"/>
          <w:b/>
          <w:sz w:val="22"/>
        </w:rPr>
        <w:t xml:space="preserve">uell für jeden Patienten individuell hergestellt. </w:t>
      </w:r>
      <w:r w:rsidR="00977D3A">
        <w:rPr>
          <w:rFonts w:eastAsiaTheme="minorHAnsi" w:cs="Arial"/>
          <w:b/>
          <w:sz w:val="22"/>
        </w:rPr>
        <w:t xml:space="preserve">Finanziert wird das Innovationsprojekt vom Berlin Institute of Health (BIH). </w:t>
      </w:r>
    </w:p>
    <w:p w14:paraId="22D5CC15" w14:textId="0F1507E6" w:rsidR="00C5799B" w:rsidRDefault="005F59CE" w:rsidP="00C5799B">
      <w:pPr>
        <w:spacing w:after="160" w:line="360" w:lineRule="auto"/>
        <w:rPr>
          <w:rFonts w:eastAsiaTheme="minorHAnsi" w:cs="Arial"/>
          <w:sz w:val="22"/>
        </w:rPr>
      </w:pPr>
      <w:r>
        <w:rPr>
          <w:rFonts w:eastAsiaTheme="minorHAnsi" w:cs="Arial"/>
          <w:sz w:val="22"/>
        </w:rPr>
        <w:t>„</w:t>
      </w:r>
      <w:r w:rsidR="0058229E">
        <w:rPr>
          <w:rFonts w:eastAsiaTheme="minorHAnsi" w:cs="Arial"/>
          <w:sz w:val="22"/>
        </w:rPr>
        <w:t>In der Behandlung von schweren Krebserkrankungen und Gendefekten beginnt eine neue Ära</w:t>
      </w:r>
      <w:r w:rsidRPr="00870204">
        <w:rPr>
          <w:rFonts w:eastAsiaTheme="minorHAnsi" w:cs="Arial"/>
          <w:sz w:val="22"/>
        </w:rPr>
        <w:t xml:space="preserve">“, sagt Prof. </w:t>
      </w:r>
      <w:r w:rsidR="00870204" w:rsidRPr="00870204">
        <w:rPr>
          <w:rFonts w:eastAsiaTheme="minorHAnsi" w:cs="Arial"/>
          <w:sz w:val="22"/>
        </w:rPr>
        <w:t xml:space="preserve">Dr. </w:t>
      </w:r>
      <w:r w:rsidR="00DC6CA8">
        <w:rPr>
          <w:rFonts w:eastAsiaTheme="minorHAnsi" w:cs="Arial"/>
          <w:sz w:val="22"/>
        </w:rPr>
        <w:t>Lars Bullinger</w:t>
      </w:r>
      <w:r w:rsidR="003C23E4">
        <w:rPr>
          <w:rFonts w:eastAsiaTheme="minorHAnsi" w:cs="Arial"/>
          <w:sz w:val="22"/>
        </w:rPr>
        <w:t xml:space="preserve">, </w:t>
      </w:r>
      <w:r w:rsidR="003C23E4" w:rsidRPr="00472577">
        <w:rPr>
          <w:rFonts w:eastAsiaTheme="minorHAnsi" w:cs="Arial"/>
          <w:sz w:val="22"/>
        </w:rPr>
        <w:t xml:space="preserve">Direktor der </w:t>
      </w:r>
      <w:r w:rsidR="003C23E4">
        <w:rPr>
          <w:rFonts w:eastAsiaTheme="minorHAnsi" w:cs="Arial"/>
          <w:sz w:val="22"/>
        </w:rPr>
        <w:t xml:space="preserve">Medizinischen </w:t>
      </w:r>
      <w:r w:rsidR="003C23E4" w:rsidRPr="00472577">
        <w:rPr>
          <w:rFonts w:eastAsiaTheme="minorHAnsi" w:cs="Arial"/>
          <w:sz w:val="22"/>
        </w:rPr>
        <w:t>Klinik mit Schwerpunkt Hämatologie, Onkologie und Tumorimmunologie</w:t>
      </w:r>
      <w:r w:rsidR="003C23E4">
        <w:rPr>
          <w:rFonts w:eastAsiaTheme="minorHAnsi" w:cs="Arial"/>
          <w:sz w:val="22"/>
        </w:rPr>
        <w:t xml:space="preserve"> am Campus Virchow-Klinikum</w:t>
      </w:r>
      <w:r w:rsidR="003C23E4" w:rsidRPr="00870204">
        <w:rPr>
          <w:rFonts w:eastAsiaTheme="minorHAnsi" w:cs="Arial"/>
          <w:sz w:val="22"/>
        </w:rPr>
        <w:t xml:space="preserve"> der Charité</w:t>
      </w:r>
      <w:r w:rsidR="003C23E4">
        <w:rPr>
          <w:rFonts w:eastAsiaTheme="minorHAnsi" w:cs="Arial"/>
          <w:sz w:val="22"/>
        </w:rPr>
        <w:t xml:space="preserve">. </w:t>
      </w:r>
      <w:r w:rsidR="001A2007" w:rsidRPr="00870204">
        <w:rPr>
          <w:rFonts w:eastAsiaTheme="minorHAnsi" w:cs="Arial"/>
          <w:sz w:val="22"/>
        </w:rPr>
        <w:t>„</w:t>
      </w:r>
      <w:r w:rsidR="00C1603F">
        <w:rPr>
          <w:rFonts w:eastAsiaTheme="minorHAnsi" w:cs="Arial"/>
          <w:sz w:val="22"/>
        </w:rPr>
        <w:t>Zell- und Gentherap</w:t>
      </w:r>
      <w:r w:rsidR="00BB4DAB">
        <w:rPr>
          <w:rFonts w:eastAsiaTheme="minorHAnsi" w:cs="Arial"/>
          <w:sz w:val="22"/>
        </w:rPr>
        <w:t>eutika</w:t>
      </w:r>
      <w:r w:rsidR="001A2007" w:rsidRPr="00870204">
        <w:rPr>
          <w:rFonts w:eastAsiaTheme="minorHAnsi" w:cs="Arial"/>
          <w:sz w:val="22"/>
        </w:rPr>
        <w:t xml:space="preserve"> werden künftig wichtige </w:t>
      </w:r>
      <w:r w:rsidR="001A2007" w:rsidRPr="00A75DD0">
        <w:rPr>
          <w:rFonts w:eastAsiaTheme="minorHAnsi" w:cs="Arial"/>
          <w:sz w:val="22"/>
        </w:rPr>
        <w:t xml:space="preserve">Beiträge zur Behandlung bisher unheilbarer Krankheiten leisten“, ist </w:t>
      </w:r>
      <w:r w:rsidR="00B25BB7">
        <w:rPr>
          <w:rFonts w:eastAsiaTheme="minorHAnsi" w:cs="Arial"/>
          <w:sz w:val="22"/>
        </w:rPr>
        <w:t xml:space="preserve">Bullinger </w:t>
      </w:r>
      <w:r w:rsidR="001A2007" w:rsidRPr="00A75DD0">
        <w:rPr>
          <w:rFonts w:eastAsiaTheme="minorHAnsi" w:cs="Arial"/>
          <w:sz w:val="22"/>
        </w:rPr>
        <w:t xml:space="preserve">überzeugt. </w:t>
      </w:r>
      <w:r w:rsidR="00833FC8" w:rsidRPr="00A75DD0">
        <w:rPr>
          <w:rFonts w:eastAsiaTheme="minorHAnsi" w:cs="Arial"/>
          <w:sz w:val="22"/>
        </w:rPr>
        <w:t xml:space="preserve">Die Zulassung der neuen </w:t>
      </w:r>
      <w:r w:rsidR="004526F2" w:rsidRPr="00A75DD0">
        <w:rPr>
          <w:rFonts w:eastAsiaTheme="minorHAnsi" w:cs="Arial"/>
          <w:sz w:val="22"/>
        </w:rPr>
        <w:t>Blutkrebs-Medikamente</w:t>
      </w:r>
      <w:r w:rsidR="00833FC8" w:rsidRPr="00A75DD0">
        <w:rPr>
          <w:rFonts w:eastAsiaTheme="minorHAnsi" w:cs="Arial"/>
          <w:sz w:val="22"/>
        </w:rPr>
        <w:t xml:space="preserve"> Kymriah</w:t>
      </w:r>
      <w:r w:rsidR="00DC4D3C" w:rsidRPr="00DC4D3C">
        <w:rPr>
          <w:rFonts w:cs="Arial"/>
          <w:color w:val="646464"/>
          <w:sz w:val="22"/>
          <w:szCs w:val="22"/>
          <w:vertAlign w:val="superscript"/>
        </w:rPr>
        <w:t>®</w:t>
      </w:r>
      <w:r w:rsidR="004526F2" w:rsidRPr="00A75DD0">
        <w:rPr>
          <w:rFonts w:eastAsiaTheme="minorHAnsi" w:cs="Arial"/>
          <w:sz w:val="22"/>
        </w:rPr>
        <w:t xml:space="preserve"> und</w:t>
      </w:r>
      <w:r w:rsidR="00833FC8" w:rsidRPr="00A75DD0">
        <w:rPr>
          <w:rFonts w:eastAsiaTheme="minorHAnsi" w:cs="Arial"/>
          <w:sz w:val="22"/>
        </w:rPr>
        <w:t xml:space="preserve"> Yescarta</w:t>
      </w:r>
      <w:r w:rsidR="00DC4D3C" w:rsidRPr="00DC4D3C">
        <w:rPr>
          <w:rFonts w:cs="Arial"/>
          <w:color w:val="646464"/>
          <w:sz w:val="22"/>
          <w:szCs w:val="22"/>
          <w:vertAlign w:val="superscript"/>
        </w:rPr>
        <w:t>®</w:t>
      </w:r>
      <w:r w:rsidR="002F3A90">
        <w:rPr>
          <w:rFonts w:eastAsiaTheme="minorHAnsi" w:cs="Arial"/>
          <w:sz w:val="22"/>
        </w:rPr>
        <w:t xml:space="preserve"> </w:t>
      </w:r>
      <w:r w:rsidR="003D06C6" w:rsidRPr="00A75DD0">
        <w:rPr>
          <w:rFonts w:eastAsiaTheme="minorHAnsi" w:cs="Arial"/>
          <w:sz w:val="22"/>
        </w:rPr>
        <w:t xml:space="preserve">in der Europäischen Union </w:t>
      </w:r>
      <w:r w:rsidR="00833FC8" w:rsidRPr="00A75DD0">
        <w:rPr>
          <w:rFonts w:eastAsiaTheme="minorHAnsi" w:cs="Arial"/>
          <w:sz w:val="22"/>
        </w:rPr>
        <w:t xml:space="preserve">seien Belege </w:t>
      </w:r>
      <w:r w:rsidR="00833FC8">
        <w:rPr>
          <w:rFonts w:eastAsiaTheme="minorHAnsi" w:cs="Arial"/>
          <w:sz w:val="22"/>
        </w:rPr>
        <w:t xml:space="preserve">dafür. </w:t>
      </w:r>
      <w:r w:rsidR="007D61E4">
        <w:rPr>
          <w:rFonts w:eastAsiaTheme="minorHAnsi" w:cs="Arial"/>
          <w:sz w:val="22"/>
        </w:rPr>
        <w:t xml:space="preserve">Der steigende </w:t>
      </w:r>
      <w:r w:rsidR="007D61E4" w:rsidRPr="001C42B6">
        <w:rPr>
          <w:rFonts w:eastAsiaTheme="minorHAnsi" w:cs="Arial"/>
          <w:sz w:val="22"/>
        </w:rPr>
        <w:t xml:space="preserve">Bedarf nach </w:t>
      </w:r>
      <w:r w:rsidR="00E22C45" w:rsidRPr="001C42B6">
        <w:rPr>
          <w:rFonts w:eastAsiaTheme="minorHAnsi" w:cs="Arial"/>
          <w:sz w:val="22"/>
        </w:rPr>
        <w:t xml:space="preserve">personalisierten </w:t>
      </w:r>
      <w:r w:rsidR="00E966B0" w:rsidRPr="001C42B6">
        <w:rPr>
          <w:rFonts w:eastAsiaTheme="minorHAnsi" w:cs="Arial"/>
          <w:sz w:val="22"/>
        </w:rPr>
        <w:t>Zell- und Gentherap</w:t>
      </w:r>
      <w:r w:rsidR="00BB4DAB">
        <w:rPr>
          <w:rFonts w:eastAsiaTheme="minorHAnsi" w:cs="Arial"/>
          <w:sz w:val="22"/>
        </w:rPr>
        <w:t>eutika</w:t>
      </w:r>
      <w:r w:rsidR="00E966B0" w:rsidRPr="001C42B6">
        <w:rPr>
          <w:rFonts w:eastAsiaTheme="minorHAnsi" w:cs="Arial"/>
          <w:sz w:val="22"/>
        </w:rPr>
        <w:t xml:space="preserve"> </w:t>
      </w:r>
      <w:r w:rsidR="00833FC8" w:rsidRPr="001C42B6">
        <w:rPr>
          <w:rFonts w:eastAsiaTheme="minorHAnsi" w:cs="Arial"/>
          <w:sz w:val="22"/>
        </w:rPr>
        <w:t xml:space="preserve">erfordert laut </w:t>
      </w:r>
      <w:r w:rsidR="00B25BB7">
        <w:rPr>
          <w:rFonts w:eastAsiaTheme="minorHAnsi" w:cs="Arial"/>
          <w:sz w:val="22"/>
        </w:rPr>
        <w:t xml:space="preserve">Bullinger </w:t>
      </w:r>
      <w:r w:rsidR="00E966B0" w:rsidRPr="001C42B6">
        <w:rPr>
          <w:rFonts w:eastAsiaTheme="minorHAnsi" w:cs="Arial"/>
          <w:sz w:val="22"/>
        </w:rPr>
        <w:t>eine Automatisie</w:t>
      </w:r>
      <w:r w:rsidR="004B370F" w:rsidRPr="001C42B6">
        <w:rPr>
          <w:rFonts w:eastAsiaTheme="minorHAnsi" w:cs="Arial"/>
          <w:sz w:val="22"/>
        </w:rPr>
        <w:t>rung des Herstellungsprozess</w:t>
      </w:r>
      <w:r w:rsidR="002B5F5F" w:rsidRPr="001C42B6">
        <w:rPr>
          <w:rFonts w:eastAsiaTheme="minorHAnsi" w:cs="Arial"/>
          <w:sz w:val="22"/>
        </w:rPr>
        <w:t xml:space="preserve">es. </w:t>
      </w:r>
      <w:r w:rsidR="00833FC8" w:rsidRPr="001C42B6">
        <w:rPr>
          <w:rFonts w:eastAsiaTheme="minorHAnsi" w:cs="Arial"/>
          <w:sz w:val="22"/>
        </w:rPr>
        <w:t xml:space="preserve">Die individuelle Herstellung </w:t>
      </w:r>
      <w:r w:rsidR="00833FC8">
        <w:rPr>
          <w:rFonts w:eastAsiaTheme="minorHAnsi" w:cs="Arial"/>
          <w:sz w:val="22"/>
        </w:rPr>
        <w:t xml:space="preserve">sei zeitaufwändig, kostenintensiv und die Qualität der </w:t>
      </w:r>
      <w:r w:rsidR="00B4309C">
        <w:rPr>
          <w:rFonts w:eastAsiaTheme="minorHAnsi" w:cs="Arial"/>
          <w:sz w:val="22"/>
        </w:rPr>
        <w:t>T</w:t>
      </w:r>
      <w:r w:rsidR="00833FC8">
        <w:rPr>
          <w:rFonts w:eastAsiaTheme="minorHAnsi" w:cs="Arial"/>
          <w:sz w:val="22"/>
        </w:rPr>
        <w:t>herap</w:t>
      </w:r>
      <w:r w:rsidR="00513782">
        <w:rPr>
          <w:rFonts w:eastAsiaTheme="minorHAnsi" w:cs="Arial"/>
          <w:sz w:val="22"/>
        </w:rPr>
        <w:t xml:space="preserve">eutika </w:t>
      </w:r>
      <w:r w:rsidR="00833FC8">
        <w:rPr>
          <w:rFonts w:eastAsiaTheme="minorHAnsi" w:cs="Arial"/>
          <w:sz w:val="22"/>
        </w:rPr>
        <w:t>leide</w:t>
      </w:r>
      <w:r w:rsidR="00BD13AD">
        <w:rPr>
          <w:rFonts w:eastAsiaTheme="minorHAnsi" w:cs="Arial"/>
          <w:sz w:val="22"/>
        </w:rPr>
        <w:t xml:space="preserve"> darunter</w:t>
      </w:r>
      <w:r w:rsidR="00833FC8">
        <w:rPr>
          <w:rFonts w:eastAsiaTheme="minorHAnsi" w:cs="Arial"/>
          <w:sz w:val="22"/>
        </w:rPr>
        <w:t>.</w:t>
      </w:r>
    </w:p>
    <w:p w14:paraId="7F0316AB" w14:textId="1913152C" w:rsidR="00035043" w:rsidRPr="004E3961" w:rsidRDefault="00E275BE" w:rsidP="00C5799B">
      <w:pPr>
        <w:spacing w:after="160" w:line="360" w:lineRule="auto"/>
        <w:rPr>
          <w:rFonts w:eastAsiaTheme="minorHAnsi" w:cs="Arial"/>
          <w:b/>
          <w:sz w:val="22"/>
        </w:rPr>
      </w:pPr>
      <w:r>
        <w:rPr>
          <w:rFonts w:eastAsiaTheme="minorHAnsi" w:cs="Arial"/>
          <w:b/>
          <w:sz w:val="22"/>
        </w:rPr>
        <w:lastRenderedPageBreak/>
        <w:t>Prozessw</w:t>
      </w:r>
      <w:r w:rsidR="00C40A0C">
        <w:rPr>
          <w:rFonts w:eastAsiaTheme="minorHAnsi" w:cs="Arial"/>
          <w:b/>
          <w:sz w:val="22"/>
        </w:rPr>
        <w:t xml:space="preserve">issen von der Charité, technisches Know-how von </w:t>
      </w:r>
      <w:r w:rsidR="0000432A">
        <w:rPr>
          <w:rFonts w:eastAsiaTheme="minorHAnsi" w:cs="Arial"/>
          <w:b/>
          <w:sz w:val="22"/>
        </w:rPr>
        <w:t>OPTIMA pharma</w:t>
      </w:r>
      <w:r w:rsidR="00C40A0C">
        <w:rPr>
          <w:rFonts w:eastAsiaTheme="minorHAnsi" w:cs="Arial"/>
          <w:b/>
          <w:sz w:val="22"/>
        </w:rPr>
        <w:t>, Finanzierung vom BIH</w:t>
      </w:r>
    </w:p>
    <w:p w14:paraId="3489A48B" w14:textId="5560EB98" w:rsidR="00301C38" w:rsidRPr="00477F52" w:rsidRDefault="00301C38" w:rsidP="00301C38">
      <w:pPr>
        <w:spacing w:after="160" w:line="360" w:lineRule="auto"/>
        <w:rPr>
          <w:rFonts w:eastAsiaTheme="minorHAnsi"/>
          <w:color w:val="FF0000"/>
          <w:sz w:val="22"/>
          <w:szCs w:val="22"/>
        </w:rPr>
      </w:pPr>
      <w:r>
        <w:rPr>
          <w:rFonts w:eastAsiaTheme="minorHAnsi"/>
          <w:sz w:val="22"/>
          <w:szCs w:val="22"/>
        </w:rPr>
        <w:t xml:space="preserve">Aus diesen Gründen arbeitet Optima Pharma nun gemeinsam mit der Charité an einer </w:t>
      </w:r>
      <w:r w:rsidR="002A051B">
        <w:rPr>
          <w:rFonts w:eastAsiaTheme="minorHAnsi"/>
          <w:sz w:val="22"/>
          <w:szCs w:val="22"/>
        </w:rPr>
        <w:t>Produktions</w:t>
      </w:r>
      <w:r>
        <w:rPr>
          <w:rFonts w:eastAsiaTheme="minorHAnsi"/>
          <w:sz w:val="22"/>
          <w:szCs w:val="22"/>
        </w:rPr>
        <w:t>plattform, die es erlaubt, die</w:t>
      </w:r>
      <w:r>
        <w:rPr>
          <w:rFonts w:eastAsiaTheme="minorHAnsi"/>
          <w:color w:val="FF0000"/>
          <w:sz w:val="22"/>
          <w:szCs w:val="22"/>
        </w:rPr>
        <w:t xml:space="preserve"> </w:t>
      </w:r>
      <w:r w:rsidRPr="00386D29">
        <w:rPr>
          <w:rFonts w:eastAsiaTheme="minorHAnsi"/>
          <w:sz w:val="22"/>
          <w:szCs w:val="22"/>
        </w:rPr>
        <w:t xml:space="preserve">Arzneimittel automatisiert </w:t>
      </w:r>
      <w:r w:rsidRPr="004C0A36">
        <w:rPr>
          <w:rFonts w:eastAsiaTheme="minorHAnsi"/>
          <w:sz w:val="22"/>
          <w:szCs w:val="22"/>
        </w:rPr>
        <w:t>und nach den</w:t>
      </w:r>
      <w:r w:rsidR="009858A2" w:rsidRPr="004C0A36">
        <w:rPr>
          <w:rFonts w:eastAsiaTheme="minorHAnsi"/>
          <w:sz w:val="22"/>
          <w:szCs w:val="22"/>
        </w:rPr>
        <w:t xml:space="preserve"> </w:t>
      </w:r>
      <w:r w:rsidR="00DE39B4" w:rsidRPr="004C0A36">
        <w:rPr>
          <w:rFonts w:eastAsiaTheme="minorHAnsi"/>
          <w:sz w:val="22"/>
          <w:szCs w:val="22"/>
        </w:rPr>
        <w:t>hohen Standards</w:t>
      </w:r>
      <w:r w:rsidR="009858A2" w:rsidRPr="004C0A36">
        <w:rPr>
          <w:rFonts w:eastAsiaTheme="minorHAnsi"/>
          <w:sz w:val="22"/>
          <w:szCs w:val="22"/>
        </w:rPr>
        <w:t xml:space="preserve"> der </w:t>
      </w:r>
      <w:r w:rsidRPr="004C0A36">
        <w:rPr>
          <w:rFonts w:eastAsiaTheme="minorHAnsi"/>
          <w:sz w:val="22"/>
          <w:szCs w:val="22"/>
        </w:rPr>
        <w:t xml:space="preserve">Pharmabranche zu produzieren. </w:t>
      </w:r>
      <w:r w:rsidR="00882C55" w:rsidRPr="004C0A36">
        <w:rPr>
          <w:rFonts w:eastAsiaTheme="minorHAnsi"/>
          <w:sz w:val="22"/>
          <w:szCs w:val="22"/>
        </w:rPr>
        <w:t xml:space="preserve">Die Produktionsplattform bietet die Möglichkeit, </w:t>
      </w:r>
      <w:r w:rsidR="001C3117">
        <w:rPr>
          <w:rFonts w:eastAsiaTheme="minorHAnsi"/>
          <w:sz w:val="22"/>
          <w:szCs w:val="22"/>
        </w:rPr>
        <w:t>notwendige</w:t>
      </w:r>
      <w:r w:rsidR="00882C55" w:rsidRPr="004C0A36">
        <w:rPr>
          <w:rFonts w:eastAsiaTheme="minorHAnsi"/>
          <w:sz w:val="22"/>
          <w:szCs w:val="22"/>
        </w:rPr>
        <w:t xml:space="preserve"> Prozesse zur Herstellung verschiedenster gen- und zell</w:t>
      </w:r>
      <w:r w:rsidR="00F055CE">
        <w:rPr>
          <w:rFonts w:eastAsiaTheme="minorHAnsi"/>
          <w:sz w:val="22"/>
          <w:szCs w:val="22"/>
        </w:rPr>
        <w:t>therapeutischer</w:t>
      </w:r>
      <w:r w:rsidR="00D05B81">
        <w:rPr>
          <w:rFonts w:eastAsiaTheme="minorHAnsi"/>
          <w:sz w:val="22"/>
          <w:szCs w:val="22"/>
        </w:rPr>
        <w:t xml:space="preserve"> </w:t>
      </w:r>
      <w:r w:rsidR="00882C55" w:rsidRPr="004C0A36">
        <w:rPr>
          <w:rFonts w:eastAsiaTheme="minorHAnsi"/>
          <w:sz w:val="22"/>
          <w:szCs w:val="22"/>
        </w:rPr>
        <w:t xml:space="preserve">Produkte abzubilden. </w:t>
      </w:r>
      <w:r w:rsidRPr="004C0A36">
        <w:rPr>
          <w:rFonts w:eastAsiaTheme="minorHAnsi"/>
          <w:sz w:val="22"/>
          <w:szCs w:val="22"/>
        </w:rPr>
        <w:t xml:space="preserve">Die Charité verfügt über das entsprechende Wissen in der Herstellung </w:t>
      </w:r>
      <w:r w:rsidR="00AB5E8B">
        <w:rPr>
          <w:rFonts w:eastAsiaTheme="minorHAnsi"/>
          <w:sz w:val="22"/>
          <w:szCs w:val="22"/>
        </w:rPr>
        <w:t>dieser Therapeutika</w:t>
      </w:r>
      <w:r w:rsidR="0055347C">
        <w:rPr>
          <w:rFonts w:eastAsiaTheme="minorHAnsi"/>
          <w:sz w:val="22"/>
          <w:szCs w:val="22"/>
        </w:rPr>
        <w:t>.</w:t>
      </w:r>
      <w:r>
        <w:rPr>
          <w:rFonts w:eastAsiaTheme="minorHAnsi"/>
          <w:sz w:val="22"/>
          <w:szCs w:val="22"/>
        </w:rPr>
        <w:t xml:space="preserve"> „Optima Pharma bringt das notwendige Know-how in den Bereichen Verfahrens- und Prozesstechnik sowie Automatisierung ein“, ergänzt</w:t>
      </w:r>
      <w:r w:rsidR="004E2BBB">
        <w:rPr>
          <w:rFonts w:eastAsiaTheme="minorHAnsi"/>
          <w:sz w:val="22"/>
          <w:szCs w:val="22"/>
        </w:rPr>
        <w:t xml:space="preserve"> Dr.</w:t>
      </w:r>
      <w:r>
        <w:rPr>
          <w:rFonts w:eastAsiaTheme="minorHAnsi"/>
          <w:sz w:val="22"/>
          <w:szCs w:val="22"/>
        </w:rPr>
        <w:t xml:space="preserve"> </w:t>
      </w:r>
      <w:r w:rsidR="00850823">
        <w:rPr>
          <w:rFonts w:eastAsiaTheme="minorHAnsi"/>
          <w:sz w:val="22"/>
          <w:szCs w:val="22"/>
        </w:rPr>
        <w:t xml:space="preserve">Andrea </w:t>
      </w:r>
      <w:r w:rsidR="004E2BBB">
        <w:rPr>
          <w:rFonts w:eastAsiaTheme="minorHAnsi"/>
          <w:sz w:val="22"/>
          <w:szCs w:val="22"/>
        </w:rPr>
        <w:t>Traube</w:t>
      </w:r>
      <w:r>
        <w:rPr>
          <w:rFonts w:eastAsiaTheme="minorHAnsi"/>
          <w:sz w:val="22"/>
          <w:szCs w:val="22"/>
        </w:rPr>
        <w:t>,</w:t>
      </w:r>
      <w:r w:rsidRPr="006D3BA1">
        <w:rPr>
          <w:rFonts w:eastAsiaTheme="minorHAnsi"/>
          <w:sz w:val="22"/>
          <w:szCs w:val="22"/>
        </w:rPr>
        <w:t xml:space="preserve"> </w:t>
      </w:r>
      <w:r w:rsidR="006D3BA1" w:rsidRPr="006D3BA1">
        <w:rPr>
          <w:rFonts w:eastAsiaTheme="minorHAnsi"/>
          <w:sz w:val="22"/>
          <w:szCs w:val="22"/>
        </w:rPr>
        <w:t>Director Market Development Pharma</w:t>
      </w:r>
      <w:r w:rsidR="00850823" w:rsidRPr="006D3BA1">
        <w:rPr>
          <w:rFonts w:eastAsiaTheme="minorHAnsi"/>
          <w:sz w:val="22"/>
          <w:szCs w:val="22"/>
        </w:rPr>
        <w:t xml:space="preserve"> </w:t>
      </w:r>
      <w:r w:rsidR="00850823">
        <w:rPr>
          <w:rFonts w:eastAsiaTheme="minorHAnsi"/>
          <w:sz w:val="22"/>
          <w:szCs w:val="22"/>
        </w:rPr>
        <w:t xml:space="preserve">bei Optima Pharma. </w:t>
      </w:r>
      <w:r w:rsidR="00A5275D">
        <w:rPr>
          <w:rFonts w:eastAsiaTheme="minorHAnsi"/>
          <w:sz w:val="22"/>
          <w:szCs w:val="22"/>
        </w:rPr>
        <w:t xml:space="preserve">Das BIH finanziert die Innovationspartnerschaft. Mit Expertise unterstützt wird das Projekt zusätzlich von Berlin Health Innovations, dem gemeinsamen Technologietransfer von BIH und Charité. Dieser verfolgt das Ziel, klinische Projekte </w:t>
      </w:r>
      <w:r w:rsidR="00867E05">
        <w:rPr>
          <w:rFonts w:eastAsiaTheme="minorHAnsi"/>
          <w:sz w:val="22"/>
          <w:szCs w:val="22"/>
        </w:rPr>
        <w:t>wie dieses schneller und erfolg</w:t>
      </w:r>
      <w:r w:rsidR="00A5275D">
        <w:rPr>
          <w:rFonts w:eastAsiaTheme="minorHAnsi"/>
          <w:sz w:val="22"/>
          <w:szCs w:val="22"/>
        </w:rPr>
        <w:t>versprechender in die Anwendung zu bringe</w:t>
      </w:r>
      <w:r w:rsidR="00A5275D" w:rsidRPr="00A95340">
        <w:rPr>
          <w:rFonts w:eastAsiaTheme="minorHAnsi"/>
          <w:sz w:val="22"/>
          <w:szCs w:val="22"/>
        </w:rPr>
        <w:t xml:space="preserve">n. </w:t>
      </w:r>
      <w:r w:rsidR="00477F52" w:rsidRPr="00A95340">
        <w:rPr>
          <w:rFonts w:cs="Arial"/>
          <w:sz w:val="22"/>
          <w:szCs w:val="22"/>
        </w:rPr>
        <w:t xml:space="preserve">Nach einem internen Entwicklungsprozess und parallel stattfindenden Baumaßnahmen bei der Charité wird die Maschine in Betrieb genommen, validiert und </w:t>
      </w:r>
      <w:r w:rsidR="00A95340" w:rsidRPr="00A95340">
        <w:rPr>
          <w:rFonts w:cs="Arial"/>
          <w:sz w:val="22"/>
          <w:szCs w:val="22"/>
        </w:rPr>
        <w:t xml:space="preserve">die </w:t>
      </w:r>
      <w:r w:rsidR="006E287E">
        <w:rPr>
          <w:rFonts w:cs="Arial"/>
          <w:sz w:val="22"/>
          <w:szCs w:val="22"/>
        </w:rPr>
        <w:t>entsprechende Herstell</w:t>
      </w:r>
      <w:r w:rsidR="00C37A31">
        <w:rPr>
          <w:rFonts w:cs="Arial"/>
          <w:sz w:val="22"/>
          <w:szCs w:val="22"/>
        </w:rPr>
        <w:t>ungs</w:t>
      </w:r>
      <w:r w:rsidR="00477F52" w:rsidRPr="00A95340">
        <w:rPr>
          <w:rFonts w:cs="Arial"/>
          <w:sz w:val="22"/>
          <w:szCs w:val="22"/>
        </w:rPr>
        <w:t>erlaubnis beantragt werden.</w:t>
      </w:r>
    </w:p>
    <w:p w14:paraId="1F7A3D3E" w14:textId="2380EAD7" w:rsidR="000E4ECE" w:rsidRPr="000E4ECE" w:rsidRDefault="000E4ECE" w:rsidP="00301C38">
      <w:pPr>
        <w:spacing w:after="160" w:line="360" w:lineRule="auto"/>
        <w:rPr>
          <w:rFonts w:eastAsiaTheme="minorHAnsi"/>
          <w:b/>
          <w:sz w:val="22"/>
          <w:szCs w:val="22"/>
        </w:rPr>
      </w:pPr>
      <w:r w:rsidRPr="003F2AD5">
        <w:rPr>
          <w:rFonts w:eastAsiaTheme="minorHAnsi"/>
          <w:b/>
          <w:sz w:val="22"/>
          <w:szCs w:val="22"/>
        </w:rPr>
        <w:t>Automatisierung</w:t>
      </w:r>
      <w:r>
        <w:rPr>
          <w:rFonts w:eastAsiaTheme="minorHAnsi"/>
          <w:b/>
          <w:sz w:val="22"/>
          <w:szCs w:val="22"/>
        </w:rPr>
        <w:t xml:space="preserve"> und die strikte Trennung von Bediener und Produkt erhöhen die P</w:t>
      </w:r>
      <w:r w:rsidR="00E06F47">
        <w:rPr>
          <w:rFonts w:eastAsiaTheme="minorHAnsi"/>
          <w:b/>
          <w:sz w:val="22"/>
          <w:szCs w:val="22"/>
        </w:rPr>
        <w:t>rozesssicherheit</w:t>
      </w:r>
    </w:p>
    <w:p w14:paraId="63F49A29" w14:textId="4F4CC566" w:rsidR="00BA3DED" w:rsidRPr="00B17069" w:rsidRDefault="00BA3DED" w:rsidP="00BA3DED">
      <w:pPr>
        <w:spacing w:after="160" w:line="360" w:lineRule="auto"/>
        <w:rPr>
          <w:rFonts w:eastAsiaTheme="minorHAnsi"/>
          <w:sz w:val="22"/>
          <w:szCs w:val="22"/>
        </w:rPr>
      </w:pPr>
      <w:r>
        <w:rPr>
          <w:rFonts w:eastAsiaTheme="minorHAnsi"/>
          <w:sz w:val="22"/>
          <w:szCs w:val="22"/>
        </w:rPr>
        <w:t xml:space="preserve">Durch das Automatisieren manueller Prozesse und die damit verbundene Reduktion menschlicher Eingriffe, die strikte Trennung von Produkt und Bediener und die genaue Erfassung und Protokollierung aller Prozessschritte wird das Risiko eines Verlustes des patientenindividuellen Produktes deutlich minimiert. Die automatisierte </w:t>
      </w:r>
      <w:r w:rsidRPr="00B17069">
        <w:rPr>
          <w:rFonts w:eastAsiaTheme="minorHAnsi"/>
          <w:sz w:val="22"/>
          <w:szCs w:val="22"/>
        </w:rPr>
        <w:t xml:space="preserve">Herstellungsplattform </w:t>
      </w:r>
      <w:r>
        <w:rPr>
          <w:rFonts w:eastAsiaTheme="minorHAnsi"/>
          <w:sz w:val="22"/>
          <w:szCs w:val="22"/>
        </w:rPr>
        <w:t xml:space="preserve">erhöht </w:t>
      </w:r>
      <w:r w:rsidRPr="00B17069">
        <w:rPr>
          <w:rFonts w:eastAsiaTheme="minorHAnsi"/>
          <w:sz w:val="22"/>
          <w:szCs w:val="22"/>
        </w:rPr>
        <w:t xml:space="preserve">die Prozesssicherheit </w:t>
      </w:r>
      <w:r>
        <w:rPr>
          <w:rFonts w:eastAsiaTheme="minorHAnsi"/>
          <w:sz w:val="22"/>
          <w:szCs w:val="22"/>
        </w:rPr>
        <w:t>und minimiert dam</w:t>
      </w:r>
      <w:r w:rsidR="001C1C26">
        <w:rPr>
          <w:rFonts w:eastAsiaTheme="minorHAnsi"/>
          <w:sz w:val="22"/>
          <w:szCs w:val="22"/>
        </w:rPr>
        <w:t>it das Risiko für</w:t>
      </w:r>
      <w:r>
        <w:rPr>
          <w:rFonts w:eastAsiaTheme="minorHAnsi"/>
          <w:sz w:val="22"/>
          <w:szCs w:val="22"/>
        </w:rPr>
        <w:t xml:space="preserve"> Patienten.</w:t>
      </w:r>
    </w:p>
    <w:p w14:paraId="39CB00FE" w14:textId="4DB271C8" w:rsidR="00BA3DED" w:rsidRDefault="00BA3DED" w:rsidP="00BA3DED">
      <w:pPr>
        <w:spacing w:after="160" w:line="360" w:lineRule="auto"/>
        <w:rPr>
          <w:rFonts w:eastAsiaTheme="minorHAnsi"/>
          <w:sz w:val="22"/>
          <w:szCs w:val="22"/>
        </w:rPr>
      </w:pPr>
      <w:r w:rsidRPr="00B17069">
        <w:rPr>
          <w:rFonts w:eastAsiaTheme="minorHAnsi"/>
          <w:sz w:val="22"/>
          <w:szCs w:val="22"/>
        </w:rPr>
        <w:lastRenderedPageBreak/>
        <w:t xml:space="preserve">Neben der Charité zählen </w:t>
      </w:r>
      <w:r>
        <w:rPr>
          <w:rFonts w:eastAsiaTheme="minorHAnsi"/>
          <w:sz w:val="22"/>
          <w:szCs w:val="22"/>
        </w:rPr>
        <w:t xml:space="preserve">andere </w:t>
      </w:r>
      <w:r w:rsidRPr="00B17069">
        <w:rPr>
          <w:rFonts w:eastAsiaTheme="minorHAnsi"/>
          <w:sz w:val="22"/>
          <w:szCs w:val="22"/>
        </w:rPr>
        <w:t xml:space="preserve">große Kliniken, </w:t>
      </w:r>
      <w:r>
        <w:rPr>
          <w:rFonts w:eastAsiaTheme="minorHAnsi"/>
          <w:sz w:val="22"/>
          <w:szCs w:val="22"/>
        </w:rPr>
        <w:t>Forschungsinstitute</w:t>
      </w:r>
      <w:r w:rsidRPr="00B17069">
        <w:rPr>
          <w:rFonts w:eastAsiaTheme="minorHAnsi"/>
          <w:sz w:val="22"/>
          <w:szCs w:val="22"/>
        </w:rPr>
        <w:t xml:space="preserve">, pharmazeutische Lohnhersteller, Start-up-Unternehmen und große Pharmaproduzenten zu den </w:t>
      </w:r>
      <w:r>
        <w:rPr>
          <w:rFonts w:eastAsiaTheme="minorHAnsi"/>
          <w:sz w:val="22"/>
          <w:szCs w:val="22"/>
        </w:rPr>
        <w:t>möglichen Anwendern der neuen Maschinenlösung. Laut Traube gibt es einen immensen Bedarf nach automatisierten Produktionsplattformen für Zell</w:t>
      </w:r>
      <w:r w:rsidR="00641641">
        <w:rPr>
          <w:rFonts w:eastAsiaTheme="minorHAnsi"/>
          <w:sz w:val="22"/>
          <w:szCs w:val="22"/>
        </w:rPr>
        <w:t>- und Gen</w:t>
      </w:r>
      <w:r>
        <w:rPr>
          <w:rFonts w:eastAsiaTheme="minorHAnsi"/>
          <w:sz w:val="22"/>
          <w:szCs w:val="22"/>
        </w:rPr>
        <w:t>therapeutika.</w:t>
      </w:r>
    </w:p>
    <w:p w14:paraId="019260A0" w14:textId="7063DE34" w:rsidR="00884BB4" w:rsidRPr="00884BB4" w:rsidRDefault="002E7B1D" w:rsidP="0067737B">
      <w:pPr>
        <w:spacing w:after="160" w:line="360" w:lineRule="auto"/>
        <w:rPr>
          <w:rFonts w:eastAsiaTheme="minorHAnsi"/>
          <w:sz w:val="22"/>
          <w:szCs w:val="22"/>
        </w:rPr>
      </w:pPr>
      <w:r w:rsidRPr="009F1AF9">
        <w:rPr>
          <w:rFonts w:eastAsiaTheme="minorHAnsi"/>
          <w:sz w:val="22"/>
          <w:szCs w:val="22"/>
        </w:rPr>
        <w:t>Zell- und Gentherap</w:t>
      </w:r>
      <w:r w:rsidR="008D23C6">
        <w:rPr>
          <w:rFonts w:eastAsiaTheme="minorHAnsi"/>
          <w:sz w:val="22"/>
          <w:szCs w:val="22"/>
        </w:rPr>
        <w:t>eutika</w:t>
      </w:r>
      <w:r w:rsidRPr="009F1AF9">
        <w:rPr>
          <w:rFonts w:eastAsiaTheme="minorHAnsi"/>
          <w:sz w:val="22"/>
          <w:szCs w:val="22"/>
        </w:rPr>
        <w:t xml:space="preserve"> zählen zu den sogenannten „Arzneimitteln für neuartige Therapien</w:t>
      </w:r>
      <w:r w:rsidR="00DF673F">
        <w:rPr>
          <w:rFonts w:eastAsiaTheme="minorHAnsi"/>
          <w:sz w:val="22"/>
          <w:szCs w:val="22"/>
        </w:rPr>
        <w:t>“</w:t>
      </w:r>
      <w:r w:rsidRPr="009F1AF9">
        <w:rPr>
          <w:rFonts w:eastAsiaTheme="minorHAnsi"/>
          <w:sz w:val="22"/>
          <w:szCs w:val="22"/>
        </w:rPr>
        <w:t xml:space="preserve">. </w:t>
      </w:r>
      <w:r w:rsidR="00420A7A">
        <w:rPr>
          <w:rFonts w:eastAsiaTheme="minorHAnsi"/>
          <w:sz w:val="22"/>
          <w:szCs w:val="22"/>
        </w:rPr>
        <w:t xml:space="preserve">Sie eröffnen neue Wege für die Behandlung von Krankheiten. </w:t>
      </w:r>
      <w:r w:rsidR="00DF673F">
        <w:rPr>
          <w:rFonts w:eastAsiaTheme="minorHAnsi"/>
          <w:sz w:val="22"/>
          <w:szCs w:val="22"/>
        </w:rPr>
        <w:t>Im Unterschied zu herkömmlichen Medikamenten werden sie für jeden Patienten individuell hergestellt</w:t>
      </w:r>
      <w:r w:rsidR="006C424F">
        <w:rPr>
          <w:rFonts w:eastAsiaTheme="minorHAnsi"/>
          <w:sz w:val="22"/>
          <w:szCs w:val="22"/>
        </w:rPr>
        <w:t xml:space="preserve"> und setzen bei der Therapie der Ursache</w:t>
      </w:r>
      <w:r w:rsidR="005218CD">
        <w:rPr>
          <w:rFonts w:eastAsiaTheme="minorHAnsi"/>
          <w:sz w:val="22"/>
          <w:szCs w:val="22"/>
        </w:rPr>
        <w:t>n</w:t>
      </w:r>
      <w:r w:rsidR="006C424F">
        <w:rPr>
          <w:rFonts w:eastAsiaTheme="minorHAnsi"/>
          <w:sz w:val="22"/>
          <w:szCs w:val="22"/>
        </w:rPr>
        <w:t>, nicht der Symptome, an</w:t>
      </w:r>
      <w:r w:rsidR="00DF673F">
        <w:rPr>
          <w:rFonts w:eastAsiaTheme="minorHAnsi"/>
          <w:sz w:val="22"/>
          <w:szCs w:val="22"/>
        </w:rPr>
        <w:t xml:space="preserve">. </w:t>
      </w:r>
      <w:r w:rsidR="006D001A">
        <w:rPr>
          <w:rFonts w:eastAsiaTheme="minorHAnsi"/>
          <w:sz w:val="22"/>
          <w:szCs w:val="22"/>
        </w:rPr>
        <w:t xml:space="preserve">Bei der Gentherapie werden dem </w:t>
      </w:r>
      <w:r w:rsidR="006D001A" w:rsidRPr="00F32ACB">
        <w:rPr>
          <w:rFonts w:eastAsiaTheme="minorHAnsi"/>
          <w:sz w:val="22"/>
          <w:szCs w:val="22"/>
        </w:rPr>
        <w:t xml:space="preserve">Patienten Zellen entnommen, genetisch verändert und ihm wieder verabreicht. Auch bei der Zelltherapie werden Patienten </w:t>
      </w:r>
      <w:r w:rsidR="00B867DC" w:rsidRPr="00F32ACB">
        <w:rPr>
          <w:rFonts w:eastAsiaTheme="minorHAnsi"/>
          <w:sz w:val="22"/>
          <w:szCs w:val="22"/>
        </w:rPr>
        <w:t>Körperz</w:t>
      </w:r>
      <w:r w:rsidR="006D001A" w:rsidRPr="00F32ACB">
        <w:rPr>
          <w:rFonts w:eastAsiaTheme="minorHAnsi"/>
          <w:sz w:val="22"/>
          <w:szCs w:val="22"/>
        </w:rPr>
        <w:t xml:space="preserve">ellen entnommen. </w:t>
      </w:r>
      <w:r w:rsidR="00B34B5A" w:rsidRPr="00F32ACB">
        <w:rPr>
          <w:rFonts w:eastAsiaTheme="minorHAnsi"/>
          <w:sz w:val="22"/>
          <w:szCs w:val="22"/>
        </w:rPr>
        <w:t>Im Unterschied zu</w:t>
      </w:r>
      <w:r w:rsidR="00A36B59" w:rsidRPr="00F32ACB">
        <w:rPr>
          <w:rFonts w:eastAsiaTheme="minorHAnsi"/>
          <w:sz w:val="22"/>
          <w:szCs w:val="22"/>
        </w:rPr>
        <w:t>r</w:t>
      </w:r>
      <w:r w:rsidR="00B34B5A" w:rsidRPr="00F32ACB">
        <w:rPr>
          <w:rFonts w:eastAsiaTheme="minorHAnsi"/>
          <w:sz w:val="22"/>
          <w:szCs w:val="22"/>
        </w:rPr>
        <w:t xml:space="preserve"> Gentherapie wird hier </w:t>
      </w:r>
      <w:r w:rsidR="00B34B5A" w:rsidRPr="00884BB4">
        <w:rPr>
          <w:rFonts w:eastAsiaTheme="minorHAnsi"/>
          <w:sz w:val="22"/>
          <w:szCs w:val="22"/>
        </w:rPr>
        <w:t>aber das Ent</w:t>
      </w:r>
      <w:r w:rsidR="00FD7578" w:rsidRPr="00884BB4">
        <w:rPr>
          <w:rFonts w:eastAsiaTheme="minorHAnsi"/>
          <w:sz w:val="22"/>
          <w:szCs w:val="22"/>
        </w:rPr>
        <w:t>stehen körpereigener Wirkstoffe</w:t>
      </w:r>
      <w:r w:rsidR="006555BB" w:rsidRPr="00884BB4">
        <w:rPr>
          <w:rFonts w:eastAsiaTheme="minorHAnsi"/>
          <w:sz w:val="22"/>
          <w:szCs w:val="22"/>
        </w:rPr>
        <w:t xml:space="preserve"> und Reaktionen</w:t>
      </w:r>
      <w:r w:rsidR="00FD7578" w:rsidRPr="00884BB4">
        <w:rPr>
          <w:rFonts w:eastAsiaTheme="minorHAnsi"/>
          <w:sz w:val="22"/>
          <w:szCs w:val="22"/>
        </w:rPr>
        <w:t xml:space="preserve"> angeregt. </w:t>
      </w:r>
    </w:p>
    <w:p w14:paraId="19C66162" w14:textId="71FCE225" w:rsidR="00884BB4" w:rsidRPr="00884BB4" w:rsidRDefault="00F32ACB" w:rsidP="00884BB4">
      <w:pPr>
        <w:spacing w:line="360" w:lineRule="auto"/>
        <w:rPr>
          <w:rFonts w:eastAsiaTheme="minorHAnsi"/>
          <w:sz w:val="22"/>
          <w:szCs w:val="22"/>
        </w:rPr>
      </w:pPr>
      <w:r w:rsidRPr="00884BB4">
        <w:rPr>
          <w:rFonts w:eastAsiaTheme="minorHAnsi"/>
          <w:sz w:val="22"/>
          <w:szCs w:val="22"/>
        </w:rPr>
        <w:t>Weitere Informationen unter</w:t>
      </w:r>
      <w:r w:rsidR="00884BB4" w:rsidRPr="00884BB4">
        <w:rPr>
          <w:rFonts w:eastAsiaTheme="minorHAnsi"/>
          <w:sz w:val="22"/>
          <w:szCs w:val="22"/>
        </w:rPr>
        <w:t>:</w:t>
      </w:r>
    </w:p>
    <w:p w14:paraId="46DBDBD1" w14:textId="1D241523" w:rsidR="00705E8F" w:rsidRPr="00884BB4" w:rsidRDefault="00884BB4" w:rsidP="00884BB4">
      <w:pPr>
        <w:spacing w:line="360" w:lineRule="auto"/>
        <w:rPr>
          <w:rFonts w:cs="Arial"/>
          <w:sz w:val="22"/>
          <w:szCs w:val="22"/>
        </w:rPr>
      </w:pPr>
      <w:r w:rsidRPr="00884BB4">
        <w:rPr>
          <w:sz w:val="22"/>
          <w:szCs w:val="22"/>
          <w:shd w:val="clear" w:color="auto" w:fill="FFFFFF"/>
        </w:rPr>
        <w:t>www.optima-packaging.com/innovationsprojekt</w:t>
      </w:r>
    </w:p>
    <w:p w14:paraId="7C339793" w14:textId="77777777" w:rsidR="0077584A" w:rsidRPr="0077584A" w:rsidRDefault="0077584A" w:rsidP="0077584A">
      <w:pPr>
        <w:spacing w:line="360" w:lineRule="auto"/>
        <w:rPr>
          <w:rFonts w:cs="Arial"/>
          <w:sz w:val="22"/>
          <w:szCs w:val="22"/>
        </w:rPr>
      </w:pPr>
    </w:p>
    <w:p w14:paraId="7B8CC0FB" w14:textId="77777777" w:rsidR="00A620C8" w:rsidRDefault="00A620C8" w:rsidP="00A620C8">
      <w:pPr>
        <w:pBdr>
          <w:top w:val="dashSmallGap" w:sz="4" w:space="1" w:color="auto"/>
        </w:pBdr>
        <w:rPr>
          <w:rFonts w:eastAsiaTheme="minorHAnsi"/>
          <w:b/>
          <w:sz w:val="22"/>
          <w:szCs w:val="22"/>
        </w:rPr>
      </w:pPr>
    </w:p>
    <w:p w14:paraId="61D45824" w14:textId="77777777" w:rsidR="00A620C8" w:rsidRDefault="00A620C8" w:rsidP="00A620C8">
      <w:pPr>
        <w:pBdr>
          <w:top w:val="dashSmallGap" w:sz="4" w:space="1" w:color="auto"/>
        </w:pBdr>
        <w:rPr>
          <w:rFonts w:eastAsiaTheme="minorHAnsi"/>
          <w:b/>
          <w:sz w:val="22"/>
          <w:szCs w:val="22"/>
        </w:rPr>
      </w:pPr>
      <w:r w:rsidRPr="00F03152">
        <w:rPr>
          <w:rFonts w:eastAsiaTheme="minorHAnsi"/>
          <w:b/>
          <w:sz w:val="22"/>
          <w:szCs w:val="22"/>
        </w:rPr>
        <w:t xml:space="preserve">Über OPTIMA pharma </w:t>
      </w:r>
    </w:p>
    <w:p w14:paraId="2A4639C4" w14:textId="77777777" w:rsidR="00A620C8" w:rsidRDefault="00A620C8" w:rsidP="00A620C8">
      <w:pPr>
        <w:pBdr>
          <w:top w:val="dashSmallGap" w:sz="4" w:space="1" w:color="auto"/>
        </w:pBdr>
        <w:rPr>
          <w:rFonts w:eastAsiaTheme="minorHAnsi"/>
          <w:b/>
          <w:sz w:val="22"/>
          <w:szCs w:val="22"/>
        </w:rPr>
      </w:pPr>
    </w:p>
    <w:p w14:paraId="6322E220" w14:textId="72829C9A" w:rsidR="00A620C8" w:rsidRDefault="00A620C8" w:rsidP="0024444B">
      <w:pPr>
        <w:spacing w:line="360" w:lineRule="auto"/>
        <w:rPr>
          <w:rFonts w:cs="Arial"/>
          <w:sz w:val="22"/>
          <w:szCs w:val="22"/>
        </w:rPr>
      </w:pPr>
      <w:r w:rsidRPr="0024444B">
        <w:rPr>
          <w:rFonts w:cs="Arial"/>
          <w:sz w:val="22"/>
          <w:szCs w:val="22"/>
        </w:rPr>
        <w:t xml:space="preserve">Optima Pharma entwickelt und realisiert hoch-flexible Abfüll-, Verschließ- und Prozesstechnik für Arzneimittel. Mit den automatisierten, komplexen Anlagen von Optima Pharma werden Blutplasmaprodukte, Impfstoffe, Onkologie- und Biotech-Produkte in Fertigspritzen, Vials, Infusionsflaschen und Karpulen verarbeitet. Nicht-sterile Arzneimittel und Diagnostika sind weitere Anwendungsgebiete. Neben dem Füllen und Verschließen kommen weitere Funktionen und Prozesstechnik zum Einsatz, unter anderem Waschmaschinen, Sterilisiertunnel sowie Robotik im Bereich des Produkthandlings. Die pharmazeutische </w:t>
      </w:r>
      <w:r w:rsidRPr="0024444B">
        <w:rPr>
          <w:rFonts w:cs="Arial"/>
          <w:sz w:val="22"/>
          <w:szCs w:val="22"/>
        </w:rPr>
        <w:lastRenderedPageBreak/>
        <w:t>Gefriertrocknung und Isolatoren komplettieren das umfangreiche Turnkey-Portfolio. Das Spektrum beinhaltet Anlagen fü</w:t>
      </w:r>
      <w:r w:rsidR="00EC14D5" w:rsidRPr="0024444B">
        <w:rPr>
          <w:rFonts w:cs="Arial"/>
          <w:sz w:val="22"/>
          <w:szCs w:val="22"/>
        </w:rPr>
        <w:t xml:space="preserve">r den Labormaßstab bis hin zu </w:t>
      </w:r>
      <w:r w:rsidRPr="0024444B">
        <w:rPr>
          <w:rFonts w:cs="Arial"/>
          <w:sz w:val="22"/>
          <w:szCs w:val="22"/>
        </w:rPr>
        <w:t>Hochgeschwindigkeitsmaschinen. 14 internationale Standorte sichern die schnelle Verfügbarkeit kompetenter Serviceleistungen. Optima Pharma ist ein Unternehmen der OPTIMA packaging group GmbH (Schwäbisch Hall) mit weltweit</w:t>
      </w:r>
      <w:r w:rsidR="001901C1">
        <w:rPr>
          <w:rFonts w:cs="Arial"/>
          <w:sz w:val="22"/>
          <w:szCs w:val="22"/>
        </w:rPr>
        <w:t xml:space="preserve"> mehr als</w:t>
      </w:r>
      <w:r w:rsidRPr="0024444B">
        <w:rPr>
          <w:rFonts w:cs="Arial"/>
          <w:sz w:val="22"/>
          <w:szCs w:val="22"/>
        </w:rPr>
        <w:t xml:space="preserve"> 2.</w:t>
      </w:r>
      <w:r w:rsidR="001901C1">
        <w:rPr>
          <w:rFonts w:cs="Arial"/>
          <w:sz w:val="22"/>
          <w:szCs w:val="22"/>
        </w:rPr>
        <w:t>400</w:t>
      </w:r>
      <w:r w:rsidRPr="0024444B">
        <w:rPr>
          <w:rFonts w:cs="Arial"/>
          <w:sz w:val="22"/>
          <w:szCs w:val="22"/>
        </w:rPr>
        <w:t xml:space="preserve"> Mitarbeitern.</w:t>
      </w:r>
    </w:p>
    <w:p w14:paraId="51F3B233" w14:textId="21A71B5D" w:rsidR="00A8576D" w:rsidRDefault="00A8576D" w:rsidP="00A8576D">
      <w:pPr>
        <w:spacing w:after="120"/>
        <w:rPr>
          <w:rFonts w:cs="Arial"/>
          <w:b/>
          <w:bCs/>
          <w:iCs/>
          <w:color w:val="000000"/>
          <w:sz w:val="22"/>
          <w:szCs w:val="22"/>
        </w:rPr>
      </w:pPr>
    </w:p>
    <w:p w14:paraId="4DE18599" w14:textId="3A708483" w:rsidR="003D3B4F" w:rsidRDefault="003D3B4F" w:rsidP="003D3B4F">
      <w:pPr>
        <w:spacing w:after="120" w:line="360" w:lineRule="auto"/>
        <w:rPr>
          <w:rFonts w:cs="Arial"/>
          <w:b/>
          <w:bCs/>
          <w:iCs/>
          <w:color w:val="000000"/>
          <w:sz w:val="22"/>
          <w:szCs w:val="22"/>
        </w:rPr>
      </w:pPr>
      <w:r>
        <w:rPr>
          <w:rFonts w:cs="Arial"/>
          <w:b/>
          <w:bCs/>
          <w:iCs/>
          <w:color w:val="000000"/>
          <w:sz w:val="22"/>
          <w:szCs w:val="22"/>
        </w:rPr>
        <w:t>Über die Charité – Universitätsmedizin Berlin</w:t>
      </w:r>
    </w:p>
    <w:p w14:paraId="09987846" w14:textId="6BD6078F" w:rsidR="00B90815" w:rsidRPr="00FD30D5" w:rsidRDefault="00B90815" w:rsidP="003D3B4F">
      <w:pPr>
        <w:spacing w:after="120" w:line="360" w:lineRule="auto"/>
        <w:rPr>
          <w:rFonts w:cs="Arial"/>
          <w:color w:val="000000"/>
          <w:sz w:val="22"/>
          <w:szCs w:val="22"/>
        </w:rPr>
      </w:pPr>
      <w:r w:rsidRPr="00B90815">
        <w:rPr>
          <w:rFonts w:cs="Arial"/>
          <w:color w:val="000000"/>
          <w:sz w:val="22"/>
          <w:szCs w:val="22"/>
        </w:rPr>
        <w:t>Die Charité – Universitätsmedizin Berlin ist mit rund 100 Kliniken und Instituten an 4 Standorten sowie 3.001 Betten eine der größten Universitätskliniken Europas. Im Jahr 2018 wurden hier 152.693 voll- und teilstationäre Fälle sowie 692.920 ambulante Fälle behandelt. An der Charité sind Forschung, Lehre und Krankenversorgung eng miteinander vernetzt. Konzernweit sind rund 18.000 Mitarbeiterinnen und Mitarbeitern für die Berliner Universitätsmedizin tätig. Damit ist die Charité eine der größten Arbeitgeberinnen Berlins. Rund 4.536 der Beschäftigten sind im Pflegebereich und 4.357 im wissenschaftlichen und ärztlichen Bereich tätig. Im Jahr 2018 hat die Charité Gesamteinnahmen von mehr als 1,8 Milliarden Euro erzielt. Mit mehr als 170,9 Millionen Euro eingeworbenen Drittmitteln erreichte die Charité einen erneuten Rekord. An der medizinischen Fakultät, die zu den größten in Deutschland gehört, werden mehr als 7.500 Studierende der Humanmedizin und der Zahnmedizin ausgebildet. Darüber hinaus gibt es 619 Ausbildungsplätze in 9 Gesundheitsberufen.</w:t>
      </w:r>
    </w:p>
    <w:p w14:paraId="528737A3" w14:textId="79A66458" w:rsidR="003D3B4F" w:rsidRDefault="003D3B4F" w:rsidP="00A8576D">
      <w:pPr>
        <w:spacing w:after="120"/>
        <w:rPr>
          <w:rFonts w:cs="Arial"/>
          <w:b/>
          <w:bCs/>
          <w:iCs/>
          <w:color w:val="000000"/>
          <w:sz w:val="22"/>
          <w:szCs w:val="22"/>
        </w:rPr>
      </w:pPr>
    </w:p>
    <w:p w14:paraId="0D083E2D" w14:textId="77777777" w:rsidR="00A8576D" w:rsidRPr="00FD30D5" w:rsidRDefault="00A8576D" w:rsidP="00A8576D">
      <w:pPr>
        <w:spacing w:after="120" w:line="360" w:lineRule="auto"/>
        <w:rPr>
          <w:rFonts w:cs="Arial"/>
          <w:color w:val="000000"/>
          <w:sz w:val="22"/>
          <w:szCs w:val="22"/>
        </w:rPr>
      </w:pPr>
      <w:r w:rsidRPr="00FD30D5">
        <w:rPr>
          <w:rFonts w:cs="Arial"/>
          <w:b/>
          <w:bCs/>
          <w:iCs/>
          <w:color w:val="000000"/>
          <w:sz w:val="22"/>
          <w:szCs w:val="22"/>
        </w:rPr>
        <w:t>Über das Berliner Institut für Gesundheitsforschung/Berlin Institute of Health (BIH)</w:t>
      </w:r>
    </w:p>
    <w:p w14:paraId="021591DB" w14:textId="3F00AF18" w:rsidR="006705A8" w:rsidRDefault="00A8576D" w:rsidP="0024444B">
      <w:pPr>
        <w:spacing w:line="360" w:lineRule="auto"/>
        <w:rPr>
          <w:rFonts w:cs="Arial"/>
          <w:color w:val="000000"/>
          <w:sz w:val="22"/>
          <w:szCs w:val="22"/>
          <w:lang w:eastAsia="en-US"/>
          <w14:numForm w14:val="oldStyle"/>
        </w:rPr>
      </w:pPr>
      <w:r w:rsidRPr="00FD30D5">
        <w:rPr>
          <w:rFonts w:cs="Arial"/>
          <w:iCs/>
          <w:color w:val="000000"/>
          <w:sz w:val="22"/>
          <w:szCs w:val="22"/>
        </w:rPr>
        <w:t xml:space="preserve">Das Berliner Institut für Gesundheitsforschung | Berlin Institute of Health (BIH) ist eine Wissenschaftseinrichtung für Translation und Präzisionsmedizin. Das BIH widmet sich neuen Ansätzen für </w:t>
      </w:r>
      <w:r w:rsidRPr="00FD30D5">
        <w:rPr>
          <w:rFonts w:cs="Arial"/>
          <w:iCs/>
          <w:color w:val="000000"/>
          <w:sz w:val="22"/>
          <w:szCs w:val="22"/>
        </w:rPr>
        <w:lastRenderedPageBreak/>
        <w:t>bessere Vorhersagen und neuartigen Therapien bei progredienten Krankheiten, um Menschen Lebensqualität zurückzugeben oder sie zu erhalten. Mit translationaler Forschung und Innovationen ebnet das BIH den Weg für eine nutzenorientierte personalisierte Gesundheitsversorgung. Das BIH wird zu 90% vom Bundesforschungsministerium (BMBF) und zu 10% von der Senatsverwaltung Berlin gefördert. Die Gründungsinstitutionen Charité – Universitätsmedizin Berlin und Max-Delbrück-Centrum für Molekulare Medizin in der Helmholtz-Gemeinschaft (MDC) sind im BIH eigenständige Gliedkörperschaften.</w:t>
      </w:r>
    </w:p>
    <w:p w14:paraId="29FD30FE" w14:textId="77777777" w:rsidR="008F17B6" w:rsidRDefault="008F17B6" w:rsidP="00867FC8">
      <w:pPr>
        <w:rPr>
          <w:rFonts w:cs="Arial"/>
          <w:noProof/>
          <w:color w:val="000000"/>
          <w:sz w:val="22"/>
          <w:szCs w:val="22"/>
          <w14:numForm w14:val="oldStyle"/>
        </w:rPr>
      </w:pPr>
    </w:p>
    <w:p w14:paraId="3DBAF0E6" w14:textId="5A31751A" w:rsidR="008F17B6" w:rsidRDefault="008F17B6" w:rsidP="00867FC8">
      <w:pPr>
        <w:rPr>
          <w:rFonts w:cs="Arial"/>
          <w:noProof/>
          <w:color w:val="000000"/>
          <w:sz w:val="22"/>
          <w:szCs w:val="22"/>
          <w14:numForm w14:val="oldStyle"/>
        </w:rPr>
      </w:pPr>
      <w:r w:rsidRPr="008F17B6">
        <w:rPr>
          <w:rFonts w:cs="Arial"/>
          <w:noProof/>
          <w:color w:val="000000"/>
          <w:sz w:val="22"/>
          <w:szCs w:val="22"/>
          <w14:numForm w14:val="oldStyle"/>
        </w:rPr>
        <w:drawing>
          <wp:inline distT="0" distB="0" distL="0" distR="0" wp14:anchorId="22F2FB1B" wp14:editId="64FF16F1">
            <wp:extent cx="4207510" cy="2805674"/>
            <wp:effectExtent l="0" t="0" r="2540" b="0"/>
            <wp:docPr id="7" name="Grafik 7" descr="\\Optima-group.org\global\Marketing\VF intern\MCG Kampagne\Bilder\Manuelle Aufbereitung von Zellen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tima-group.org\global\Marketing\VF intern\MCG Kampagne\Bilder\Manuelle Aufbereitung von Zellen_klei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07510" cy="2805674"/>
                    </a:xfrm>
                    <a:prstGeom prst="rect">
                      <a:avLst/>
                    </a:prstGeom>
                    <a:noFill/>
                    <a:ln>
                      <a:noFill/>
                    </a:ln>
                  </pic:spPr>
                </pic:pic>
              </a:graphicData>
            </a:graphic>
          </wp:inline>
        </w:drawing>
      </w:r>
    </w:p>
    <w:p w14:paraId="4E994F02" w14:textId="2CA0BCD1" w:rsidR="000B0E91" w:rsidRPr="00867FC8" w:rsidRDefault="00AC79E1" w:rsidP="00867FC8">
      <w:pPr>
        <w:rPr>
          <w:rFonts w:cs="Arial"/>
          <w:color w:val="000000"/>
          <w:sz w:val="22"/>
          <w:szCs w:val="22"/>
          <w:lang w:eastAsia="en-US"/>
          <w14:numForm w14:val="oldStyle"/>
        </w:rPr>
      </w:pPr>
      <w:r>
        <w:rPr>
          <w:rFonts w:cs="Arial"/>
          <w:szCs w:val="20"/>
        </w:rPr>
        <w:t>Die Aufbereitung von Zellen</w:t>
      </w:r>
      <w:r w:rsidR="0092179C">
        <w:rPr>
          <w:rFonts w:cs="Arial"/>
          <w:szCs w:val="20"/>
        </w:rPr>
        <w:t xml:space="preserve"> wird </w:t>
      </w:r>
      <w:r w:rsidR="00A96B8D">
        <w:rPr>
          <w:rFonts w:cs="Arial"/>
          <w:szCs w:val="20"/>
        </w:rPr>
        <w:t xml:space="preserve">an der Charité </w:t>
      </w:r>
      <w:r w:rsidR="0092179C">
        <w:rPr>
          <w:rFonts w:cs="Arial"/>
          <w:szCs w:val="20"/>
        </w:rPr>
        <w:t xml:space="preserve">bisher manuell durchgeführt. </w:t>
      </w:r>
      <w:r w:rsidR="00945830">
        <w:rPr>
          <w:rFonts w:cs="Arial"/>
          <w:szCs w:val="20"/>
        </w:rPr>
        <w:t xml:space="preserve">Mit der </w:t>
      </w:r>
      <w:r w:rsidR="00B37772">
        <w:rPr>
          <w:rFonts w:cs="Arial"/>
          <w:szCs w:val="20"/>
        </w:rPr>
        <w:t>Produktionsa</w:t>
      </w:r>
      <w:r w:rsidR="00945830">
        <w:rPr>
          <w:rFonts w:cs="Arial"/>
          <w:szCs w:val="20"/>
        </w:rPr>
        <w:t>nlage, die Optima Pharma zusammen mit der Charité entwickelt, wird dieser Prozess k</w:t>
      </w:r>
      <w:r w:rsidR="00241285">
        <w:rPr>
          <w:rFonts w:cs="Arial"/>
          <w:szCs w:val="20"/>
        </w:rPr>
        <w:t xml:space="preserve">ünftig automatisiert ablaufen. </w:t>
      </w:r>
      <w:r w:rsidR="00444E9F" w:rsidRPr="006D538F">
        <w:rPr>
          <w:rFonts w:cs="Arial"/>
          <w:szCs w:val="20"/>
        </w:rPr>
        <w:t xml:space="preserve">Bildquelle: </w:t>
      </w:r>
      <w:r w:rsidR="00513D44">
        <w:rPr>
          <w:rFonts w:cs="Arial"/>
          <w:szCs w:val="20"/>
        </w:rPr>
        <w:t>Westend61/Getty</w:t>
      </w:r>
      <w:r w:rsidR="00664E14">
        <w:rPr>
          <w:rFonts w:cs="Arial"/>
          <w:szCs w:val="20"/>
        </w:rPr>
        <w:t xml:space="preserve"> </w:t>
      </w:r>
      <w:r w:rsidR="00513D44">
        <w:rPr>
          <w:rFonts w:cs="Arial"/>
          <w:szCs w:val="20"/>
        </w:rPr>
        <w:t>I</w:t>
      </w:r>
      <w:r w:rsidR="006D538F" w:rsidRPr="006D538F">
        <w:rPr>
          <w:rFonts w:cs="Arial"/>
          <w:szCs w:val="20"/>
        </w:rPr>
        <w:t>mages</w:t>
      </w:r>
    </w:p>
    <w:p w14:paraId="6B7B8DBB" w14:textId="56913804" w:rsidR="006705A8" w:rsidRDefault="006705A8" w:rsidP="00945830">
      <w:pPr>
        <w:rPr>
          <w:rFonts w:cs="Arial"/>
          <w:szCs w:val="20"/>
        </w:rPr>
      </w:pPr>
    </w:p>
    <w:p w14:paraId="1C1EC8D2" w14:textId="77777777" w:rsidR="00B607FB" w:rsidRDefault="00B607FB" w:rsidP="00945830">
      <w:pPr>
        <w:rPr>
          <w:rFonts w:cs="Arial"/>
          <w:szCs w:val="20"/>
        </w:rPr>
      </w:pPr>
    </w:p>
    <w:p w14:paraId="5C34A7D7" w14:textId="7AD82FC6" w:rsidR="006705A8" w:rsidRDefault="002407BA" w:rsidP="00945830">
      <w:pPr>
        <w:rPr>
          <w:rFonts w:cs="Arial"/>
          <w:szCs w:val="20"/>
        </w:rPr>
      </w:pPr>
      <w:r w:rsidRPr="002407BA">
        <w:rPr>
          <w:rFonts w:cs="Arial"/>
          <w:noProof/>
          <w:szCs w:val="20"/>
        </w:rPr>
        <w:lastRenderedPageBreak/>
        <w:drawing>
          <wp:inline distT="0" distB="0" distL="0" distR="0" wp14:anchorId="65D4A68D" wp14:editId="11872FEE">
            <wp:extent cx="4088078" cy="2902528"/>
            <wp:effectExtent l="0" t="0" r="8255" b="0"/>
            <wp:docPr id="9" name="Grafik 9" descr="G:\Marketing\VF intern\MCG Kampagne\Bilder\MCG_Stiso_Rendering_Mit GI_Ansich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VF intern\MCG Kampagne\Bilder\MCG_Stiso_Rendering_Mit GI_Ansicht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96807" cy="2908725"/>
                    </a:xfrm>
                    <a:prstGeom prst="rect">
                      <a:avLst/>
                    </a:prstGeom>
                    <a:noFill/>
                    <a:ln>
                      <a:noFill/>
                    </a:ln>
                  </pic:spPr>
                </pic:pic>
              </a:graphicData>
            </a:graphic>
          </wp:inline>
        </w:drawing>
      </w:r>
    </w:p>
    <w:p w14:paraId="4FA82D82" w14:textId="4914800F" w:rsidR="003E71C5" w:rsidRDefault="003E71C5" w:rsidP="00945830">
      <w:pPr>
        <w:rPr>
          <w:rFonts w:cs="Arial"/>
          <w:szCs w:val="20"/>
        </w:rPr>
      </w:pPr>
      <w:r>
        <w:rPr>
          <w:rFonts w:cs="Arial"/>
          <w:szCs w:val="20"/>
        </w:rPr>
        <w:t>Ein erstes Rendering zeigt, wie die Produktions</w:t>
      </w:r>
      <w:r w:rsidR="00AE18F8">
        <w:rPr>
          <w:rFonts w:cs="Arial"/>
          <w:szCs w:val="20"/>
        </w:rPr>
        <w:t>anlage</w:t>
      </w:r>
      <w:r>
        <w:rPr>
          <w:rFonts w:cs="Arial"/>
          <w:szCs w:val="20"/>
        </w:rPr>
        <w:t xml:space="preserve"> für Zell- und Gentherapeutika aussehen könnte. </w:t>
      </w:r>
      <w:r w:rsidR="00273899" w:rsidRPr="00D120BD">
        <w:rPr>
          <w:rFonts w:cs="Arial"/>
          <w:szCs w:val="20"/>
        </w:rPr>
        <w:t>Bildquelle: OPTIMA packaging group GmbH</w:t>
      </w:r>
    </w:p>
    <w:p w14:paraId="3281AABF" w14:textId="4F58F34D" w:rsidR="0011610F" w:rsidRDefault="0011610F" w:rsidP="00945830">
      <w:pPr>
        <w:rPr>
          <w:rFonts w:cs="Arial"/>
          <w:szCs w:val="20"/>
        </w:rPr>
      </w:pPr>
    </w:p>
    <w:p w14:paraId="227AA532" w14:textId="77777777" w:rsidR="00217AC9" w:rsidRDefault="00217AC9" w:rsidP="00945830">
      <w:pPr>
        <w:rPr>
          <w:rFonts w:cs="Arial"/>
          <w:szCs w:val="20"/>
        </w:rPr>
      </w:pPr>
    </w:p>
    <w:p w14:paraId="5A0DEA80" w14:textId="01E76A81" w:rsidR="0011610F" w:rsidRDefault="00217AC9" w:rsidP="00945830">
      <w:pPr>
        <w:rPr>
          <w:rFonts w:cs="Arial"/>
          <w:szCs w:val="20"/>
        </w:rPr>
      </w:pPr>
      <w:r w:rsidRPr="00217AC9">
        <w:rPr>
          <w:rFonts w:cs="Arial"/>
          <w:noProof/>
          <w:szCs w:val="20"/>
        </w:rPr>
        <w:drawing>
          <wp:inline distT="0" distB="0" distL="0" distR="0" wp14:anchorId="37DDF987" wp14:editId="0D173BAC">
            <wp:extent cx="4114800" cy="2743200"/>
            <wp:effectExtent l="0" t="0" r="0" b="0"/>
            <wp:docPr id="8" name="Grafik 8" descr="G:\Marketing\VF intern\MCG Kampagne\Bilder\DNA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Marketing\VF intern\MCG Kampagne\Bilder\DNA_klei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5624" cy="2743749"/>
                    </a:xfrm>
                    <a:prstGeom prst="rect">
                      <a:avLst/>
                    </a:prstGeom>
                    <a:noFill/>
                    <a:ln>
                      <a:noFill/>
                    </a:ln>
                  </pic:spPr>
                </pic:pic>
              </a:graphicData>
            </a:graphic>
          </wp:inline>
        </w:drawing>
      </w:r>
    </w:p>
    <w:p w14:paraId="55463A56" w14:textId="55E63610" w:rsidR="008F17B6" w:rsidRPr="00584A82" w:rsidRDefault="00584A82" w:rsidP="00945830">
      <w:pPr>
        <w:rPr>
          <w:szCs w:val="20"/>
        </w:rPr>
      </w:pPr>
      <w:r w:rsidRPr="00584A82">
        <w:rPr>
          <w:rFonts w:eastAsiaTheme="minorHAnsi" w:cs="Arial"/>
          <w:szCs w:val="20"/>
        </w:rPr>
        <w:t xml:space="preserve">„Zell- und Gentherapeutika werden künftig wichtige Beiträge zur Behandlung bisher unheilbarer Krankheiten leisten“, ist </w:t>
      </w:r>
      <w:r w:rsidR="00B53B3A">
        <w:rPr>
          <w:rFonts w:eastAsiaTheme="minorHAnsi" w:cs="Arial"/>
          <w:szCs w:val="20"/>
        </w:rPr>
        <w:t xml:space="preserve">Prof. Dr. </w:t>
      </w:r>
      <w:r w:rsidR="00C24278">
        <w:rPr>
          <w:rFonts w:eastAsiaTheme="minorHAnsi" w:cs="Arial"/>
          <w:szCs w:val="20"/>
        </w:rPr>
        <w:t xml:space="preserve">Lars </w:t>
      </w:r>
      <w:r w:rsidRPr="00584A82">
        <w:rPr>
          <w:rFonts w:eastAsiaTheme="minorHAnsi" w:cs="Arial"/>
          <w:szCs w:val="20"/>
        </w:rPr>
        <w:t>Bullinger überzeugt</w:t>
      </w:r>
      <w:r>
        <w:rPr>
          <w:rFonts w:eastAsiaTheme="minorHAnsi" w:cs="Arial"/>
          <w:szCs w:val="20"/>
        </w:rPr>
        <w:t>.</w:t>
      </w:r>
      <w:r w:rsidRPr="00584A82">
        <w:rPr>
          <w:szCs w:val="20"/>
        </w:rPr>
        <w:t xml:space="preserve"> </w:t>
      </w:r>
      <w:r w:rsidR="006F643C">
        <w:rPr>
          <w:szCs w:val="20"/>
        </w:rPr>
        <w:t xml:space="preserve">Bullinger ist </w:t>
      </w:r>
      <w:r w:rsidR="006F643C" w:rsidRPr="00700538">
        <w:rPr>
          <w:rFonts w:cs="Arial"/>
          <w:szCs w:val="20"/>
        </w:rPr>
        <w:t xml:space="preserve">Direktor der Medizinischen </w:t>
      </w:r>
      <w:r w:rsidR="006F643C" w:rsidRPr="00700538">
        <w:rPr>
          <w:rFonts w:eastAsiaTheme="minorHAnsi" w:cs="Arial"/>
          <w:szCs w:val="20"/>
        </w:rPr>
        <w:t>Klinik</w:t>
      </w:r>
      <w:r w:rsidR="006F643C" w:rsidRPr="00700538">
        <w:rPr>
          <w:rFonts w:cs="Arial"/>
          <w:szCs w:val="20"/>
        </w:rPr>
        <w:t xml:space="preserve"> mit Schwerpunkt Hämatologie, Onkologie und Tumorimmunologie am Campus Virchow-Klinikum der Charité. </w:t>
      </w:r>
      <w:r w:rsidR="00523457" w:rsidRPr="00584A82">
        <w:rPr>
          <w:szCs w:val="20"/>
        </w:rPr>
        <w:t>Bildquelle: CI Photos/shutterstock.com</w:t>
      </w:r>
    </w:p>
    <w:p w14:paraId="79F84E96" w14:textId="059E30F8" w:rsidR="009A09B2" w:rsidRDefault="00257677" w:rsidP="003609BA">
      <w:pPr>
        <w:rPr>
          <w:rFonts w:cs="Arial"/>
          <w:color w:val="FF0000"/>
          <w:sz w:val="22"/>
          <w:szCs w:val="22"/>
        </w:rPr>
      </w:pPr>
      <w:r>
        <w:rPr>
          <w:rFonts w:ascii="Roboto" w:hAnsi="Roboto" w:cs="Arial"/>
          <w:noProof/>
          <w:color w:val="565656"/>
        </w:rPr>
        <w:lastRenderedPageBreak/>
        <w:pict w14:anchorId="25E5FB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3.05pt;height:228.55pt">
            <v:imagedata r:id="rId9" o:title="Prof"/>
          </v:shape>
        </w:pict>
      </w:r>
    </w:p>
    <w:p w14:paraId="1EBB80A5" w14:textId="236BF411" w:rsidR="007E5B64" w:rsidRPr="00875DBA" w:rsidRDefault="007E5B64" w:rsidP="00700538">
      <w:pPr>
        <w:rPr>
          <w:rFonts w:cs="Arial"/>
          <w:szCs w:val="20"/>
        </w:rPr>
      </w:pPr>
      <w:r w:rsidRPr="00875DBA">
        <w:rPr>
          <w:rFonts w:cs="Arial"/>
          <w:szCs w:val="20"/>
        </w:rPr>
        <w:t xml:space="preserve">Prof. Dr. Lars </w:t>
      </w:r>
      <w:r w:rsidRPr="00700538">
        <w:rPr>
          <w:rFonts w:cs="Arial"/>
          <w:szCs w:val="20"/>
        </w:rPr>
        <w:t>Bullinger ist Direktor der Medizinischen</w:t>
      </w:r>
      <w:r w:rsidR="005F5558" w:rsidRPr="00700538">
        <w:rPr>
          <w:rFonts w:cs="Arial"/>
          <w:szCs w:val="20"/>
        </w:rPr>
        <w:t xml:space="preserve"> </w:t>
      </w:r>
      <w:r w:rsidR="005F5558" w:rsidRPr="00700538">
        <w:rPr>
          <w:rFonts w:eastAsiaTheme="minorHAnsi" w:cs="Arial"/>
          <w:szCs w:val="20"/>
        </w:rPr>
        <w:t>Klinik</w:t>
      </w:r>
      <w:r w:rsidRPr="00700538">
        <w:rPr>
          <w:rFonts w:cs="Arial"/>
          <w:szCs w:val="20"/>
        </w:rPr>
        <w:t xml:space="preserve"> mit Schwerpunkt Hämatologie, Onkologie und Tumorimmunologie am Campus Virchow-Klinikum der Charité. Bullinger koordiniert die Zusammenarbeit mit Optima Pharma. </w:t>
      </w:r>
      <w:r w:rsidR="004C783A" w:rsidRPr="00700538">
        <w:rPr>
          <w:rFonts w:cs="Arial"/>
          <w:szCs w:val="20"/>
        </w:rPr>
        <w:t xml:space="preserve">Bildquelle: </w:t>
      </w:r>
      <w:r w:rsidR="00700538" w:rsidRPr="00700538">
        <w:rPr>
          <w:rFonts w:eastAsiaTheme="minorHAnsi" w:cs="Arial"/>
          <w:szCs w:val="20"/>
        </w:rPr>
        <w:t>Charité – Universitätsmedizin Berlin</w:t>
      </w:r>
    </w:p>
    <w:p w14:paraId="34FC077D" w14:textId="5CF8CA8E" w:rsidR="008D551C" w:rsidRDefault="008D551C" w:rsidP="008D551C">
      <w:pPr>
        <w:rPr>
          <w:rFonts w:cs="Arial"/>
          <w:color w:val="FF0000"/>
          <w:szCs w:val="20"/>
        </w:rPr>
      </w:pPr>
    </w:p>
    <w:p w14:paraId="4F7F9735" w14:textId="77777777" w:rsidR="002D56AF" w:rsidRPr="008D551C" w:rsidRDefault="002D56AF" w:rsidP="008D551C">
      <w:pPr>
        <w:rPr>
          <w:rFonts w:cs="Arial"/>
          <w:color w:val="FF0000"/>
          <w:szCs w:val="20"/>
        </w:rPr>
      </w:pPr>
    </w:p>
    <w:p w14:paraId="03890BEE" w14:textId="2101D249" w:rsidR="00DB3D3E" w:rsidRDefault="00E70004" w:rsidP="000F7BD0">
      <w:pPr>
        <w:rPr>
          <w:rFonts w:cs="Arial"/>
          <w:color w:val="FF0000"/>
          <w:sz w:val="22"/>
          <w:szCs w:val="22"/>
        </w:rPr>
      </w:pPr>
      <w:r w:rsidRPr="00E70004">
        <w:rPr>
          <w:rFonts w:cs="Arial"/>
          <w:noProof/>
          <w:color w:val="FF0000"/>
          <w:sz w:val="22"/>
          <w:szCs w:val="22"/>
        </w:rPr>
        <w:drawing>
          <wp:inline distT="0" distB="0" distL="0" distR="0" wp14:anchorId="4FFAE919" wp14:editId="454725B7">
            <wp:extent cx="2155750" cy="3232597"/>
            <wp:effectExtent l="0" t="0" r="0" b="6350"/>
            <wp:docPr id="4" name="Grafik 4" descr="G:\Marketing\VF intern\MCG Kampagne\Bilder\Dr. Andrea Traube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Marketing\VF intern\MCG Kampagne\Bilder\Dr. Andrea Traube_kle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497" cy="3238216"/>
                    </a:xfrm>
                    <a:prstGeom prst="rect">
                      <a:avLst/>
                    </a:prstGeom>
                    <a:noFill/>
                    <a:ln>
                      <a:noFill/>
                    </a:ln>
                  </pic:spPr>
                </pic:pic>
              </a:graphicData>
            </a:graphic>
          </wp:inline>
        </w:drawing>
      </w:r>
      <w:r w:rsidR="00DB3D3E" w:rsidRPr="00DB3D3E">
        <w:rPr>
          <w:rFonts w:cs="Arial"/>
          <w:color w:val="FF0000"/>
          <w:sz w:val="22"/>
          <w:szCs w:val="22"/>
        </w:rPr>
        <w:t xml:space="preserve"> </w:t>
      </w:r>
    </w:p>
    <w:p w14:paraId="745A1A7E" w14:textId="23B82E26" w:rsidR="0016247F" w:rsidRPr="00E65389" w:rsidRDefault="00166CB3" w:rsidP="00E65389">
      <w:pPr>
        <w:pStyle w:val="Listenabsatz"/>
        <w:spacing w:after="0" w:line="240" w:lineRule="auto"/>
        <w:ind w:left="0"/>
        <w:rPr>
          <w:rFonts w:ascii="Arial" w:hAnsi="Arial" w:cs="Arial"/>
          <w:sz w:val="20"/>
          <w:szCs w:val="20"/>
        </w:rPr>
      </w:pPr>
      <w:r w:rsidRPr="00166CB3">
        <w:rPr>
          <w:rFonts w:ascii="Arial" w:hAnsi="Arial" w:cs="Arial"/>
          <w:sz w:val="20"/>
          <w:szCs w:val="20"/>
        </w:rPr>
        <w:t xml:space="preserve">Dr. Andrea Traube ist seit November 2018 bei Optima Pharma und leitet den Bereich Market Development mit dem </w:t>
      </w:r>
      <w:r w:rsidRPr="00E65389">
        <w:rPr>
          <w:rFonts w:ascii="Arial" w:hAnsi="Arial" w:cs="Arial"/>
          <w:sz w:val="20"/>
          <w:szCs w:val="20"/>
        </w:rPr>
        <w:t>Schwerpunkt Entwicklung von Systemlösungen für Zell- und Gentherapeutika.</w:t>
      </w:r>
      <w:r w:rsidR="004C783A" w:rsidRPr="00E65389">
        <w:rPr>
          <w:rFonts w:ascii="Arial" w:hAnsi="Arial" w:cs="Arial"/>
          <w:sz w:val="20"/>
          <w:szCs w:val="20"/>
        </w:rPr>
        <w:t xml:space="preserve"> </w:t>
      </w:r>
      <w:r w:rsidR="00E65389" w:rsidRPr="00D120BD">
        <w:rPr>
          <w:rFonts w:ascii="Arial" w:hAnsi="Arial" w:cs="Arial"/>
          <w:sz w:val="20"/>
          <w:szCs w:val="20"/>
        </w:rPr>
        <w:t>Bildquelle: OPTIMA packaging group GmbH</w:t>
      </w:r>
    </w:p>
    <w:p w14:paraId="1B792F30" w14:textId="131414FD" w:rsidR="003F5038" w:rsidRDefault="003F5038" w:rsidP="008D551C">
      <w:pPr>
        <w:pStyle w:val="Listenabsatz"/>
        <w:spacing w:after="120" w:line="240" w:lineRule="auto"/>
        <w:ind w:left="0"/>
        <w:rPr>
          <w:rFonts w:ascii="Arial" w:hAnsi="Arial" w:cs="Arial"/>
          <w:sz w:val="20"/>
          <w:szCs w:val="20"/>
        </w:rPr>
      </w:pPr>
    </w:p>
    <w:p w14:paraId="0475EB81" w14:textId="3AD8732E" w:rsidR="003F5038" w:rsidRDefault="003F5038" w:rsidP="008D551C">
      <w:pPr>
        <w:pStyle w:val="Listenabsatz"/>
        <w:spacing w:after="120" w:line="240" w:lineRule="auto"/>
        <w:ind w:left="0"/>
        <w:rPr>
          <w:rFonts w:ascii="Arial" w:hAnsi="Arial" w:cs="Arial"/>
          <w:sz w:val="20"/>
          <w:szCs w:val="20"/>
        </w:rPr>
      </w:pPr>
    </w:p>
    <w:p w14:paraId="1CC771D9" w14:textId="77777777" w:rsidR="003F5038" w:rsidRPr="008D551C" w:rsidRDefault="003F5038" w:rsidP="008D551C">
      <w:pPr>
        <w:pStyle w:val="Listenabsatz"/>
        <w:spacing w:after="120" w:line="240" w:lineRule="auto"/>
        <w:ind w:left="0"/>
        <w:rPr>
          <w:rFonts w:ascii="Arial" w:hAnsi="Arial" w:cs="Arial"/>
          <w:sz w:val="20"/>
          <w:szCs w:val="20"/>
        </w:rPr>
      </w:pPr>
    </w:p>
    <w:p w14:paraId="3FB747C3" w14:textId="0C5D3DD6"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Pr="009154E7">
        <w:rPr>
          <w:rFonts w:cs="Arial"/>
          <w:sz w:val="16"/>
          <w:szCs w:val="16"/>
        </w:rPr>
        <w:t>):</w:t>
      </w:r>
      <w:r w:rsidR="00B50526" w:rsidRPr="009154E7">
        <w:rPr>
          <w:rFonts w:cs="Arial"/>
          <w:sz w:val="16"/>
          <w:szCs w:val="16"/>
        </w:rPr>
        <w:t xml:space="preserve"> </w:t>
      </w:r>
      <w:r w:rsidR="003C2D05" w:rsidRPr="009154E7">
        <w:rPr>
          <w:rFonts w:cs="Arial"/>
          <w:sz w:val="16"/>
          <w:szCs w:val="16"/>
        </w:rPr>
        <w:t>4.</w:t>
      </w:r>
      <w:r w:rsidR="009154E7" w:rsidRPr="009154E7">
        <w:rPr>
          <w:rFonts w:cs="Arial"/>
          <w:sz w:val="16"/>
          <w:szCs w:val="16"/>
        </w:rPr>
        <w:t>2</w:t>
      </w:r>
      <w:r w:rsidR="009D3776">
        <w:rPr>
          <w:rFonts w:cs="Arial"/>
          <w:sz w:val="16"/>
          <w:szCs w:val="16"/>
        </w:rPr>
        <w:t>87</w:t>
      </w:r>
      <w:bookmarkStart w:id="0" w:name="_GoBack"/>
      <w:bookmarkEnd w:id="0"/>
    </w:p>
    <w:p w14:paraId="497B4072" w14:textId="5DBC31FA" w:rsidR="00723F12" w:rsidRPr="00723F12" w:rsidRDefault="00723F12" w:rsidP="00723F12">
      <w:pPr>
        <w:spacing w:line="360" w:lineRule="auto"/>
        <w:rPr>
          <w:sz w:val="16"/>
          <w:szCs w:val="16"/>
        </w:rPr>
      </w:pPr>
    </w:p>
    <w:p w14:paraId="0875A1FD" w14:textId="77777777" w:rsidR="009509BC" w:rsidRPr="00FC5C07" w:rsidRDefault="0084578A" w:rsidP="009509BC">
      <w:pPr>
        <w:spacing w:line="360" w:lineRule="auto"/>
        <w:ind w:right="-142"/>
        <w:jc w:val="both"/>
        <w:rPr>
          <w:sz w:val="16"/>
        </w:rPr>
      </w:pPr>
      <w:r>
        <w:rPr>
          <w:sz w:val="16"/>
        </w:rPr>
        <w:t>Pressek</w:t>
      </w:r>
      <w:r w:rsidR="009509BC" w:rsidRPr="00FC5C07">
        <w:rPr>
          <w:sz w:val="16"/>
        </w:rPr>
        <w:t>ontakt:</w:t>
      </w:r>
    </w:p>
    <w:p w14:paraId="23D41E95" w14:textId="77777777" w:rsidR="009509BC" w:rsidRPr="006548F4" w:rsidRDefault="009509BC" w:rsidP="009509BC">
      <w:pPr>
        <w:ind w:right="-142"/>
        <w:jc w:val="both"/>
        <w:rPr>
          <w:sz w:val="16"/>
        </w:rPr>
      </w:pPr>
      <w:r w:rsidRPr="006548F4">
        <w:rPr>
          <w:sz w:val="16"/>
        </w:rPr>
        <w:t>OPTIMA packaging group GmbH</w:t>
      </w:r>
      <w:r w:rsidRPr="006548F4">
        <w:rPr>
          <w:sz w:val="16"/>
        </w:rPr>
        <w:tab/>
      </w:r>
      <w:r w:rsidRPr="006548F4">
        <w:rPr>
          <w:sz w:val="16"/>
        </w:rPr>
        <w:tab/>
      </w:r>
    </w:p>
    <w:p w14:paraId="1BA61266" w14:textId="77777777" w:rsidR="009509BC" w:rsidRPr="00341D62" w:rsidRDefault="008007D8" w:rsidP="009509BC">
      <w:pPr>
        <w:ind w:right="-141"/>
        <w:jc w:val="both"/>
        <w:rPr>
          <w:sz w:val="16"/>
          <w:lang w:val="en-US"/>
        </w:rPr>
      </w:pPr>
      <w:r>
        <w:rPr>
          <w:sz w:val="16"/>
          <w:lang w:val="en-US"/>
        </w:rPr>
        <w:t>Jan Deininger</w:t>
      </w:r>
      <w:r w:rsidR="009509BC" w:rsidRPr="00341D62">
        <w:rPr>
          <w:sz w:val="16"/>
          <w:lang w:val="en-US"/>
        </w:rPr>
        <w:tab/>
      </w:r>
      <w:r w:rsidR="009509BC" w:rsidRPr="00341D62">
        <w:rPr>
          <w:sz w:val="16"/>
          <w:lang w:val="en-US"/>
        </w:rPr>
        <w:tab/>
      </w:r>
      <w:r w:rsidR="009509BC" w:rsidRPr="00341D62">
        <w:rPr>
          <w:sz w:val="16"/>
          <w:lang w:val="en-US"/>
        </w:rPr>
        <w:tab/>
      </w:r>
    </w:p>
    <w:p w14:paraId="4D1C857B" w14:textId="77777777" w:rsidR="0088008F" w:rsidRPr="006548F4" w:rsidRDefault="00E73CE6" w:rsidP="009509BC">
      <w:pPr>
        <w:ind w:right="-141"/>
        <w:jc w:val="both"/>
        <w:rPr>
          <w:sz w:val="16"/>
          <w:lang w:val="en-US"/>
        </w:rPr>
      </w:pPr>
      <w:r w:rsidRPr="006548F4">
        <w:rPr>
          <w:sz w:val="16"/>
          <w:lang w:val="en-US"/>
        </w:rPr>
        <w:t>Editor</w:t>
      </w:r>
    </w:p>
    <w:p w14:paraId="5A39A2E3" w14:textId="77777777" w:rsidR="009509BC" w:rsidRPr="006548F4" w:rsidRDefault="0088008F" w:rsidP="009509BC">
      <w:pPr>
        <w:ind w:right="-141"/>
        <w:jc w:val="both"/>
        <w:rPr>
          <w:sz w:val="16"/>
          <w:lang w:val="en-US"/>
        </w:rPr>
      </w:pPr>
      <w:r w:rsidRPr="006548F4">
        <w:rPr>
          <w:sz w:val="16"/>
          <w:lang w:val="en-US"/>
        </w:rPr>
        <w:t>+49 (0)791 / 506-1472</w:t>
      </w:r>
      <w:r w:rsidRPr="006548F4">
        <w:rPr>
          <w:sz w:val="16"/>
          <w:lang w:val="en-US"/>
        </w:rPr>
        <w:tab/>
      </w:r>
      <w:r w:rsidR="009509BC" w:rsidRPr="006548F4">
        <w:rPr>
          <w:sz w:val="16"/>
          <w:lang w:val="en-US"/>
        </w:rPr>
        <w:tab/>
      </w:r>
      <w:r w:rsidR="009509BC" w:rsidRPr="006548F4">
        <w:rPr>
          <w:sz w:val="16"/>
          <w:lang w:val="en-US"/>
        </w:rPr>
        <w:tab/>
      </w:r>
      <w:r w:rsidR="009509BC" w:rsidRPr="006548F4">
        <w:rPr>
          <w:sz w:val="16"/>
          <w:lang w:val="en-US"/>
        </w:rPr>
        <w:tab/>
      </w:r>
      <w:r w:rsidR="009509BC" w:rsidRPr="006548F4">
        <w:rPr>
          <w:sz w:val="16"/>
          <w:lang w:val="en-US"/>
        </w:rPr>
        <w:tab/>
      </w:r>
    </w:p>
    <w:p w14:paraId="702ACB2F" w14:textId="77777777" w:rsidR="009509BC" w:rsidRPr="006548F4" w:rsidRDefault="00C72372" w:rsidP="009509BC">
      <w:pPr>
        <w:spacing w:line="360" w:lineRule="auto"/>
        <w:jc w:val="both"/>
        <w:rPr>
          <w:rFonts w:cs="Arial"/>
          <w:color w:val="000000"/>
          <w:sz w:val="24"/>
          <w:lang w:val="en-US"/>
        </w:rPr>
      </w:pPr>
      <w:r w:rsidRPr="006548F4">
        <w:rPr>
          <w:sz w:val="16"/>
          <w:lang w:val="en-US"/>
        </w:rPr>
        <w:t>jan.deininger</w:t>
      </w:r>
      <w:r w:rsidR="00D06F19" w:rsidRPr="006548F4">
        <w:rPr>
          <w:sz w:val="16"/>
          <w:lang w:val="en-US"/>
        </w:rPr>
        <w:t>@optima-packaging.com</w:t>
      </w:r>
      <w:r w:rsidR="009509BC" w:rsidRPr="006548F4">
        <w:rPr>
          <w:sz w:val="16"/>
          <w:lang w:val="en-US"/>
        </w:rPr>
        <w:tab/>
      </w:r>
      <w:r w:rsidR="009509BC" w:rsidRPr="006548F4">
        <w:rPr>
          <w:sz w:val="16"/>
          <w:lang w:val="en-US"/>
        </w:rPr>
        <w:tab/>
      </w:r>
    </w:p>
    <w:p w14:paraId="34C1B96B" w14:textId="77777777" w:rsidR="009509BC" w:rsidRPr="00EE4606" w:rsidRDefault="009509BC" w:rsidP="009509BC">
      <w:pPr>
        <w:spacing w:line="360" w:lineRule="auto"/>
        <w:rPr>
          <w:sz w:val="16"/>
          <w:szCs w:val="16"/>
        </w:rPr>
      </w:pPr>
      <w:r w:rsidRPr="00EE4606">
        <w:rPr>
          <w:sz w:val="16"/>
          <w:szCs w:val="16"/>
        </w:rPr>
        <w:t>w</w:t>
      </w:r>
      <w:r w:rsidR="00D06F19" w:rsidRPr="00EE4606">
        <w:rPr>
          <w:sz w:val="16"/>
          <w:szCs w:val="16"/>
        </w:rPr>
        <w:t>ww.optima-packaging.com</w:t>
      </w:r>
    </w:p>
    <w:p w14:paraId="54431037" w14:textId="2BF3493C"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14:anchorId="21E5516F" wp14:editId="7571D049">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14:paraId="29379150" w14:textId="77777777"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14:paraId="53CE5FC9" w14:textId="77777777"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E5516F"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14:paraId="29379150" w14:textId="77777777"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14:paraId="53CE5FC9" w14:textId="77777777" w:rsidR="0017165F" w:rsidRDefault="0017165F"/>
                  </w:txbxContent>
                </v:textbox>
              </v:shape>
            </w:pict>
          </mc:Fallback>
        </mc:AlternateContent>
      </w:r>
    </w:p>
    <w:sectPr w:rsidR="003C5DA2" w:rsidRPr="00C72372" w:rsidSect="005741B3">
      <w:headerReference w:type="default" r:id="rId11"/>
      <w:footerReference w:type="default" r:id="rId12"/>
      <w:headerReference w:type="first" r:id="rId13"/>
      <w:footerReference w:type="first" r:id="rId14"/>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FFA378" w14:textId="77777777" w:rsidR="00373B7A" w:rsidRDefault="00373B7A">
      <w:r>
        <w:separator/>
      </w:r>
    </w:p>
  </w:endnote>
  <w:endnote w:type="continuationSeparator" w:id="0">
    <w:p w14:paraId="42276B9A" w14:textId="77777777" w:rsidR="00373B7A" w:rsidRDefault="0037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default"/>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B42EE" w14:textId="77777777" w:rsidR="00935A6A" w:rsidRPr="000D29BF" w:rsidRDefault="00935A6A" w:rsidP="00DB2073">
    <w:pPr>
      <w:pStyle w:val="Fuzeile"/>
      <w:spacing w:line="140" w:lineRule="exact"/>
      <w:rPr>
        <w:sz w:val="13"/>
        <w:szCs w:val="13"/>
        <w:lang w:val="en-US"/>
      </w:rPr>
    </w:pPr>
  </w:p>
  <w:p w14:paraId="4D835F94" w14:textId="77777777" w:rsidR="00935A6A" w:rsidRPr="000D29BF" w:rsidRDefault="00935A6A" w:rsidP="00DB2073">
    <w:pPr>
      <w:pStyle w:val="Fuzeile"/>
      <w:spacing w:line="140" w:lineRule="exact"/>
      <w:rPr>
        <w:sz w:val="13"/>
        <w:szCs w:val="13"/>
        <w:lang w:val="en-US"/>
      </w:rPr>
    </w:pPr>
  </w:p>
  <w:p w14:paraId="43F696AB" w14:textId="77777777" w:rsidR="00935A6A" w:rsidRPr="000D29BF" w:rsidRDefault="00935A6A" w:rsidP="00DB2073">
    <w:pPr>
      <w:pStyle w:val="Fuzeile"/>
      <w:spacing w:line="140" w:lineRule="exact"/>
      <w:rPr>
        <w:sz w:val="13"/>
        <w:szCs w:val="13"/>
        <w:lang w:val="en-US"/>
      </w:rPr>
    </w:pPr>
  </w:p>
  <w:p w14:paraId="65FEF928" w14:textId="77777777"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14:paraId="70F90C3F" w14:textId="77777777" w:rsidTr="00366DD9">
      <w:trPr>
        <w:trHeight w:val="227"/>
      </w:trPr>
      <w:tc>
        <w:tcPr>
          <w:tcW w:w="8388" w:type="dxa"/>
          <w:gridSpan w:val="4"/>
          <w:shd w:val="clear" w:color="auto" w:fill="auto"/>
        </w:tcPr>
        <w:p w14:paraId="6F0E39E6" w14:textId="77777777" w:rsidR="00935A6A" w:rsidRPr="00366DD9" w:rsidRDefault="00945D60" w:rsidP="00366DD9">
          <w:pPr>
            <w:spacing w:line="160" w:lineRule="exact"/>
            <w:ind w:right="-169"/>
            <w:rPr>
              <w:b/>
              <w:sz w:val="12"/>
              <w:szCs w:val="12"/>
              <w:lang w:val="en-US"/>
            </w:rPr>
          </w:pPr>
          <w:r w:rsidRPr="00366DD9">
            <w:rPr>
              <w:b/>
              <w:sz w:val="12"/>
            </w:rPr>
            <w:t>OPTIMA packaging group GmbH</w:t>
          </w:r>
        </w:p>
      </w:tc>
      <w:tc>
        <w:tcPr>
          <w:tcW w:w="2160" w:type="dxa"/>
          <w:vMerge w:val="restart"/>
          <w:shd w:val="clear" w:color="auto" w:fill="auto"/>
        </w:tcPr>
        <w:p w14:paraId="0FD02677" w14:textId="77777777" w:rsidR="00935A6A" w:rsidRPr="00366DD9" w:rsidRDefault="00935A6A" w:rsidP="001C1B1F">
          <w:pPr>
            <w:rPr>
              <w:sz w:val="19"/>
              <w:szCs w:val="19"/>
            </w:rPr>
          </w:pPr>
        </w:p>
        <w:p w14:paraId="3F606B16" w14:textId="77777777" w:rsidR="00935A6A" w:rsidRPr="005B111C" w:rsidRDefault="00935A6A" w:rsidP="001C1B1F">
          <w:r w:rsidRPr="00366DD9">
            <w:rPr>
              <w:sz w:val="12"/>
              <w:szCs w:val="12"/>
            </w:rPr>
            <w:t>Member of</w:t>
          </w:r>
        </w:p>
      </w:tc>
    </w:tr>
    <w:tr w:rsidR="00935A6A" w:rsidRPr="00366DD9" w14:paraId="6661B7B4" w14:textId="77777777" w:rsidTr="00366DD9">
      <w:trPr>
        <w:trHeight w:val="170"/>
      </w:trPr>
      <w:tc>
        <w:tcPr>
          <w:tcW w:w="2088" w:type="dxa"/>
          <w:shd w:val="clear" w:color="auto" w:fill="auto"/>
          <w:vAlign w:val="center"/>
        </w:tcPr>
        <w:p w14:paraId="1D57C440"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Steinbeisweg 20</w:t>
          </w:r>
        </w:p>
      </w:tc>
      <w:tc>
        <w:tcPr>
          <w:tcW w:w="1980" w:type="dxa"/>
          <w:shd w:val="clear" w:color="auto" w:fill="auto"/>
          <w:vAlign w:val="center"/>
        </w:tcPr>
        <w:p w14:paraId="4B108C5D" w14:textId="77777777"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14:paraId="54E59FB4" w14:textId="77777777"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14:paraId="082CA704" w14:textId="77777777"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14:paraId="34100A23"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14:paraId="3E2FEE2D" w14:textId="77777777" w:rsidTr="00366DD9">
      <w:trPr>
        <w:trHeight w:val="170"/>
      </w:trPr>
      <w:tc>
        <w:tcPr>
          <w:tcW w:w="2088" w:type="dxa"/>
          <w:shd w:val="clear" w:color="auto" w:fill="auto"/>
          <w:vAlign w:val="center"/>
        </w:tcPr>
        <w:p w14:paraId="4DD1702C" w14:textId="77777777"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14:paraId="76C92485" w14:textId="77777777"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14:paraId="1D8AE8AC" w14:textId="77777777"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14:paraId="750CC6C1" w14:textId="77777777"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14:paraId="0631C3C4" w14:textId="77777777"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14:paraId="14A14382" w14:textId="77777777" w:rsidTr="00366DD9">
      <w:trPr>
        <w:trHeight w:val="170"/>
      </w:trPr>
      <w:tc>
        <w:tcPr>
          <w:tcW w:w="2088" w:type="dxa"/>
          <w:shd w:val="clear" w:color="auto" w:fill="auto"/>
          <w:vAlign w:val="center"/>
        </w:tcPr>
        <w:p w14:paraId="4FD1021F" w14:textId="77777777"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14:paraId="204B4DEF"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14:paraId="03F9882B" w14:textId="77777777"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14:paraId="16E991E5"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USt.-Id-Nr. </w:t>
          </w:r>
          <w:r w:rsidR="00945D60" w:rsidRPr="00F31E3B">
            <w:rPr>
              <w:sz w:val="12"/>
            </w:rPr>
            <w:t>DE145209170</w:t>
          </w:r>
        </w:p>
      </w:tc>
      <w:tc>
        <w:tcPr>
          <w:tcW w:w="2160" w:type="dxa"/>
          <w:vMerge/>
          <w:shd w:val="clear" w:color="auto" w:fill="auto"/>
          <w:vAlign w:val="center"/>
        </w:tcPr>
        <w:p w14:paraId="198EC17B"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6E73BFDC" w14:textId="77777777" w:rsidTr="00366DD9">
      <w:trPr>
        <w:trHeight w:val="170"/>
      </w:trPr>
      <w:tc>
        <w:tcPr>
          <w:tcW w:w="2088" w:type="dxa"/>
          <w:shd w:val="clear" w:color="auto" w:fill="auto"/>
          <w:vAlign w:val="center"/>
        </w:tcPr>
        <w:p w14:paraId="09A79212"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7C9B66B8" w14:textId="77777777"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14:paraId="70C0AB29"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2A7329B9" w14:textId="77777777"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14:paraId="1F14725B" w14:textId="77777777"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14:paraId="67A61B79" w14:textId="77777777" w:rsidTr="00366DD9">
      <w:trPr>
        <w:trHeight w:val="170"/>
      </w:trPr>
      <w:tc>
        <w:tcPr>
          <w:tcW w:w="2088" w:type="dxa"/>
          <w:shd w:val="clear" w:color="auto" w:fill="auto"/>
          <w:vAlign w:val="center"/>
        </w:tcPr>
        <w:p w14:paraId="69943A9A"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14:paraId="7699247F" w14:textId="77777777"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14:paraId="6C1A1452" w14:textId="77777777"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14:paraId="3F8A751E" w14:textId="77777777"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14:paraId="3DBBC5F5" w14:textId="77777777" w:rsidR="00935A6A" w:rsidRPr="00F31E3B" w:rsidRDefault="00935A6A" w:rsidP="00366DD9">
          <w:pPr>
            <w:pStyle w:val="Fuzeile"/>
            <w:tabs>
              <w:tab w:val="clear" w:pos="9072"/>
              <w:tab w:val="right" w:pos="10260"/>
            </w:tabs>
            <w:spacing w:line="140" w:lineRule="exact"/>
            <w:ind w:right="-1304"/>
            <w:rPr>
              <w:sz w:val="12"/>
              <w:szCs w:val="12"/>
            </w:rPr>
          </w:pPr>
        </w:p>
      </w:tc>
    </w:tr>
  </w:tbl>
  <w:p w14:paraId="6A78D822" w14:textId="77777777" w:rsidR="00935A6A" w:rsidRPr="00F31E3B" w:rsidRDefault="00935A6A" w:rsidP="008E3DC3">
    <w:pPr>
      <w:pStyle w:val="Fuzeile"/>
      <w:tabs>
        <w:tab w:val="clear" w:pos="4536"/>
        <w:tab w:val="clear" w:pos="9072"/>
        <w:tab w:val="left" w:pos="405"/>
      </w:tabs>
      <w:rPr>
        <w:sz w:val="8"/>
        <w:szCs w:val="8"/>
      </w:rPr>
    </w:pPr>
  </w:p>
  <w:p w14:paraId="39086EC3" w14:textId="77777777"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14:anchorId="0E1AA6E9" wp14:editId="2F81FF9A">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8E0396" w14:textId="77777777"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591543" w14:textId="77777777" w:rsidR="00373B7A" w:rsidRDefault="00373B7A">
      <w:r>
        <w:separator/>
      </w:r>
    </w:p>
  </w:footnote>
  <w:footnote w:type="continuationSeparator" w:id="0">
    <w:p w14:paraId="3A9248AD" w14:textId="77777777" w:rsidR="00373B7A" w:rsidRDefault="00373B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30BD8" w14:textId="77777777" w:rsidR="00FC1F39" w:rsidRDefault="00015645">
    <w:pPr>
      <w:pStyle w:val="Kopfzeile"/>
    </w:pPr>
    <w:r>
      <w:rPr>
        <w:noProof/>
      </w:rPr>
      <w:drawing>
        <wp:anchor distT="0" distB="0" distL="114300" distR="114300" simplePos="0" relativeHeight="251657728" behindDoc="1" locked="0" layoutInCell="1" allowOverlap="1" wp14:anchorId="1DE00936" wp14:editId="36CE31A9">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67946" w14:textId="77777777" w:rsidR="00935A6A" w:rsidRDefault="00015645" w:rsidP="008041B0">
    <w:pPr>
      <w:pStyle w:val="Kopfzeile"/>
      <w:ind w:right="1693"/>
    </w:pPr>
    <w:r>
      <w:rPr>
        <w:noProof/>
      </w:rPr>
      <w:drawing>
        <wp:anchor distT="0" distB="0" distL="114300" distR="114300" simplePos="0" relativeHeight="251656704" behindDoc="1" locked="0" layoutInCell="1" allowOverlap="1" wp14:anchorId="1F540074" wp14:editId="74A236BB">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432A"/>
    <w:rsid w:val="00005917"/>
    <w:rsid w:val="00010004"/>
    <w:rsid w:val="0001526C"/>
    <w:rsid w:val="00015645"/>
    <w:rsid w:val="000313CD"/>
    <w:rsid w:val="00035043"/>
    <w:rsid w:val="0003598C"/>
    <w:rsid w:val="0003693C"/>
    <w:rsid w:val="00037156"/>
    <w:rsid w:val="00040546"/>
    <w:rsid w:val="0004056C"/>
    <w:rsid w:val="00052B99"/>
    <w:rsid w:val="00056C5C"/>
    <w:rsid w:val="00057345"/>
    <w:rsid w:val="0006219E"/>
    <w:rsid w:val="000639A8"/>
    <w:rsid w:val="00063B43"/>
    <w:rsid w:val="00066177"/>
    <w:rsid w:val="00066CA5"/>
    <w:rsid w:val="0007271B"/>
    <w:rsid w:val="000737B1"/>
    <w:rsid w:val="00080D50"/>
    <w:rsid w:val="00083505"/>
    <w:rsid w:val="00083BFD"/>
    <w:rsid w:val="00084DF8"/>
    <w:rsid w:val="000877C2"/>
    <w:rsid w:val="0009153E"/>
    <w:rsid w:val="000938F8"/>
    <w:rsid w:val="00095642"/>
    <w:rsid w:val="000A27DE"/>
    <w:rsid w:val="000B0E91"/>
    <w:rsid w:val="000B1ECF"/>
    <w:rsid w:val="000C79A9"/>
    <w:rsid w:val="000D05D6"/>
    <w:rsid w:val="000D29BF"/>
    <w:rsid w:val="000D2EA0"/>
    <w:rsid w:val="000D3C99"/>
    <w:rsid w:val="000E2BFE"/>
    <w:rsid w:val="000E4ECE"/>
    <w:rsid w:val="000E4ED5"/>
    <w:rsid w:val="000F051B"/>
    <w:rsid w:val="000F2F7E"/>
    <w:rsid w:val="000F6F04"/>
    <w:rsid w:val="000F7BD0"/>
    <w:rsid w:val="001013EF"/>
    <w:rsid w:val="0010321C"/>
    <w:rsid w:val="00110210"/>
    <w:rsid w:val="001136FD"/>
    <w:rsid w:val="0011610F"/>
    <w:rsid w:val="00121649"/>
    <w:rsid w:val="0012345D"/>
    <w:rsid w:val="001235D2"/>
    <w:rsid w:val="00124ECF"/>
    <w:rsid w:val="00125A38"/>
    <w:rsid w:val="00125F38"/>
    <w:rsid w:val="00131DD5"/>
    <w:rsid w:val="00133D98"/>
    <w:rsid w:val="00140FF2"/>
    <w:rsid w:val="00142041"/>
    <w:rsid w:val="00146DAC"/>
    <w:rsid w:val="00147D37"/>
    <w:rsid w:val="0016247F"/>
    <w:rsid w:val="001640C2"/>
    <w:rsid w:val="00164EBC"/>
    <w:rsid w:val="001652D5"/>
    <w:rsid w:val="001655FB"/>
    <w:rsid w:val="00166CB3"/>
    <w:rsid w:val="001704D5"/>
    <w:rsid w:val="001707A4"/>
    <w:rsid w:val="00170B77"/>
    <w:rsid w:val="00170F3D"/>
    <w:rsid w:val="0017165F"/>
    <w:rsid w:val="00171CDC"/>
    <w:rsid w:val="00172318"/>
    <w:rsid w:val="00172483"/>
    <w:rsid w:val="00173E21"/>
    <w:rsid w:val="00176183"/>
    <w:rsid w:val="0018558F"/>
    <w:rsid w:val="0018656E"/>
    <w:rsid w:val="001901C1"/>
    <w:rsid w:val="001908CD"/>
    <w:rsid w:val="001913D9"/>
    <w:rsid w:val="00191657"/>
    <w:rsid w:val="00193E6E"/>
    <w:rsid w:val="001A2007"/>
    <w:rsid w:val="001A3F99"/>
    <w:rsid w:val="001A5551"/>
    <w:rsid w:val="001B2AF1"/>
    <w:rsid w:val="001C1B1F"/>
    <w:rsid w:val="001C1C26"/>
    <w:rsid w:val="001C2847"/>
    <w:rsid w:val="001C3117"/>
    <w:rsid w:val="001C3948"/>
    <w:rsid w:val="001C42B6"/>
    <w:rsid w:val="001C4EEB"/>
    <w:rsid w:val="001C52A1"/>
    <w:rsid w:val="001C6B4D"/>
    <w:rsid w:val="001C79DF"/>
    <w:rsid w:val="001D1874"/>
    <w:rsid w:val="001D37EA"/>
    <w:rsid w:val="001E08FD"/>
    <w:rsid w:val="001E1A08"/>
    <w:rsid w:val="001E1D8D"/>
    <w:rsid w:val="001E2C53"/>
    <w:rsid w:val="001E44C4"/>
    <w:rsid w:val="001E7EE5"/>
    <w:rsid w:val="001F1BEC"/>
    <w:rsid w:val="001F30EA"/>
    <w:rsid w:val="001F4B6A"/>
    <w:rsid w:val="001F50B2"/>
    <w:rsid w:val="002003CF"/>
    <w:rsid w:val="00211F2F"/>
    <w:rsid w:val="002161FB"/>
    <w:rsid w:val="00217AAD"/>
    <w:rsid w:val="00217AC3"/>
    <w:rsid w:val="00217AC9"/>
    <w:rsid w:val="00220039"/>
    <w:rsid w:val="00220130"/>
    <w:rsid w:val="00220967"/>
    <w:rsid w:val="002209DD"/>
    <w:rsid w:val="00221E70"/>
    <w:rsid w:val="00230C1B"/>
    <w:rsid w:val="002328CB"/>
    <w:rsid w:val="0023300A"/>
    <w:rsid w:val="00237BE5"/>
    <w:rsid w:val="002407BA"/>
    <w:rsid w:val="00241285"/>
    <w:rsid w:val="00243C3D"/>
    <w:rsid w:val="00243E1F"/>
    <w:rsid w:val="0024444B"/>
    <w:rsid w:val="0024485F"/>
    <w:rsid w:val="00246AE2"/>
    <w:rsid w:val="00246B1A"/>
    <w:rsid w:val="00252CDD"/>
    <w:rsid w:val="00257677"/>
    <w:rsid w:val="002606E8"/>
    <w:rsid w:val="002613C9"/>
    <w:rsid w:val="002654DB"/>
    <w:rsid w:val="0026596D"/>
    <w:rsid w:val="0026620B"/>
    <w:rsid w:val="00266DFB"/>
    <w:rsid w:val="00270CCE"/>
    <w:rsid w:val="0027135E"/>
    <w:rsid w:val="00273899"/>
    <w:rsid w:val="00281DE5"/>
    <w:rsid w:val="002841F6"/>
    <w:rsid w:val="00284AA4"/>
    <w:rsid w:val="0028562F"/>
    <w:rsid w:val="00287B65"/>
    <w:rsid w:val="00291CDF"/>
    <w:rsid w:val="00295F7A"/>
    <w:rsid w:val="0029602D"/>
    <w:rsid w:val="0029620D"/>
    <w:rsid w:val="00297EDE"/>
    <w:rsid w:val="002A051B"/>
    <w:rsid w:val="002A3059"/>
    <w:rsid w:val="002A4AF9"/>
    <w:rsid w:val="002A506E"/>
    <w:rsid w:val="002A69BE"/>
    <w:rsid w:val="002A69E2"/>
    <w:rsid w:val="002B05F6"/>
    <w:rsid w:val="002B194A"/>
    <w:rsid w:val="002B4BD1"/>
    <w:rsid w:val="002B5F5F"/>
    <w:rsid w:val="002B7DBC"/>
    <w:rsid w:val="002C16C3"/>
    <w:rsid w:val="002C4C0D"/>
    <w:rsid w:val="002D0BC8"/>
    <w:rsid w:val="002D36EA"/>
    <w:rsid w:val="002D465E"/>
    <w:rsid w:val="002D56AF"/>
    <w:rsid w:val="002D61EF"/>
    <w:rsid w:val="002D7326"/>
    <w:rsid w:val="002D76B1"/>
    <w:rsid w:val="002E0859"/>
    <w:rsid w:val="002E5F93"/>
    <w:rsid w:val="002E7B1D"/>
    <w:rsid w:val="002F2065"/>
    <w:rsid w:val="002F3A90"/>
    <w:rsid w:val="002F4130"/>
    <w:rsid w:val="00301C38"/>
    <w:rsid w:val="00310349"/>
    <w:rsid w:val="003147C8"/>
    <w:rsid w:val="003147F2"/>
    <w:rsid w:val="00315C8F"/>
    <w:rsid w:val="003171A6"/>
    <w:rsid w:val="0031761D"/>
    <w:rsid w:val="003220F0"/>
    <w:rsid w:val="003239D6"/>
    <w:rsid w:val="00324167"/>
    <w:rsid w:val="003265CC"/>
    <w:rsid w:val="00327EAF"/>
    <w:rsid w:val="0033063F"/>
    <w:rsid w:val="0033166A"/>
    <w:rsid w:val="00333395"/>
    <w:rsid w:val="00333C97"/>
    <w:rsid w:val="00337813"/>
    <w:rsid w:val="003401F1"/>
    <w:rsid w:val="00341D62"/>
    <w:rsid w:val="003438B7"/>
    <w:rsid w:val="003504B4"/>
    <w:rsid w:val="00354711"/>
    <w:rsid w:val="00355D0F"/>
    <w:rsid w:val="00357E4E"/>
    <w:rsid w:val="003609BA"/>
    <w:rsid w:val="00360DCD"/>
    <w:rsid w:val="0036111C"/>
    <w:rsid w:val="00362250"/>
    <w:rsid w:val="00365BB3"/>
    <w:rsid w:val="00366DD9"/>
    <w:rsid w:val="00373B7A"/>
    <w:rsid w:val="00376809"/>
    <w:rsid w:val="003772AE"/>
    <w:rsid w:val="00386B17"/>
    <w:rsid w:val="00386D29"/>
    <w:rsid w:val="00386E40"/>
    <w:rsid w:val="003932D2"/>
    <w:rsid w:val="003A0D12"/>
    <w:rsid w:val="003A528E"/>
    <w:rsid w:val="003A6333"/>
    <w:rsid w:val="003B299D"/>
    <w:rsid w:val="003B3EB8"/>
    <w:rsid w:val="003B7D86"/>
    <w:rsid w:val="003C1574"/>
    <w:rsid w:val="003C23E4"/>
    <w:rsid w:val="003C2D05"/>
    <w:rsid w:val="003C3384"/>
    <w:rsid w:val="003C5DA2"/>
    <w:rsid w:val="003C6474"/>
    <w:rsid w:val="003D06C6"/>
    <w:rsid w:val="003D07A6"/>
    <w:rsid w:val="003D081B"/>
    <w:rsid w:val="003D194D"/>
    <w:rsid w:val="003D3B4F"/>
    <w:rsid w:val="003D4DA9"/>
    <w:rsid w:val="003D58CB"/>
    <w:rsid w:val="003D7B83"/>
    <w:rsid w:val="003E5C26"/>
    <w:rsid w:val="003E606F"/>
    <w:rsid w:val="003E71C5"/>
    <w:rsid w:val="003F0AE7"/>
    <w:rsid w:val="003F1537"/>
    <w:rsid w:val="003F1E60"/>
    <w:rsid w:val="003F3164"/>
    <w:rsid w:val="003F3299"/>
    <w:rsid w:val="003F3392"/>
    <w:rsid w:val="003F5038"/>
    <w:rsid w:val="0040172C"/>
    <w:rsid w:val="00402384"/>
    <w:rsid w:val="00404DCD"/>
    <w:rsid w:val="00405B8A"/>
    <w:rsid w:val="004144BF"/>
    <w:rsid w:val="00417CEC"/>
    <w:rsid w:val="00420A7A"/>
    <w:rsid w:val="00420BDF"/>
    <w:rsid w:val="0042158C"/>
    <w:rsid w:val="00424461"/>
    <w:rsid w:val="00430E71"/>
    <w:rsid w:val="00432D5D"/>
    <w:rsid w:val="00435720"/>
    <w:rsid w:val="004416F2"/>
    <w:rsid w:val="00444463"/>
    <w:rsid w:val="00444E9F"/>
    <w:rsid w:val="004526F2"/>
    <w:rsid w:val="004570FE"/>
    <w:rsid w:val="00462380"/>
    <w:rsid w:val="00463F78"/>
    <w:rsid w:val="00467C18"/>
    <w:rsid w:val="0047128F"/>
    <w:rsid w:val="004737A9"/>
    <w:rsid w:val="00473872"/>
    <w:rsid w:val="0047610B"/>
    <w:rsid w:val="00477F52"/>
    <w:rsid w:val="00482396"/>
    <w:rsid w:val="00484881"/>
    <w:rsid w:val="00485B7C"/>
    <w:rsid w:val="004863CF"/>
    <w:rsid w:val="0049591E"/>
    <w:rsid w:val="00495926"/>
    <w:rsid w:val="004A01C2"/>
    <w:rsid w:val="004A53FA"/>
    <w:rsid w:val="004B370F"/>
    <w:rsid w:val="004B43B0"/>
    <w:rsid w:val="004C0A36"/>
    <w:rsid w:val="004C0D2E"/>
    <w:rsid w:val="004C191C"/>
    <w:rsid w:val="004C2794"/>
    <w:rsid w:val="004C3045"/>
    <w:rsid w:val="004C3DA6"/>
    <w:rsid w:val="004C3EE0"/>
    <w:rsid w:val="004C783A"/>
    <w:rsid w:val="004D2CE0"/>
    <w:rsid w:val="004D3ACB"/>
    <w:rsid w:val="004D5480"/>
    <w:rsid w:val="004D7DF5"/>
    <w:rsid w:val="004E0D87"/>
    <w:rsid w:val="004E2BBB"/>
    <w:rsid w:val="004E3961"/>
    <w:rsid w:val="004E58F8"/>
    <w:rsid w:val="004E66B1"/>
    <w:rsid w:val="004E7160"/>
    <w:rsid w:val="0050187E"/>
    <w:rsid w:val="00504CAC"/>
    <w:rsid w:val="00507072"/>
    <w:rsid w:val="00507952"/>
    <w:rsid w:val="00513782"/>
    <w:rsid w:val="00513D44"/>
    <w:rsid w:val="00515ABF"/>
    <w:rsid w:val="00520E51"/>
    <w:rsid w:val="005218CD"/>
    <w:rsid w:val="00523457"/>
    <w:rsid w:val="00525FBE"/>
    <w:rsid w:val="005319A3"/>
    <w:rsid w:val="0053614B"/>
    <w:rsid w:val="005376DE"/>
    <w:rsid w:val="0054026F"/>
    <w:rsid w:val="0054606E"/>
    <w:rsid w:val="00546CFD"/>
    <w:rsid w:val="00546D8D"/>
    <w:rsid w:val="00547957"/>
    <w:rsid w:val="00547C31"/>
    <w:rsid w:val="00550918"/>
    <w:rsid w:val="0055347C"/>
    <w:rsid w:val="005569ED"/>
    <w:rsid w:val="00556DCD"/>
    <w:rsid w:val="00561806"/>
    <w:rsid w:val="005619A2"/>
    <w:rsid w:val="00565D2B"/>
    <w:rsid w:val="00571267"/>
    <w:rsid w:val="005741B3"/>
    <w:rsid w:val="005815F0"/>
    <w:rsid w:val="0058229E"/>
    <w:rsid w:val="00583F9F"/>
    <w:rsid w:val="005846FC"/>
    <w:rsid w:val="00584A82"/>
    <w:rsid w:val="00586650"/>
    <w:rsid w:val="005904CA"/>
    <w:rsid w:val="0059079D"/>
    <w:rsid w:val="00595649"/>
    <w:rsid w:val="00595722"/>
    <w:rsid w:val="005A0D97"/>
    <w:rsid w:val="005A1B57"/>
    <w:rsid w:val="005A22CD"/>
    <w:rsid w:val="005A2881"/>
    <w:rsid w:val="005A32A3"/>
    <w:rsid w:val="005A45B3"/>
    <w:rsid w:val="005A647F"/>
    <w:rsid w:val="005A71D4"/>
    <w:rsid w:val="005A7D91"/>
    <w:rsid w:val="005B1EB0"/>
    <w:rsid w:val="005B350C"/>
    <w:rsid w:val="005C1736"/>
    <w:rsid w:val="005C1AD4"/>
    <w:rsid w:val="005C6BC9"/>
    <w:rsid w:val="005D5F15"/>
    <w:rsid w:val="005D6AAD"/>
    <w:rsid w:val="005E1B05"/>
    <w:rsid w:val="005E2B56"/>
    <w:rsid w:val="005E6640"/>
    <w:rsid w:val="005F0E5B"/>
    <w:rsid w:val="005F5558"/>
    <w:rsid w:val="005F59CE"/>
    <w:rsid w:val="005F7A47"/>
    <w:rsid w:val="005F7CBD"/>
    <w:rsid w:val="006016A9"/>
    <w:rsid w:val="00606E38"/>
    <w:rsid w:val="00610043"/>
    <w:rsid w:val="006104D1"/>
    <w:rsid w:val="006105F3"/>
    <w:rsid w:val="006149B0"/>
    <w:rsid w:val="0062402A"/>
    <w:rsid w:val="00624E72"/>
    <w:rsid w:val="0062566D"/>
    <w:rsid w:val="006270D6"/>
    <w:rsid w:val="0063005F"/>
    <w:rsid w:val="00630D05"/>
    <w:rsid w:val="006354D1"/>
    <w:rsid w:val="00641641"/>
    <w:rsid w:val="00643249"/>
    <w:rsid w:val="006438AD"/>
    <w:rsid w:val="00643D86"/>
    <w:rsid w:val="00652677"/>
    <w:rsid w:val="00652692"/>
    <w:rsid w:val="00653BA5"/>
    <w:rsid w:val="006548F4"/>
    <w:rsid w:val="006555BB"/>
    <w:rsid w:val="00664E14"/>
    <w:rsid w:val="00667BA9"/>
    <w:rsid w:val="006705A8"/>
    <w:rsid w:val="00671428"/>
    <w:rsid w:val="00671EC1"/>
    <w:rsid w:val="00673525"/>
    <w:rsid w:val="0067737B"/>
    <w:rsid w:val="006820F9"/>
    <w:rsid w:val="00686DFB"/>
    <w:rsid w:val="00691373"/>
    <w:rsid w:val="006928D6"/>
    <w:rsid w:val="00692E2E"/>
    <w:rsid w:val="00693276"/>
    <w:rsid w:val="006A2863"/>
    <w:rsid w:val="006B06AF"/>
    <w:rsid w:val="006B1563"/>
    <w:rsid w:val="006B1D0A"/>
    <w:rsid w:val="006B4009"/>
    <w:rsid w:val="006C2B28"/>
    <w:rsid w:val="006C3DE0"/>
    <w:rsid w:val="006C424F"/>
    <w:rsid w:val="006C617C"/>
    <w:rsid w:val="006C7868"/>
    <w:rsid w:val="006D001A"/>
    <w:rsid w:val="006D185D"/>
    <w:rsid w:val="006D1B94"/>
    <w:rsid w:val="006D20AC"/>
    <w:rsid w:val="006D223B"/>
    <w:rsid w:val="006D3BA1"/>
    <w:rsid w:val="006D538F"/>
    <w:rsid w:val="006E287E"/>
    <w:rsid w:val="006E3B19"/>
    <w:rsid w:val="006F1C3A"/>
    <w:rsid w:val="006F3826"/>
    <w:rsid w:val="006F643C"/>
    <w:rsid w:val="006F7481"/>
    <w:rsid w:val="00700080"/>
    <w:rsid w:val="0070030B"/>
    <w:rsid w:val="00700538"/>
    <w:rsid w:val="00705E8F"/>
    <w:rsid w:val="00712CD9"/>
    <w:rsid w:val="00720D14"/>
    <w:rsid w:val="00723F12"/>
    <w:rsid w:val="007336EA"/>
    <w:rsid w:val="007356AE"/>
    <w:rsid w:val="00735F88"/>
    <w:rsid w:val="007377B0"/>
    <w:rsid w:val="00743C23"/>
    <w:rsid w:val="00752AD2"/>
    <w:rsid w:val="00754DAC"/>
    <w:rsid w:val="00755083"/>
    <w:rsid w:val="00766F07"/>
    <w:rsid w:val="0077272B"/>
    <w:rsid w:val="007740BB"/>
    <w:rsid w:val="0077584A"/>
    <w:rsid w:val="00776D27"/>
    <w:rsid w:val="007913FF"/>
    <w:rsid w:val="00791ABA"/>
    <w:rsid w:val="00793EAB"/>
    <w:rsid w:val="00794F67"/>
    <w:rsid w:val="007A03EA"/>
    <w:rsid w:val="007A5B45"/>
    <w:rsid w:val="007A6171"/>
    <w:rsid w:val="007B01D1"/>
    <w:rsid w:val="007B1287"/>
    <w:rsid w:val="007B1330"/>
    <w:rsid w:val="007B3F5B"/>
    <w:rsid w:val="007B5D54"/>
    <w:rsid w:val="007C2328"/>
    <w:rsid w:val="007D61E4"/>
    <w:rsid w:val="007E5B64"/>
    <w:rsid w:val="007E5EF3"/>
    <w:rsid w:val="007F056D"/>
    <w:rsid w:val="007F4615"/>
    <w:rsid w:val="007F5DE1"/>
    <w:rsid w:val="008007D8"/>
    <w:rsid w:val="00800B8F"/>
    <w:rsid w:val="008041B0"/>
    <w:rsid w:val="00812BD5"/>
    <w:rsid w:val="00824E00"/>
    <w:rsid w:val="0082539F"/>
    <w:rsid w:val="00826A14"/>
    <w:rsid w:val="00833FC8"/>
    <w:rsid w:val="008344C9"/>
    <w:rsid w:val="00834DE4"/>
    <w:rsid w:val="0083508B"/>
    <w:rsid w:val="00836BBB"/>
    <w:rsid w:val="00837808"/>
    <w:rsid w:val="00840887"/>
    <w:rsid w:val="008412AB"/>
    <w:rsid w:val="00841EBF"/>
    <w:rsid w:val="008425F7"/>
    <w:rsid w:val="0084578A"/>
    <w:rsid w:val="0084593E"/>
    <w:rsid w:val="00847D0C"/>
    <w:rsid w:val="00847D83"/>
    <w:rsid w:val="00850823"/>
    <w:rsid w:val="00850CFB"/>
    <w:rsid w:val="00855722"/>
    <w:rsid w:val="008559C8"/>
    <w:rsid w:val="0085744D"/>
    <w:rsid w:val="00857C73"/>
    <w:rsid w:val="00861685"/>
    <w:rsid w:val="00864300"/>
    <w:rsid w:val="00865046"/>
    <w:rsid w:val="0086506B"/>
    <w:rsid w:val="00867E05"/>
    <w:rsid w:val="00867FC8"/>
    <w:rsid w:val="00870204"/>
    <w:rsid w:val="00875DBA"/>
    <w:rsid w:val="008774C9"/>
    <w:rsid w:val="0088008F"/>
    <w:rsid w:val="008808B8"/>
    <w:rsid w:val="00882C55"/>
    <w:rsid w:val="008832AF"/>
    <w:rsid w:val="00884BB4"/>
    <w:rsid w:val="00886996"/>
    <w:rsid w:val="0089378A"/>
    <w:rsid w:val="00897342"/>
    <w:rsid w:val="00897A27"/>
    <w:rsid w:val="008A0FEE"/>
    <w:rsid w:val="008A1A9A"/>
    <w:rsid w:val="008A528E"/>
    <w:rsid w:val="008A752B"/>
    <w:rsid w:val="008A7E2C"/>
    <w:rsid w:val="008C00BE"/>
    <w:rsid w:val="008C1DAE"/>
    <w:rsid w:val="008C3EE1"/>
    <w:rsid w:val="008C50F0"/>
    <w:rsid w:val="008C5873"/>
    <w:rsid w:val="008D23C6"/>
    <w:rsid w:val="008D4BA8"/>
    <w:rsid w:val="008D551C"/>
    <w:rsid w:val="008E04DC"/>
    <w:rsid w:val="008E3CF7"/>
    <w:rsid w:val="008E3DC3"/>
    <w:rsid w:val="008E662E"/>
    <w:rsid w:val="008F05C1"/>
    <w:rsid w:val="008F17B6"/>
    <w:rsid w:val="008F3DF1"/>
    <w:rsid w:val="00906B21"/>
    <w:rsid w:val="0090740C"/>
    <w:rsid w:val="00910BB4"/>
    <w:rsid w:val="00911F42"/>
    <w:rsid w:val="009154E7"/>
    <w:rsid w:val="0092179C"/>
    <w:rsid w:val="00922612"/>
    <w:rsid w:val="009253E4"/>
    <w:rsid w:val="009263C2"/>
    <w:rsid w:val="00927853"/>
    <w:rsid w:val="00931CD7"/>
    <w:rsid w:val="00931F75"/>
    <w:rsid w:val="0093460B"/>
    <w:rsid w:val="00935A6A"/>
    <w:rsid w:val="00936A2A"/>
    <w:rsid w:val="00936A95"/>
    <w:rsid w:val="009402D7"/>
    <w:rsid w:val="009450EC"/>
    <w:rsid w:val="00945830"/>
    <w:rsid w:val="0094599F"/>
    <w:rsid w:val="00945D60"/>
    <w:rsid w:val="009509BC"/>
    <w:rsid w:val="00954F84"/>
    <w:rsid w:val="00960B34"/>
    <w:rsid w:val="00962BE8"/>
    <w:rsid w:val="0096768D"/>
    <w:rsid w:val="00977302"/>
    <w:rsid w:val="00977694"/>
    <w:rsid w:val="00977D3A"/>
    <w:rsid w:val="00980541"/>
    <w:rsid w:val="00980BD5"/>
    <w:rsid w:val="009839C9"/>
    <w:rsid w:val="00983CFB"/>
    <w:rsid w:val="009858A2"/>
    <w:rsid w:val="009872A9"/>
    <w:rsid w:val="00992092"/>
    <w:rsid w:val="009A09B2"/>
    <w:rsid w:val="009A1A27"/>
    <w:rsid w:val="009A508D"/>
    <w:rsid w:val="009A50E1"/>
    <w:rsid w:val="009B08DD"/>
    <w:rsid w:val="009B33D0"/>
    <w:rsid w:val="009B7A61"/>
    <w:rsid w:val="009B7FE2"/>
    <w:rsid w:val="009C7047"/>
    <w:rsid w:val="009D0D77"/>
    <w:rsid w:val="009D18CE"/>
    <w:rsid w:val="009D3003"/>
    <w:rsid w:val="009D358E"/>
    <w:rsid w:val="009D3776"/>
    <w:rsid w:val="009D3BFD"/>
    <w:rsid w:val="009D4A4F"/>
    <w:rsid w:val="009D4F1F"/>
    <w:rsid w:val="009D5950"/>
    <w:rsid w:val="009E467F"/>
    <w:rsid w:val="009E6BD5"/>
    <w:rsid w:val="009E72EE"/>
    <w:rsid w:val="009F1AF9"/>
    <w:rsid w:val="009F249F"/>
    <w:rsid w:val="009F3AC6"/>
    <w:rsid w:val="009F546E"/>
    <w:rsid w:val="009F5A81"/>
    <w:rsid w:val="009F75DC"/>
    <w:rsid w:val="00A047F8"/>
    <w:rsid w:val="00A05941"/>
    <w:rsid w:val="00A067E5"/>
    <w:rsid w:val="00A07E66"/>
    <w:rsid w:val="00A1289A"/>
    <w:rsid w:val="00A1582E"/>
    <w:rsid w:val="00A17AF8"/>
    <w:rsid w:val="00A27AC9"/>
    <w:rsid w:val="00A34310"/>
    <w:rsid w:val="00A36B59"/>
    <w:rsid w:val="00A41BAE"/>
    <w:rsid w:val="00A5018F"/>
    <w:rsid w:val="00A5275D"/>
    <w:rsid w:val="00A54A6B"/>
    <w:rsid w:val="00A55074"/>
    <w:rsid w:val="00A5629C"/>
    <w:rsid w:val="00A5701E"/>
    <w:rsid w:val="00A60A1F"/>
    <w:rsid w:val="00A60FE2"/>
    <w:rsid w:val="00A620C8"/>
    <w:rsid w:val="00A72530"/>
    <w:rsid w:val="00A7424C"/>
    <w:rsid w:val="00A75DD0"/>
    <w:rsid w:val="00A769BB"/>
    <w:rsid w:val="00A812DB"/>
    <w:rsid w:val="00A81952"/>
    <w:rsid w:val="00A82D2D"/>
    <w:rsid w:val="00A8576D"/>
    <w:rsid w:val="00A85947"/>
    <w:rsid w:val="00A86423"/>
    <w:rsid w:val="00A86729"/>
    <w:rsid w:val="00A87170"/>
    <w:rsid w:val="00A8771B"/>
    <w:rsid w:val="00A94A8F"/>
    <w:rsid w:val="00A95340"/>
    <w:rsid w:val="00A969D4"/>
    <w:rsid w:val="00A96B8D"/>
    <w:rsid w:val="00AA0BB8"/>
    <w:rsid w:val="00AA1B23"/>
    <w:rsid w:val="00AA337E"/>
    <w:rsid w:val="00AA33F8"/>
    <w:rsid w:val="00AA7985"/>
    <w:rsid w:val="00AB3A34"/>
    <w:rsid w:val="00AB4C8D"/>
    <w:rsid w:val="00AB5325"/>
    <w:rsid w:val="00AB5E8B"/>
    <w:rsid w:val="00AC118E"/>
    <w:rsid w:val="00AC16CF"/>
    <w:rsid w:val="00AC55AE"/>
    <w:rsid w:val="00AC79E1"/>
    <w:rsid w:val="00AD3708"/>
    <w:rsid w:val="00AD45CE"/>
    <w:rsid w:val="00AD5FA8"/>
    <w:rsid w:val="00AE0967"/>
    <w:rsid w:val="00AE18D6"/>
    <w:rsid w:val="00AE18F8"/>
    <w:rsid w:val="00AE271A"/>
    <w:rsid w:val="00AE48C5"/>
    <w:rsid w:val="00AE5C8A"/>
    <w:rsid w:val="00AF03BA"/>
    <w:rsid w:val="00AF3F3B"/>
    <w:rsid w:val="00B00F05"/>
    <w:rsid w:val="00B0197B"/>
    <w:rsid w:val="00B025C7"/>
    <w:rsid w:val="00B02ABF"/>
    <w:rsid w:val="00B045D8"/>
    <w:rsid w:val="00B116F7"/>
    <w:rsid w:val="00B12385"/>
    <w:rsid w:val="00B17069"/>
    <w:rsid w:val="00B205CD"/>
    <w:rsid w:val="00B20D2E"/>
    <w:rsid w:val="00B24362"/>
    <w:rsid w:val="00B25BB7"/>
    <w:rsid w:val="00B26BE6"/>
    <w:rsid w:val="00B30D27"/>
    <w:rsid w:val="00B332D7"/>
    <w:rsid w:val="00B34B5A"/>
    <w:rsid w:val="00B34E38"/>
    <w:rsid w:val="00B374A2"/>
    <w:rsid w:val="00B37772"/>
    <w:rsid w:val="00B4309C"/>
    <w:rsid w:val="00B50526"/>
    <w:rsid w:val="00B50A9A"/>
    <w:rsid w:val="00B530DF"/>
    <w:rsid w:val="00B53B3A"/>
    <w:rsid w:val="00B53C8C"/>
    <w:rsid w:val="00B607FB"/>
    <w:rsid w:val="00B6251A"/>
    <w:rsid w:val="00B65966"/>
    <w:rsid w:val="00B6638F"/>
    <w:rsid w:val="00B715F4"/>
    <w:rsid w:val="00B7466F"/>
    <w:rsid w:val="00B74E7A"/>
    <w:rsid w:val="00B74EEA"/>
    <w:rsid w:val="00B83697"/>
    <w:rsid w:val="00B867DC"/>
    <w:rsid w:val="00B90815"/>
    <w:rsid w:val="00B91454"/>
    <w:rsid w:val="00B9600F"/>
    <w:rsid w:val="00BA15EB"/>
    <w:rsid w:val="00BA35AB"/>
    <w:rsid w:val="00BA36C5"/>
    <w:rsid w:val="00BA375C"/>
    <w:rsid w:val="00BA3B13"/>
    <w:rsid w:val="00BA3BF4"/>
    <w:rsid w:val="00BA3DED"/>
    <w:rsid w:val="00BB4DAB"/>
    <w:rsid w:val="00BB6AD9"/>
    <w:rsid w:val="00BC3262"/>
    <w:rsid w:val="00BC344F"/>
    <w:rsid w:val="00BC6AE6"/>
    <w:rsid w:val="00BD13AD"/>
    <w:rsid w:val="00BD1835"/>
    <w:rsid w:val="00BD5793"/>
    <w:rsid w:val="00BE02D4"/>
    <w:rsid w:val="00BE5883"/>
    <w:rsid w:val="00BF03B3"/>
    <w:rsid w:val="00BF6E9D"/>
    <w:rsid w:val="00C00B89"/>
    <w:rsid w:val="00C0324C"/>
    <w:rsid w:val="00C036C4"/>
    <w:rsid w:val="00C115FE"/>
    <w:rsid w:val="00C13865"/>
    <w:rsid w:val="00C14551"/>
    <w:rsid w:val="00C152E5"/>
    <w:rsid w:val="00C1603F"/>
    <w:rsid w:val="00C16F69"/>
    <w:rsid w:val="00C22850"/>
    <w:rsid w:val="00C23946"/>
    <w:rsid w:val="00C24278"/>
    <w:rsid w:val="00C24A09"/>
    <w:rsid w:val="00C26039"/>
    <w:rsid w:val="00C26F46"/>
    <w:rsid w:val="00C272A4"/>
    <w:rsid w:val="00C349B2"/>
    <w:rsid w:val="00C34FEC"/>
    <w:rsid w:val="00C36053"/>
    <w:rsid w:val="00C37620"/>
    <w:rsid w:val="00C37A31"/>
    <w:rsid w:val="00C37BF9"/>
    <w:rsid w:val="00C37FB9"/>
    <w:rsid w:val="00C40A0C"/>
    <w:rsid w:val="00C46451"/>
    <w:rsid w:val="00C50217"/>
    <w:rsid w:val="00C51501"/>
    <w:rsid w:val="00C527D2"/>
    <w:rsid w:val="00C5799B"/>
    <w:rsid w:val="00C57BC4"/>
    <w:rsid w:val="00C57C7D"/>
    <w:rsid w:val="00C57ED8"/>
    <w:rsid w:val="00C61D20"/>
    <w:rsid w:val="00C65F54"/>
    <w:rsid w:val="00C70D46"/>
    <w:rsid w:val="00C72372"/>
    <w:rsid w:val="00C7278D"/>
    <w:rsid w:val="00C73009"/>
    <w:rsid w:val="00C74173"/>
    <w:rsid w:val="00C74F2F"/>
    <w:rsid w:val="00C81134"/>
    <w:rsid w:val="00C83A98"/>
    <w:rsid w:val="00C9233E"/>
    <w:rsid w:val="00C93EB6"/>
    <w:rsid w:val="00C94CD6"/>
    <w:rsid w:val="00CA3ED9"/>
    <w:rsid w:val="00CB4BD4"/>
    <w:rsid w:val="00CC0E6F"/>
    <w:rsid w:val="00CC0F7E"/>
    <w:rsid w:val="00CC5B30"/>
    <w:rsid w:val="00CC7450"/>
    <w:rsid w:val="00CD0E98"/>
    <w:rsid w:val="00CD1A6D"/>
    <w:rsid w:val="00CD1DDB"/>
    <w:rsid w:val="00CD2A1C"/>
    <w:rsid w:val="00CD6E62"/>
    <w:rsid w:val="00CE1C1F"/>
    <w:rsid w:val="00CE2AC8"/>
    <w:rsid w:val="00CE47A6"/>
    <w:rsid w:val="00CE6907"/>
    <w:rsid w:val="00CE7B53"/>
    <w:rsid w:val="00CF54A5"/>
    <w:rsid w:val="00CF7854"/>
    <w:rsid w:val="00D00A5B"/>
    <w:rsid w:val="00D026D3"/>
    <w:rsid w:val="00D02F69"/>
    <w:rsid w:val="00D04D1A"/>
    <w:rsid w:val="00D05963"/>
    <w:rsid w:val="00D05B81"/>
    <w:rsid w:val="00D06F19"/>
    <w:rsid w:val="00D120BD"/>
    <w:rsid w:val="00D1558B"/>
    <w:rsid w:val="00D21EEA"/>
    <w:rsid w:val="00D224CB"/>
    <w:rsid w:val="00D24B38"/>
    <w:rsid w:val="00D25976"/>
    <w:rsid w:val="00D26596"/>
    <w:rsid w:val="00D26DE0"/>
    <w:rsid w:val="00D30094"/>
    <w:rsid w:val="00D31893"/>
    <w:rsid w:val="00D3541C"/>
    <w:rsid w:val="00D35B59"/>
    <w:rsid w:val="00D371CD"/>
    <w:rsid w:val="00D37B60"/>
    <w:rsid w:val="00D4685B"/>
    <w:rsid w:val="00D4775E"/>
    <w:rsid w:val="00D5197B"/>
    <w:rsid w:val="00D564B0"/>
    <w:rsid w:val="00D578E2"/>
    <w:rsid w:val="00D61882"/>
    <w:rsid w:val="00D70C38"/>
    <w:rsid w:val="00D724E7"/>
    <w:rsid w:val="00D7273E"/>
    <w:rsid w:val="00D777CF"/>
    <w:rsid w:val="00D810FF"/>
    <w:rsid w:val="00D81622"/>
    <w:rsid w:val="00D839F8"/>
    <w:rsid w:val="00D86727"/>
    <w:rsid w:val="00D87374"/>
    <w:rsid w:val="00D919CB"/>
    <w:rsid w:val="00D92E8B"/>
    <w:rsid w:val="00D9366B"/>
    <w:rsid w:val="00D9497F"/>
    <w:rsid w:val="00DA1AF1"/>
    <w:rsid w:val="00DA41A2"/>
    <w:rsid w:val="00DB2073"/>
    <w:rsid w:val="00DB26A5"/>
    <w:rsid w:val="00DB28F9"/>
    <w:rsid w:val="00DB336D"/>
    <w:rsid w:val="00DB3D3E"/>
    <w:rsid w:val="00DC4D3C"/>
    <w:rsid w:val="00DC5EA7"/>
    <w:rsid w:val="00DC6CA8"/>
    <w:rsid w:val="00DC7A98"/>
    <w:rsid w:val="00DD0AF1"/>
    <w:rsid w:val="00DD3F9F"/>
    <w:rsid w:val="00DD7C78"/>
    <w:rsid w:val="00DD7F28"/>
    <w:rsid w:val="00DE1AA2"/>
    <w:rsid w:val="00DE39B4"/>
    <w:rsid w:val="00DE4854"/>
    <w:rsid w:val="00DE48F1"/>
    <w:rsid w:val="00DE716A"/>
    <w:rsid w:val="00DF1502"/>
    <w:rsid w:val="00DF3B24"/>
    <w:rsid w:val="00DF46D6"/>
    <w:rsid w:val="00DF5333"/>
    <w:rsid w:val="00DF673F"/>
    <w:rsid w:val="00DF6E3C"/>
    <w:rsid w:val="00E06B0A"/>
    <w:rsid w:val="00E06F47"/>
    <w:rsid w:val="00E1173A"/>
    <w:rsid w:val="00E11EAF"/>
    <w:rsid w:val="00E12AD2"/>
    <w:rsid w:val="00E16452"/>
    <w:rsid w:val="00E21AAC"/>
    <w:rsid w:val="00E22C45"/>
    <w:rsid w:val="00E23A5F"/>
    <w:rsid w:val="00E275BE"/>
    <w:rsid w:val="00E313D1"/>
    <w:rsid w:val="00E3544F"/>
    <w:rsid w:val="00E3698D"/>
    <w:rsid w:val="00E36ED1"/>
    <w:rsid w:val="00E3754F"/>
    <w:rsid w:val="00E41BCE"/>
    <w:rsid w:val="00E504CE"/>
    <w:rsid w:val="00E51A61"/>
    <w:rsid w:val="00E544AD"/>
    <w:rsid w:val="00E55626"/>
    <w:rsid w:val="00E557CA"/>
    <w:rsid w:val="00E60020"/>
    <w:rsid w:val="00E606FD"/>
    <w:rsid w:val="00E65389"/>
    <w:rsid w:val="00E65740"/>
    <w:rsid w:val="00E659F8"/>
    <w:rsid w:val="00E70004"/>
    <w:rsid w:val="00E70BB2"/>
    <w:rsid w:val="00E724DD"/>
    <w:rsid w:val="00E735E6"/>
    <w:rsid w:val="00E73CE6"/>
    <w:rsid w:val="00E80F8A"/>
    <w:rsid w:val="00E81E77"/>
    <w:rsid w:val="00E822D1"/>
    <w:rsid w:val="00E83A05"/>
    <w:rsid w:val="00E8607E"/>
    <w:rsid w:val="00E8619D"/>
    <w:rsid w:val="00E91649"/>
    <w:rsid w:val="00E93B51"/>
    <w:rsid w:val="00E94299"/>
    <w:rsid w:val="00E966B0"/>
    <w:rsid w:val="00E979EE"/>
    <w:rsid w:val="00E97B14"/>
    <w:rsid w:val="00EA35FB"/>
    <w:rsid w:val="00EA3FA0"/>
    <w:rsid w:val="00EB20E9"/>
    <w:rsid w:val="00EB6FFC"/>
    <w:rsid w:val="00EC14D5"/>
    <w:rsid w:val="00EC513D"/>
    <w:rsid w:val="00ED23CC"/>
    <w:rsid w:val="00ED2DDD"/>
    <w:rsid w:val="00ED7982"/>
    <w:rsid w:val="00ED7FFD"/>
    <w:rsid w:val="00EE17C4"/>
    <w:rsid w:val="00EE4606"/>
    <w:rsid w:val="00EE5035"/>
    <w:rsid w:val="00EF08A4"/>
    <w:rsid w:val="00EF0B7A"/>
    <w:rsid w:val="00EF14F6"/>
    <w:rsid w:val="00EF1C1A"/>
    <w:rsid w:val="00EF3110"/>
    <w:rsid w:val="00F02C15"/>
    <w:rsid w:val="00F055CE"/>
    <w:rsid w:val="00F05AB4"/>
    <w:rsid w:val="00F06680"/>
    <w:rsid w:val="00F06894"/>
    <w:rsid w:val="00F0734D"/>
    <w:rsid w:val="00F11BE0"/>
    <w:rsid w:val="00F13D83"/>
    <w:rsid w:val="00F14F8F"/>
    <w:rsid w:val="00F15142"/>
    <w:rsid w:val="00F229CE"/>
    <w:rsid w:val="00F312AC"/>
    <w:rsid w:val="00F31E3B"/>
    <w:rsid w:val="00F32ACB"/>
    <w:rsid w:val="00F351A9"/>
    <w:rsid w:val="00F433A3"/>
    <w:rsid w:val="00F4564B"/>
    <w:rsid w:val="00F46336"/>
    <w:rsid w:val="00F47049"/>
    <w:rsid w:val="00F5161F"/>
    <w:rsid w:val="00F55406"/>
    <w:rsid w:val="00F55646"/>
    <w:rsid w:val="00F6051E"/>
    <w:rsid w:val="00F60F45"/>
    <w:rsid w:val="00F61D4C"/>
    <w:rsid w:val="00F6464E"/>
    <w:rsid w:val="00F64B5F"/>
    <w:rsid w:val="00F65CD5"/>
    <w:rsid w:val="00F80EEF"/>
    <w:rsid w:val="00F81495"/>
    <w:rsid w:val="00F81A80"/>
    <w:rsid w:val="00F833EC"/>
    <w:rsid w:val="00F86F53"/>
    <w:rsid w:val="00F87105"/>
    <w:rsid w:val="00F87C35"/>
    <w:rsid w:val="00F90BDC"/>
    <w:rsid w:val="00F91443"/>
    <w:rsid w:val="00F92192"/>
    <w:rsid w:val="00F923CF"/>
    <w:rsid w:val="00F949FD"/>
    <w:rsid w:val="00FA19EC"/>
    <w:rsid w:val="00FA1E2E"/>
    <w:rsid w:val="00FA5822"/>
    <w:rsid w:val="00FA6D2A"/>
    <w:rsid w:val="00FB060F"/>
    <w:rsid w:val="00FB2BC2"/>
    <w:rsid w:val="00FB38CE"/>
    <w:rsid w:val="00FB45F7"/>
    <w:rsid w:val="00FB4953"/>
    <w:rsid w:val="00FB5FA0"/>
    <w:rsid w:val="00FC1F39"/>
    <w:rsid w:val="00FC2627"/>
    <w:rsid w:val="00FC4EC2"/>
    <w:rsid w:val="00FC50C5"/>
    <w:rsid w:val="00FC5C07"/>
    <w:rsid w:val="00FD7578"/>
    <w:rsid w:val="00FE1948"/>
    <w:rsid w:val="00FE4285"/>
    <w:rsid w:val="00FF1DA2"/>
    <w:rsid w:val="00FF422A"/>
    <w:rsid w:val="00FF493A"/>
    <w:rsid w:val="00FF779E"/>
    <w:rsid w:val="00FF7FA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4:docId w14:val="408A6F6F"/>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 w:type="character" w:styleId="Kommentarzeichen">
    <w:name w:val="annotation reference"/>
    <w:basedOn w:val="Absatz-Standardschriftart"/>
    <w:rsid w:val="00936A95"/>
    <w:rPr>
      <w:sz w:val="16"/>
      <w:szCs w:val="16"/>
    </w:rPr>
  </w:style>
  <w:style w:type="paragraph" w:styleId="Kommentartext">
    <w:name w:val="annotation text"/>
    <w:basedOn w:val="Standard"/>
    <w:link w:val="KommentartextZchn"/>
    <w:rsid w:val="00936A95"/>
    <w:rPr>
      <w:szCs w:val="20"/>
    </w:rPr>
  </w:style>
  <w:style w:type="character" w:customStyle="1" w:styleId="KommentartextZchn">
    <w:name w:val="Kommentartext Zchn"/>
    <w:basedOn w:val="Absatz-Standardschriftart"/>
    <w:link w:val="Kommentartext"/>
    <w:rsid w:val="00936A95"/>
    <w:rPr>
      <w:rFonts w:ascii="Arial" w:hAnsi="Arial"/>
    </w:rPr>
  </w:style>
  <w:style w:type="paragraph" w:styleId="Kommentarthema">
    <w:name w:val="annotation subject"/>
    <w:basedOn w:val="Kommentartext"/>
    <w:next w:val="Kommentartext"/>
    <w:link w:val="KommentarthemaZchn"/>
    <w:rsid w:val="00936A95"/>
    <w:rPr>
      <w:b/>
      <w:bCs/>
    </w:rPr>
  </w:style>
  <w:style w:type="character" w:customStyle="1" w:styleId="KommentarthemaZchn">
    <w:name w:val="Kommentarthema Zchn"/>
    <w:basedOn w:val="KommentartextZchn"/>
    <w:link w:val="Kommentarthema"/>
    <w:rsid w:val="00936A95"/>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31616">
      <w:bodyDiv w:val="1"/>
      <w:marLeft w:val="0"/>
      <w:marRight w:val="0"/>
      <w:marTop w:val="0"/>
      <w:marBottom w:val="0"/>
      <w:divBdr>
        <w:top w:val="none" w:sz="0" w:space="0" w:color="auto"/>
        <w:left w:val="none" w:sz="0" w:space="0" w:color="auto"/>
        <w:bottom w:val="none" w:sz="0" w:space="0" w:color="auto"/>
        <w:right w:val="none" w:sz="0" w:space="0" w:color="auto"/>
      </w:divBdr>
    </w:div>
    <w:div w:id="78940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1201</Words>
  <Characters>7572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8756</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1320</cp:revision>
  <cp:lastPrinted>2018-11-27T10:45:00Z</cp:lastPrinted>
  <dcterms:created xsi:type="dcterms:W3CDTF">2016-11-02T15:55:00Z</dcterms:created>
  <dcterms:modified xsi:type="dcterms:W3CDTF">2019-03-29T08:29:00Z</dcterms:modified>
</cp:coreProperties>
</file>