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418E" w14:textId="34669064" w:rsidR="009C1365" w:rsidRDefault="00DF534D" w:rsidP="009C1365">
      <w:pPr>
        <w:pStyle w:val="Pressemitteilung21pt"/>
      </w:pPr>
      <w:r>
        <w:rPr>
          <w:bCs w:val="0"/>
        </w:rPr>
        <w:t>P</w:t>
      </w:r>
      <w:r w:rsidR="00A30053" w:rsidRPr="005B6A95">
        <w:rPr>
          <w:bCs w:val="0"/>
        </w:rPr>
        <w:t>ressemitteilung</w:t>
      </w:r>
      <w:r w:rsidR="00A30053" w:rsidRPr="00841125">
        <w:t xml:space="preserve"> </w:t>
      </w:r>
    </w:p>
    <w:p w14:paraId="56A8450F" w14:textId="4FBE9011" w:rsidR="004C345F" w:rsidRDefault="004C345F" w:rsidP="009C1365">
      <w:pPr>
        <w:pStyle w:val="berschrift2"/>
        <w:rPr>
          <w:color w:val="005E3F" w:themeColor="background2"/>
          <w:kern w:val="11"/>
          <w:sz w:val="48"/>
          <w:szCs w:val="32"/>
        </w:rPr>
      </w:pPr>
      <w:r w:rsidRPr="004C345F">
        <w:rPr>
          <w:color w:val="005E3F" w:themeColor="background2"/>
          <w:kern w:val="11"/>
          <w:sz w:val="48"/>
          <w:szCs w:val="32"/>
        </w:rPr>
        <w:t>Mindestmengen: AOK</w:t>
      </w:r>
      <w:r w:rsidR="0085164D">
        <w:rPr>
          <w:color w:val="005E3F" w:themeColor="background2"/>
          <w:kern w:val="11"/>
          <w:sz w:val="48"/>
          <w:szCs w:val="32"/>
        </w:rPr>
        <w:t xml:space="preserve"> Sachsen-Anhalt</w:t>
      </w:r>
      <w:r w:rsidRPr="004C345F">
        <w:rPr>
          <w:color w:val="005E3F" w:themeColor="background2"/>
          <w:kern w:val="11"/>
          <w:sz w:val="48"/>
          <w:szCs w:val="32"/>
        </w:rPr>
        <w:t xml:space="preserve"> aktualisiert Online-Übersicht</w:t>
      </w:r>
      <w:r w:rsidR="001726B6">
        <w:rPr>
          <w:color w:val="005E3F" w:themeColor="background2"/>
          <w:kern w:val="11"/>
          <w:sz w:val="48"/>
          <w:szCs w:val="32"/>
        </w:rPr>
        <w:t xml:space="preserve"> zugelassener Kliniken</w:t>
      </w:r>
    </w:p>
    <w:p w14:paraId="27E28831" w14:textId="799CCE7D" w:rsidR="00906C76" w:rsidRPr="00906C76" w:rsidRDefault="00906C76" w:rsidP="00906C76">
      <w:pPr>
        <w:pStyle w:val="berschrift2"/>
      </w:pPr>
      <w:r>
        <w:t>Weniger Kliniken dürfen Operation an Bauchspeicheldrüse durchführen</w:t>
      </w:r>
    </w:p>
    <w:p w14:paraId="7C3B0974" w14:textId="2BCED85B" w:rsidR="00D83CC2" w:rsidRDefault="004C345F" w:rsidP="000141B1">
      <w:pPr>
        <w:pStyle w:val="OrtundDatum"/>
      </w:pPr>
      <w:r>
        <w:t>Magdeburg</w:t>
      </w:r>
      <w:r w:rsidR="006D15D1">
        <w:t xml:space="preserve">, </w:t>
      </w:r>
      <w:r>
        <w:t>5</w:t>
      </w:r>
      <w:r w:rsidR="006D15D1">
        <w:t xml:space="preserve">. </w:t>
      </w:r>
      <w:r>
        <w:t>November 2025</w:t>
      </w:r>
    </w:p>
    <w:p w14:paraId="4F41F45C" w14:textId="07F3BF2E" w:rsidR="002E6553" w:rsidRDefault="00054FF1" w:rsidP="00E14BC2">
      <w:pPr>
        <w:rPr>
          <w:rFonts w:asciiTheme="majorHAnsi" w:hAnsiTheme="majorHAnsi"/>
        </w:rPr>
      </w:pPr>
      <w:r w:rsidRPr="00054FF1">
        <w:rPr>
          <w:rFonts w:asciiTheme="majorHAnsi" w:hAnsiTheme="majorHAnsi"/>
        </w:rPr>
        <w:t xml:space="preserve">Die AOK Sachsen-Anhalt hat ihre Mindestmengen-Transparenzkarte </w:t>
      </w:r>
      <w:r>
        <w:rPr>
          <w:rFonts w:asciiTheme="majorHAnsi" w:hAnsiTheme="majorHAnsi"/>
        </w:rPr>
        <w:t>für das Jahr 2026 aktualisiert</w:t>
      </w:r>
      <w:r w:rsidRPr="00054FF1">
        <w:rPr>
          <w:rFonts w:asciiTheme="majorHAnsi" w:hAnsiTheme="majorHAnsi"/>
        </w:rPr>
        <w:t>. Die</w:t>
      </w:r>
      <w:r>
        <w:rPr>
          <w:rFonts w:asciiTheme="majorHAnsi" w:hAnsiTheme="majorHAnsi"/>
        </w:rPr>
        <w:t xml:space="preserve"> Karte</w:t>
      </w:r>
      <w:r w:rsidRPr="00054FF1">
        <w:rPr>
          <w:rFonts w:asciiTheme="majorHAnsi" w:hAnsiTheme="majorHAnsi"/>
        </w:rPr>
        <w:t xml:space="preserve"> bietet einen Überblick über Kliniken, die Eingriffe durchführen dürfen, für die eine gesetzliche Mindestmenge gilt. Dabei handelt es sich meistens um OPs, die ein besonders hohes Risiko für Patientinnen und Patienten haben. Insgesamt dürfen </w:t>
      </w:r>
      <w:r>
        <w:rPr>
          <w:rFonts w:asciiTheme="majorHAnsi" w:hAnsiTheme="majorHAnsi"/>
        </w:rPr>
        <w:t>31</w:t>
      </w:r>
      <w:r w:rsidRPr="00054FF1">
        <w:rPr>
          <w:rFonts w:asciiTheme="majorHAnsi" w:hAnsiTheme="majorHAnsi"/>
        </w:rPr>
        <w:t xml:space="preserve"> Kliniken in Sachsen-Anhalt im kommenden Jahr </w:t>
      </w:r>
      <w:r w:rsidR="002E6553">
        <w:rPr>
          <w:rFonts w:asciiTheme="majorHAnsi" w:hAnsiTheme="majorHAnsi"/>
        </w:rPr>
        <w:t xml:space="preserve">OPs durchführen, für die Mindestmengen gelten. </w:t>
      </w:r>
    </w:p>
    <w:p w14:paraId="4E722F36" w14:textId="39939FA8" w:rsidR="00054FF1" w:rsidRDefault="00054FF1" w:rsidP="00450F4D">
      <w:r w:rsidRPr="00054FF1">
        <w:t>Mindestmengen regeln, dass komplizierte Operationen und Behandlungen nur an Krankenhäusern durchgeführt werden, welche die nötige Routine und Erfahrung haben. Sie dienen damit vor allem der Patientensicherheit. „Dank der Transparenzkarte der AOK können</w:t>
      </w:r>
      <w:r>
        <w:t xml:space="preserve"> </w:t>
      </w:r>
      <w:r w:rsidR="005B5A42">
        <w:t>sich</w:t>
      </w:r>
      <w:r w:rsidRPr="00054FF1">
        <w:t xml:space="preserve"> alle Interessierten die Standorte anzeigen lassen, an denen Mindestmengen-relevante Operationen durchgeführt werden“, sagt Dagmar Garlin, Fachbereichsleiterin strategisches Krankenhaus- und Verhandlungsmanagement bei der AOK Sachsen-Anhalt.  </w:t>
      </w:r>
    </w:p>
    <w:p w14:paraId="092B4AFE" w14:textId="4357E8D6" w:rsidR="005B5A42" w:rsidRDefault="004C345F" w:rsidP="005B5A42">
      <w:pPr>
        <w:pStyle w:val="berschrift3"/>
      </w:pPr>
      <w:r>
        <w:t>Weniger Kliniken dürfen Pankreas-Operation durchführen</w:t>
      </w:r>
    </w:p>
    <w:p w14:paraId="4E09CF47" w14:textId="3BD2A62F" w:rsidR="005B5A42" w:rsidRDefault="005B5A42" w:rsidP="005B5A42">
      <w:r>
        <w:t xml:space="preserve">Die Mindestmengen werden vom Gemeinsamen Bundesausschuss (G-BA) festgelegt. Dieser hat erst 2025 die </w:t>
      </w:r>
      <w:r w:rsidRPr="005B5A42">
        <w:t xml:space="preserve">Mindestmenge für Pankreas-Operationen </w:t>
      </w:r>
      <w:r>
        <w:t xml:space="preserve">(Bauchspeicheldrüse) </w:t>
      </w:r>
      <w:r w:rsidRPr="005B5A42">
        <w:t>von 15 auf 20 Fälle pro Jah</w:t>
      </w:r>
      <w:r>
        <w:t xml:space="preserve">r angehoben. </w:t>
      </w:r>
      <w:r w:rsidRPr="005B5A42">
        <w:t xml:space="preserve">Das führt unter </w:t>
      </w:r>
      <w:r w:rsidRPr="005B5A42">
        <w:lastRenderedPageBreak/>
        <w:t xml:space="preserve">anderem dazu, dass </w:t>
      </w:r>
      <w:r>
        <w:t xml:space="preserve">2026 </w:t>
      </w:r>
      <w:r w:rsidRPr="005B5A42">
        <w:t xml:space="preserve">nur noch </w:t>
      </w:r>
      <w:r>
        <w:t>9</w:t>
      </w:r>
      <w:r w:rsidRPr="005B5A42">
        <w:t xml:space="preserve"> statt bisher </w:t>
      </w:r>
      <w:r>
        <w:t>11</w:t>
      </w:r>
      <w:r w:rsidRPr="005B5A42">
        <w:t xml:space="preserve"> Kliniken in Sachsen-Anhalt diesen Eingriff durchführen.</w:t>
      </w:r>
      <w:r>
        <w:t xml:space="preserve"> 2023 waren es noch 14 Kliniken. </w:t>
      </w:r>
    </w:p>
    <w:p w14:paraId="33AD8A2A" w14:textId="16A75FE7" w:rsidR="005B5A42" w:rsidRDefault="005B5A42" w:rsidP="005B5A42">
      <w:r>
        <w:t>„</w:t>
      </w:r>
      <w:r w:rsidRPr="005B5A42">
        <w:t xml:space="preserve">Es handelt sich hier </w:t>
      </w:r>
      <w:proofErr w:type="gramStart"/>
      <w:r w:rsidRPr="005B5A42">
        <w:t>um relativ</w:t>
      </w:r>
      <w:proofErr w:type="gramEnd"/>
      <w:r w:rsidRPr="005B5A42">
        <w:t xml:space="preserve"> selten durchgeführte und hochkomplexe Eingriffe an der Bauchspeicheldrüse, die hohe fachliche Anforderungen stellen und eine gute interdisziplinäre Zusammenarbeit im Team erfordern</w:t>
      </w:r>
      <w:r>
        <w:t>. Die weitere Konzentration auf weniger Krankenhaus</w:t>
      </w:r>
      <w:r w:rsidR="002E6553">
        <w:t>-S</w:t>
      </w:r>
      <w:r>
        <w:t>tandorte mit höheren Fallzahlen ist eine gute Nachricht für die Patientinnen und Patienten. Denn es ist wissenschaftlich belegt, dass Mindest</w:t>
      </w:r>
      <w:r w:rsidR="008B7223">
        <w:t>f</w:t>
      </w:r>
      <w:r>
        <w:t>allzahlen zu mehr Routine und Erfahrung in den OP-Teams, weniger Komplikationen und niedrigeren Sterblichkeitsraten führen“, sagt Garlin.</w:t>
      </w:r>
    </w:p>
    <w:p w14:paraId="2D7206A5" w14:textId="62F7209E" w:rsidR="00450F4D" w:rsidRDefault="005B5A42" w:rsidP="00450F4D">
      <w:r>
        <w:t>Ein weiteres Beispiel: Auch bei</w:t>
      </w:r>
      <w:r w:rsidR="00450F4D">
        <w:t xml:space="preserve"> komplexen Eingriffen am Organsystem Ösophagus (Speiseröhre) dürfen im kommenden Jahr zwei statt bisher drei Kliniken diese OP durchführen. </w:t>
      </w:r>
    </w:p>
    <w:p w14:paraId="038028D6" w14:textId="761FFAE7" w:rsidR="007A3F11" w:rsidRDefault="00827F15" w:rsidP="00450F4D">
      <w:r>
        <w:t xml:space="preserve">Keine Änderungen </w:t>
      </w:r>
      <w:r w:rsidR="00C60D41">
        <w:t xml:space="preserve">für 2026 </w:t>
      </w:r>
      <w:r>
        <w:t xml:space="preserve">gab es unter anderem bei Brustkrebsoperationen. </w:t>
      </w:r>
      <w:r w:rsidR="007A3F11" w:rsidRPr="007A3F11">
        <w:t>Die Mindestmenge liegt weiterhin bei 100 Eingriffen pro Jahr, nachdem sie 2025 von 50 auf 100 erhöht wurde. Alle 11 Kliniken in Sachsen-Anhalt, die derzeit solche Operationen durchführen dürfen, behalten ihre Zulassung.</w:t>
      </w:r>
      <w:r w:rsidR="007A3F11">
        <w:t xml:space="preserve"> Allerdings hatte sich s</w:t>
      </w:r>
      <w:r w:rsidR="007A3F11" w:rsidRPr="007A3F11">
        <w:t xml:space="preserve">chon beim Übergang von 2024 auf 2025 </w:t>
      </w:r>
      <w:r w:rsidR="007A3F11">
        <w:t>die</w:t>
      </w:r>
      <w:r w:rsidR="007A3F11" w:rsidRPr="007A3F11">
        <w:t xml:space="preserve"> Zahl der Kliniken</w:t>
      </w:r>
      <w:r w:rsidR="007A3F11">
        <w:t xml:space="preserve"> verringert</w:t>
      </w:r>
      <w:r w:rsidR="007A3F11" w:rsidRPr="007A3F11">
        <w:t xml:space="preserve">: Statt 16 durften </w:t>
      </w:r>
      <w:r w:rsidR="007A3F11">
        <w:t xml:space="preserve">in diesem Jahr </w:t>
      </w:r>
      <w:r w:rsidR="007A3F11" w:rsidRPr="007A3F11">
        <w:t>nur noch 11 Krankenhäuser Brustkrebsoperationen anbieten.</w:t>
      </w:r>
    </w:p>
    <w:p w14:paraId="040A8079" w14:textId="7B2A919A" w:rsidR="00054FF1" w:rsidRPr="00450F4D" w:rsidRDefault="00450F4D" w:rsidP="00450F4D">
      <w:pPr>
        <w:pStyle w:val="berschrift3"/>
      </w:pPr>
      <w:r w:rsidRPr="00450F4D">
        <w:t xml:space="preserve">Vor allem bundesweit zeigt sich Trend </w:t>
      </w:r>
      <w:r w:rsidR="002E6553">
        <w:t>zur</w:t>
      </w:r>
      <w:r w:rsidRPr="00450F4D">
        <w:t xml:space="preserve"> Konzentration</w:t>
      </w:r>
    </w:p>
    <w:p w14:paraId="28A821C9" w14:textId="0AE7CBB6" w:rsidR="00450F4D" w:rsidRDefault="000474A8" w:rsidP="00450F4D">
      <w:r>
        <w:t xml:space="preserve">Wie stark der Konzentrationsprozess aufgrund der Mindestmengen ist, zeigt sich vor allem im bundesweiten Vergleich. </w:t>
      </w:r>
      <w:r w:rsidRPr="000474A8">
        <w:t>Seit 2023 ist</w:t>
      </w:r>
      <w:r>
        <w:t xml:space="preserve"> beispielsweise</w:t>
      </w:r>
      <w:r w:rsidRPr="000474A8">
        <w:t xml:space="preserve"> die Zahl der Klinik-Standorte, an denen</w:t>
      </w:r>
      <w:r>
        <w:t xml:space="preserve"> die</w:t>
      </w:r>
      <w:r w:rsidRPr="000474A8">
        <w:t xml:space="preserve"> risikoreiche Pankreas-Operationen durchgeführt werden dürfen, um knapp ein Drittel gesunken. Während 2023 noch 405 Krankenhäuser an der Versorgung beteiligt waren, werden es 2026 nur noch 286 Kliniken sein</w:t>
      </w:r>
      <w:r>
        <w:t>.</w:t>
      </w:r>
    </w:p>
    <w:p w14:paraId="0E11EA2B" w14:textId="23D4E999" w:rsidR="000474A8" w:rsidRDefault="000474A8" w:rsidP="00827F15">
      <w:r w:rsidRPr="000474A8">
        <w:t xml:space="preserve">Eine deutliche Verringerung von operierenden Klinik-Standorten zeigt </w:t>
      </w:r>
      <w:r>
        <w:t>sich</w:t>
      </w:r>
      <w:r w:rsidRPr="000474A8">
        <w:t xml:space="preserve"> auch bei der Implantation von Kniegelenk-Totalendoprothesen: Während in diesem Jahr noch</w:t>
      </w:r>
      <w:r>
        <w:t xml:space="preserve"> bundesweit</w:t>
      </w:r>
      <w:r w:rsidRPr="000474A8">
        <w:t xml:space="preserve"> 892 Standorte an der Versorgung beteiligt sind, werden es 2026 </w:t>
      </w:r>
      <w:r w:rsidRPr="0041682B">
        <w:t>nur noch 82</w:t>
      </w:r>
      <w:r w:rsidR="0041682B" w:rsidRPr="0041682B">
        <w:t>1</w:t>
      </w:r>
      <w:r w:rsidRPr="0041682B">
        <w:t xml:space="preserve"> Standorte sein.</w:t>
      </w:r>
      <w:r w:rsidR="00034D8D" w:rsidRPr="0041682B">
        <w:t xml:space="preserve"> </w:t>
      </w:r>
      <w:r w:rsidR="00827F15" w:rsidRPr="0041682B">
        <w:t>Auch d</w:t>
      </w:r>
      <w:r w:rsidR="00867C0F" w:rsidRPr="0041682B">
        <w:t>ie Anhebung der Mindestmengen bei Brustkrebsoperationen</w:t>
      </w:r>
      <w:r w:rsidR="00827F15" w:rsidRPr="0041682B">
        <w:t xml:space="preserve"> hat bundesweit zu einer weiteren Konzentration geführt. Die</w:t>
      </w:r>
      <w:r w:rsidR="00867C0F" w:rsidRPr="0041682B">
        <w:t xml:space="preserve"> Zahl der operierenden Kliniken</w:t>
      </w:r>
      <w:r w:rsidR="00827F15" w:rsidRPr="0041682B">
        <w:t xml:space="preserve"> reduziert sich</w:t>
      </w:r>
      <w:r w:rsidR="00867C0F" w:rsidRPr="0041682B">
        <w:t xml:space="preserve"> im kommenden Jahr von 393 auf 37</w:t>
      </w:r>
      <w:r w:rsidR="0041682B" w:rsidRPr="0041682B">
        <w:t>7</w:t>
      </w:r>
      <w:r w:rsidR="00867C0F" w:rsidRPr="0041682B">
        <w:t>.</w:t>
      </w:r>
    </w:p>
    <w:p w14:paraId="13CA3684" w14:textId="1672C920" w:rsidR="00034D8D" w:rsidRPr="00450F4D" w:rsidRDefault="00752843" w:rsidP="00752843">
      <w:pPr>
        <w:pStyle w:val="berschrift3"/>
      </w:pPr>
      <w:r>
        <w:lastRenderedPageBreak/>
        <w:t xml:space="preserve">Daten der </w:t>
      </w:r>
      <w:r w:rsidR="00034D8D">
        <w:t xml:space="preserve">Transparenzkarte </w:t>
      </w:r>
      <w:r>
        <w:t>fließen auch in Gesundheitsnavigator ein</w:t>
      </w:r>
    </w:p>
    <w:p w14:paraId="0E9585F5" w14:textId="5EE044F0" w:rsidR="00034D8D" w:rsidRDefault="00034D8D" w:rsidP="00034D8D">
      <w:r>
        <w:t>Seit 2019 müssen Kliniken, die Mindestmengen-relevante Eingriffe durchführen wollen, den Krankenkassen Mitte des Jahres ihre aktuellen Fallzahlen der letzten anderthalb Jahre mitteilen und eine Prognose für das Folgejahr abgeben. Die Landesverbände der Krankenkassen entscheiden auf dieser Basis, ob sie die Prognose des Krankenhauses akzeptieren und eine OP-Erlaubnis für das Folgejahr erteilen.</w:t>
      </w:r>
    </w:p>
    <w:p w14:paraId="5BA07DF5" w14:textId="77777777" w:rsidR="00034D8D" w:rsidRDefault="00034D8D" w:rsidP="00034D8D">
      <w:r>
        <w:t xml:space="preserve">Die darauf basierende „Mindestmengen-Transparenzkarte“ wird von der AOK für alle Bundesländer herausgegeben. Die Informationen aus der Mindestmengen-Transparenzkarte fließen auch in den AOK-Gesundheitsnavigator ein und werden den Nutzerinnen und Nutzern dort in der Krankenhaussuche angezeigt. </w:t>
      </w:r>
    </w:p>
    <w:p w14:paraId="499E9080" w14:textId="473FFEDA" w:rsidR="00034D8D" w:rsidRPr="002E6553" w:rsidRDefault="00034D8D" w:rsidP="00034D8D">
      <w:r>
        <w:t xml:space="preserve">Zur Krankenhaussuche geht es unter </w:t>
      </w:r>
      <w:hyperlink r:id="rId7" w:history="1">
        <w:r w:rsidRPr="0036044A">
          <w:rPr>
            <w:rStyle w:val="Hyperlink"/>
          </w:rPr>
          <w:t>www.deine-gesundheitswelt.de/krankenhaussuche</w:t>
        </w:r>
      </w:hyperlink>
      <w:r>
        <w:t xml:space="preserve">, </w:t>
      </w:r>
      <w:r w:rsidR="002E6553">
        <w:t>z</w:t>
      </w:r>
      <w:r w:rsidRPr="00D23428">
        <w:t>u</w:t>
      </w:r>
      <w:r>
        <w:t xml:space="preserve"> den Daten der</w:t>
      </w:r>
      <w:r w:rsidRPr="00D23428">
        <w:t xml:space="preserve"> Mindestmengen-Transparenzkarte geht es unter</w:t>
      </w:r>
      <w:r>
        <w:rPr>
          <w:rFonts w:asciiTheme="majorHAnsi" w:hAnsiTheme="majorHAnsi" w:cs="Arial"/>
        </w:rPr>
        <w:t xml:space="preserve"> </w:t>
      </w:r>
      <w:hyperlink r:id="rId8" w:history="1">
        <w:r w:rsidRPr="009E2B8D">
          <w:rPr>
            <w:rStyle w:val="Hyperlink"/>
          </w:rPr>
          <w:t>www.aok.de/pp/mindestmengen</w:t>
        </w:r>
      </w:hyperlink>
      <w:r>
        <w:rPr>
          <w:rStyle w:val="Hyperlink"/>
        </w:rPr>
        <w:t>.</w:t>
      </w:r>
    </w:p>
    <w:p w14:paraId="313B4FAC" w14:textId="6F16FA74" w:rsidR="004C345F" w:rsidRPr="004C345F" w:rsidRDefault="00E14BC2" w:rsidP="004C345F">
      <w:pPr>
        <w:rPr>
          <w:bCs/>
        </w:rPr>
      </w:pPr>
      <w:r w:rsidRPr="00E14BC2">
        <w:rPr>
          <w:u w:val="single"/>
        </w:rPr>
        <w:t>Hinweise für die Redaktionen</w:t>
      </w:r>
      <w:r>
        <w:rPr>
          <w:u w:val="single"/>
        </w:rPr>
        <w:t>:</w:t>
      </w:r>
      <w:r w:rsidRPr="00E14BC2">
        <w:rPr>
          <w:u w:val="single"/>
        </w:rPr>
        <w:t xml:space="preserve"> </w:t>
      </w:r>
      <w:r w:rsidRPr="00E14BC2">
        <w:rPr>
          <w:u w:val="single"/>
        </w:rPr>
        <w:br/>
      </w:r>
      <w:r w:rsidR="004C345F" w:rsidRPr="004C345F">
        <w:rPr>
          <w:bCs/>
        </w:rPr>
        <w:t xml:space="preserve">Die Mindestmengen werden vom Gemeinsamen Bundesausschuss festgelegt und regelmäßig überprüft. Im Jahr 2026 gelten Mindestmengen für die Implantation von künstlichen Kniegelenken (50 Fälle pro Jahr), Transplantationen von Leber (20), Niere (25) und Stammzellen (40), komplexe Operationen an der Speiseröhre (26) und an der Bauspeicheldrüse (20), die Versorgung von Früh- und Reifgeborenen mit einem Aufnahmegewicht von unter 1.250 Gramm (25), Brustkrebs-Operationen (100), thoraxchirurgische Behandlungen von Lungenkrebs (75 Fälle) sowie für Herztransplantationen (10 Fälle pro Jahr). </w:t>
      </w:r>
    </w:p>
    <w:p w14:paraId="2E075E9A" w14:textId="4FE860EB" w:rsidR="005C2557" w:rsidRPr="005C2557" w:rsidRDefault="006D15D1" w:rsidP="00F76A01">
      <w:pPr>
        <w:pStyle w:val="Infokastenvollflchigberschrift"/>
      </w:pPr>
      <w:r>
        <w:t xml:space="preserve">AOK Sachsen-Anhalt </w:t>
      </w:r>
    </w:p>
    <w:p w14:paraId="6BC51521" w14:textId="3C2CD319" w:rsidR="007B1358" w:rsidRDefault="006D15D1" w:rsidP="008050D8">
      <w:pPr>
        <w:pStyle w:val="InfokastenvollflchigFlietext"/>
      </w:pPr>
      <w:r>
        <w:t xml:space="preserve">Die AOK Sachsen-Anhalt betreut </w:t>
      </w:r>
      <w:r w:rsidR="00D977B5">
        <w:t>mehr als</w:t>
      </w:r>
      <w:r>
        <w:t xml:space="preserve"> 8</w:t>
      </w:r>
      <w:r w:rsidR="0081547C">
        <w:t>50</w:t>
      </w:r>
      <w:r>
        <w:t>.000 Versicherte und 5</w:t>
      </w:r>
      <w:r w:rsidR="00D977B5">
        <w:t>7</w:t>
      </w:r>
      <w:r>
        <w:t xml:space="preserve">.000 Arbeitgeber online und vor Ort im ganzen Land. Mit einem Marktanteil </w:t>
      </w:r>
      <w:r w:rsidR="00D977B5">
        <w:t>über</w:t>
      </w:r>
      <w:r>
        <w:t xml:space="preserve"> 4</w:t>
      </w:r>
      <w:r w:rsidR="00D977B5">
        <w:t>2</w:t>
      </w:r>
      <w:r>
        <w:t xml:space="preserve"> Prozent ist sie die größte regionale Krankenkasse in Sachsen-Anhalt.</w:t>
      </w:r>
    </w:p>
    <w:p w14:paraId="657FF92F" w14:textId="77777777" w:rsidR="00841F2A" w:rsidRDefault="00841F2A" w:rsidP="00520B12"/>
    <w:p w14:paraId="5B659717" w14:textId="77777777" w:rsidR="00841F2A" w:rsidRDefault="00841F2A" w:rsidP="00520B12"/>
    <w:p w14:paraId="3BFBA2B6" w14:textId="5CC7CD97" w:rsidR="00520B12" w:rsidRDefault="0092021A" w:rsidP="00520B12">
      <w:r>
        <w:lastRenderedPageBreak/>
        <w:t>B</w:t>
      </w:r>
      <w:r w:rsidR="006D15D1">
        <w:t>ilderservice:</w:t>
      </w:r>
    </w:p>
    <w:p w14:paraId="50639AA0" w14:textId="02BB99B2" w:rsidR="006D15D1" w:rsidRDefault="006D15D1" w:rsidP="00520B12">
      <w:r>
        <w:t xml:space="preserve">Für Ihre Berichterstattung in Verbindung mit dieser Pressemitteilung können Sie die beigefügten Fotos bei Angabe des Bildnachweises kostenfrei verwenden. </w:t>
      </w:r>
    </w:p>
    <w:p w14:paraId="237D52C9" w14:textId="7682E1B8" w:rsidR="00C8296F" w:rsidRDefault="009D208F" w:rsidP="006D15D1">
      <w:pPr>
        <w:pStyle w:val="Bildunterschrift"/>
      </w:pPr>
      <w:r w:rsidRPr="00CF368A">
        <w:rPr>
          <w:noProof/>
          <w:lang w:eastAsia="de-DE"/>
        </w:rPr>
        <w:drawing>
          <wp:anchor distT="0" distB="0" distL="114300" distR="114300" simplePos="0" relativeHeight="251659264" behindDoc="1" locked="0" layoutInCell="1" allowOverlap="1" wp14:anchorId="211454D7" wp14:editId="0691DC2E">
            <wp:simplePos x="0" y="0"/>
            <wp:positionH relativeFrom="margin">
              <wp:align>left</wp:align>
            </wp:positionH>
            <wp:positionV relativeFrom="paragraph">
              <wp:posOffset>608</wp:posOffset>
            </wp:positionV>
            <wp:extent cx="1780540" cy="2320290"/>
            <wp:effectExtent l="0" t="0" r="0" b="3810"/>
            <wp:wrapThrough wrapText="bothSides">
              <wp:wrapPolygon edited="0">
                <wp:start x="0" y="0"/>
                <wp:lineTo x="0" y="21458"/>
                <wp:lineTo x="21261" y="21458"/>
                <wp:lineTo x="21261"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3092" cy="2322919"/>
                    </a:xfrm>
                    <a:prstGeom prst="rect">
                      <a:avLst/>
                    </a:prstGeom>
                  </pic:spPr>
                </pic:pic>
              </a:graphicData>
            </a:graphic>
            <wp14:sizeRelH relativeFrom="margin">
              <wp14:pctWidth>0</wp14:pctWidth>
            </wp14:sizeRelH>
            <wp14:sizeRelV relativeFrom="margin">
              <wp14:pctHeight>0</wp14:pctHeight>
            </wp14:sizeRelV>
          </wp:anchor>
        </w:drawing>
      </w:r>
    </w:p>
    <w:p w14:paraId="665EFF15" w14:textId="77777777" w:rsidR="00C8296F" w:rsidRDefault="00C8296F" w:rsidP="006D15D1">
      <w:pPr>
        <w:pStyle w:val="Bildunterschrift"/>
      </w:pPr>
    </w:p>
    <w:p w14:paraId="15F1CCA1" w14:textId="77777777" w:rsidR="00C8296F" w:rsidRDefault="00C8296F" w:rsidP="006D15D1">
      <w:pPr>
        <w:pStyle w:val="Bildunterschrift"/>
      </w:pPr>
    </w:p>
    <w:p w14:paraId="608AB1B6" w14:textId="77777777" w:rsidR="00C8296F" w:rsidRDefault="00C8296F" w:rsidP="006D15D1">
      <w:pPr>
        <w:pStyle w:val="Bildunterschrift"/>
      </w:pPr>
    </w:p>
    <w:p w14:paraId="0948E811" w14:textId="77777777" w:rsidR="009D208F" w:rsidRDefault="009D208F" w:rsidP="006D15D1">
      <w:pPr>
        <w:pStyle w:val="Bildunterschrift"/>
      </w:pPr>
    </w:p>
    <w:p w14:paraId="660C004F" w14:textId="77777777" w:rsidR="009D208F" w:rsidRDefault="009D208F" w:rsidP="006D15D1">
      <w:pPr>
        <w:pStyle w:val="Bildunterschrift"/>
      </w:pPr>
    </w:p>
    <w:p w14:paraId="18F02C72" w14:textId="77777777" w:rsidR="009D208F" w:rsidRDefault="009D208F" w:rsidP="006D15D1">
      <w:pPr>
        <w:pStyle w:val="Bildunterschrift"/>
      </w:pPr>
    </w:p>
    <w:p w14:paraId="51936CCB" w14:textId="77777777" w:rsidR="009D208F" w:rsidRDefault="009D208F" w:rsidP="006D15D1">
      <w:pPr>
        <w:pStyle w:val="Bildunterschrift"/>
      </w:pPr>
    </w:p>
    <w:p w14:paraId="60698892" w14:textId="77777777" w:rsidR="009D208F" w:rsidRDefault="009D208F" w:rsidP="006D15D1">
      <w:pPr>
        <w:pStyle w:val="Bildunterschrift"/>
      </w:pPr>
    </w:p>
    <w:p w14:paraId="0EACA281" w14:textId="1FC19478" w:rsidR="009D208F" w:rsidRDefault="009D208F" w:rsidP="006D15D1">
      <w:pPr>
        <w:pStyle w:val="Bildunterschrift"/>
      </w:pPr>
      <w:r w:rsidRPr="009D208F">
        <w:t>Dagmar Garlin, Fachbereichsleiterin strategisches Krankenhaus- und Verhandlungsmanagement bei der AOK Sachsen-Anhalt. Foto: Mahler / AOK Sachsen-Anhalt</w:t>
      </w:r>
      <w:r w:rsidRPr="009D208F">
        <w:tab/>
      </w:r>
      <w:r w:rsidRPr="009D208F">
        <w:tab/>
      </w:r>
    </w:p>
    <w:p w14:paraId="0DFAF651" w14:textId="3B12A930" w:rsidR="009D208F" w:rsidRDefault="009D208F" w:rsidP="006D15D1">
      <w:pPr>
        <w:pStyle w:val="Bildunterschrift"/>
      </w:pPr>
      <w:r w:rsidRPr="00CF368A">
        <w:rPr>
          <w:noProof/>
          <w:lang w:eastAsia="de-DE"/>
        </w:rPr>
        <w:drawing>
          <wp:anchor distT="0" distB="0" distL="114300" distR="114300" simplePos="0" relativeHeight="251661312" behindDoc="1" locked="0" layoutInCell="1" allowOverlap="1" wp14:anchorId="300FE1DA" wp14:editId="59E3787B">
            <wp:simplePos x="0" y="0"/>
            <wp:positionH relativeFrom="margin">
              <wp:align>left</wp:align>
            </wp:positionH>
            <wp:positionV relativeFrom="paragraph">
              <wp:posOffset>143124</wp:posOffset>
            </wp:positionV>
            <wp:extent cx="3423285" cy="2281555"/>
            <wp:effectExtent l="0" t="0" r="5715" b="4445"/>
            <wp:wrapThrough wrapText="bothSides">
              <wp:wrapPolygon edited="0">
                <wp:start x="0" y="0"/>
                <wp:lineTo x="0" y="21462"/>
                <wp:lineTo x="21516" y="21462"/>
                <wp:lineTo x="21516" y="0"/>
                <wp:lineTo x="0" y="0"/>
              </wp:wrapPolygon>
            </wp:wrapThrough>
            <wp:docPr id="1693394623" name="Grafik 169339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94623" name="Grafik 16933946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3285" cy="2281555"/>
                    </a:xfrm>
                    <a:prstGeom prst="rect">
                      <a:avLst/>
                    </a:prstGeom>
                  </pic:spPr>
                </pic:pic>
              </a:graphicData>
            </a:graphic>
            <wp14:sizeRelH relativeFrom="margin">
              <wp14:pctWidth>0</wp14:pctWidth>
            </wp14:sizeRelH>
            <wp14:sizeRelV relativeFrom="margin">
              <wp14:pctHeight>0</wp14:pctHeight>
            </wp14:sizeRelV>
          </wp:anchor>
        </w:drawing>
      </w:r>
    </w:p>
    <w:p w14:paraId="6DC21DAD" w14:textId="5BECAD5D" w:rsidR="009D208F" w:rsidRDefault="009D208F" w:rsidP="006D15D1">
      <w:pPr>
        <w:pStyle w:val="Bildunterschrift"/>
      </w:pPr>
    </w:p>
    <w:p w14:paraId="4D2F3C18" w14:textId="53F36265" w:rsidR="006D15D1" w:rsidRDefault="006D15D1" w:rsidP="006D15D1">
      <w:pPr>
        <w:pStyle w:val="Bildunterschrift"/>
      </w:pPr>
    </w:p>
    <w:p w14:paraId="63D05632" w14:textId="77777777" w:rsidR="00C8296F" w:rsidRDefault="00C8296F" w:rsidP="006D15D1">
      <w:pPr>
        <w:pStyle w:val="Bildunterschrift"/>
      </w:pPr>
    </w:p>
    <w:p w14:paraId="53581F12" w14:textId="77777777" w:rsidR="00C8296F" w:rsidRDefault="00C8296F" w:rsidP="006D15D1">
      <w:pPr>
        <w:pStyle w:val="Bildunterschrift"/>
      </w:pPr>
    </w:p>
    <w:p w14:paraId="608817CB" w14:textId="77777777" w:rsidR="00C8296F" w:rsidRDefault="00C8296F" w:rsidP="006D15D1">
      <w:pPr>
        <w:pStyle w:val="Bildunterschrift"/>
      </w:pPr>
    </w:p>
    <w:p w14:paraId="5680830A" w14:textId="77777777" w:rsidR="00C8296F" w:rsidRDefault="00C8296F" w:rsidP="006D15D1">
      <w:pPr>
        <w:pStyle w:val="Bildunterschrift"/>
      </w:pPr>
    </w:p>
    <w:p w14:paraId="182C2F03" w14:textId="77777777" w:rsidR="00C8296F" w:rsidRDefault="00C8296F" w:rsidP="006D15D1">
      <w:pPr>
        <w:pStyle w:val="Bildunterschrift"/>
      </w:pPr>
    </w:p>
    <w:p w14:paraId="0F7AE420" w14:textId="77777777" w:rsidR="00C8296F" w:rsidRDefault="00C8296F" w:rsidP="006D15D1">
      <w:pPr>
        <w:pStyle w:val="Bildunterschrift"/>
      </w:pPr>
    </w:p>
    <w:p w14:paraId="2A766EBF" w14:textId="77777777" w:rsidR="009D208F" w:rsidRDefault="009D208F" w:rsidP="006D15D1">
      <w:pPr>
        <w:pStyle w:val="Bildunterschrift"/>
      </w:pPr>
    </w:p>
    <w:p w14:paraId="1DD44C59" w14:textId="05D86691" w:rsidR="006D15D1" w:rsidRDefault="009D208F" w:rsidP="006D15D1">
      <w:pPr>
        <w:pStyle w:val="Bildunterschrift"/>
      </w:pPr>
      <w:r w:rsidRPr="009D208F">
        <w:t>Mindestmengen regeln, dass komplizierte Operationen und Behandlungen nur an Krankenhäusern durchgeführt werden, welche die nötige Routine und Erfahrung haben.</w:t>
      </w:r>
      <w:r>
        <w:t xml:space="preserve"> Foto: AOK</w:t>
      </w:r>
    </w:p>
    <w:sectPr w:rsidR="006D15D1" w:rsidSect="00954C96">
      <w:headerReference w:type="default" r:id="rId11"/>
      <w:footerReference w:type="default" r:id="rId12"/>
      <w:footerReference w:type="first" r:id="rId13"/>
      <w:pgSz w:w="11906" w:h="16838" w:code="9"/>
      <w:pgMar w:top="2835" w:right="1985" w:bottom="2778" w:left="1418" w:header="782"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32B70" w14:textId="77777777" w:rsidR="00127541" w:rsidRDefault="00127541" w:rsidP="00611B96">
      <w:pPr>
        <w:spacing w:line="240" w:lineRule="auto"/>
      </w:pPr>
      <w:r>
        <w:separator/>
      </w:r>
    </w:p>
  </w:endnote>
  <w:endnote w:type="continuationSeparator" w:id="0">
    <w:p w14:paraId="026A71BD" w14:textId="77777777" w:rsidR="00127541" w:rsidRDefault="00127541"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OK Buenos Aires Text">
    <w:panose1 w:val="00000000000000000000"/>
    <w:charset w:val="00"/>
    <w:family w:val="auto"/>
    <w:pitch w:val="variable"/>
    <w:sig w:usb0="A00000EF" w:usb1="0000207A" w:usb2="00000000" w:usb3="00000000" w:csb0="00000093" w:csb1="00000000"/>
    <w:embedRegular r:id="rId1" w:fontKey="{D5331940-7991-4247-9754-930D8307C54D}"/>
    <w:embedBold r:id="rId2" w:fontKey="{89C4EE87-1F28-4B4A-B18F-423F533C4684}"/>
  </w:font>
  <w:font w:name="Times New Roman">
    <w:panose1 w:val="02020603050405020304"/>
    <w:charset w:val="00"/>
    <w:family w:val="roman"/>
    <w:pitch w:val="variable"/>
    <w:sig w:usb0="E0002EFF" w:usb1="C000785B"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C4EE059A-5384-434B-896D-272BEB570BB1}"/>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B2E7CE1A-4137-4CAB-9B69-AF27D04078A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C135" w14:textId="77777777" w:rsidR="006D15D1" w:rsidRDefault="006D15D1" w:rsidP="006D15D1">
    <w:pPr>
      <w:pStyle w:val="Fuzeile"/>
      <w:spacing w:after="80"/>
      <w:rPr>
        <w:szCs w:val="14"/>
      </w:rPr>
    </w:pPr>
    <w:r>
      <w:rPr>
        <w:noProof/>
        <w:lang w:eastAsia="de-DE"/>
      </w:rPr>
      <mc:AlternateContent>
        <mc:Choice Requires="wps">
          <w:drawing>
            <wp:anchor distT="0" distB="0" distL="114300" distR="114300" simplePos="0" relativeHeight="251677696" behindDoc="0" locked="0" layoutInCell="1" allowOverlap="1" wp14:anchorId="62EA21FD" wp14:editId="4B26C8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102844AA" w14:textId="77777777" w:rsidR="006D15D1" w:rsidRPr="009628B7" w:rsidRDefault="006D15D1" w:rsidP="006D15D1">
                          <w:pPr>
                            <w:pStyle w:val="Seite"/>
                          </w:pPr>
                          <w:r w:rsidRPr="009628B7">
                            <w:t xml:space="preserve">Seite </w:t>
                          </w:r>
                          <w:r w:rsidRPr="006D76B8">
                            <w:fldChar w:fldCharType="begin"/>
                          </w:r>
                          <w:r w:rsidRPr="006D76B8">
                            <w:instrText>PAGE  \* Arabic  \* MERGEFORMAT</w:instrText>
                          </w:r>
                          <w:r w:rsidRPr="006D76B8">
                            <w:fldChar w:fldCharType="separate"/>
                          </w:r>
                          <w:r>
                            <w:rPr>
                              <w:noProof/>
                            </w:rPr>
                            <w:t>2</w:t>
                          </w:r>
                          <w:r w:rsidRPr="006D76B8">
                            <w:fldChar w:fldCharType="end"/>
                          </w:r>
                          <w:r w:rsidRPr="009628B7">
                            <w:t xml:space="preserve"> von </w:t>
                          </w:r>
                          <w:r w:rsidR="0041682B">
                            <w:fldChar w:fldCharType="begin"/>
                          </w:r>
                          <w:r w:rsidR="0041682B">
                            <w:instrText>NUMPAGES  \* Arabic  \* MERGEFORMAT</w:instrText>
                          </w:r>
                          <w:r w:rsidR="0041682B">
                            <w:fldChar w:fldCharType="separate"/>
                          </w:r>
                          <w:r>
                            <w:rPr>
                              <w:noProof/>
                            </w:rPr>
                            <w:t>2</w:t>
                          </w:r>
                          <w:r w:rsidR="0041682B">
                            <w:rPr>
                              <w:noProof/>
                            </w:rPr>
                            <w:fldChar w:fldCharType="end"/>
                          </w:r>
                        </w:p>
                        <w:p w14:paraId="73DEF443" w14:textId="77777777" w:rsidR="006D15D1" w:rsidRPr="009628B7" w:rsidRDefault="006D15D1" w:rsidP="006D15D1">
                          <w:pPr>
                            <w:rPr>
                              <w:sz w:val="16"/>
                              <w:szCs w:val="16"/>
                            </w:rPr>
                          </w:pPr>
                          <w:r w:rsidRPr="009628B7">
                            <w:rPr>
                              <w:sz w:val="16"/>
                              <w:szCs w:val="16"/>
                            </w:rPr>
                            <w:t>..</w:t>
                          </w:r>
                        </w:p>
                        <w:p w14:paraId="4B4DAB9F" w14:textId="77777777" w:rsidR="006D15D1" w:rsidRPr="009628B7" w:rsidRDefault="006D15D1" w:rsidP="006D15D1">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A21FD"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" filled="f" stroked="f">
              <v:textbox inset="0,0,0,0">
                <w:txbxContent>
                  <w:p w14:paraId="102844AA" w14:textId="77777777" w:rsidR="006D15D1" w:rsidRPr="009628B7" w:rsidRDefault="006D15D1" w:rsidP="006D15D1">
                    <w:pPr>
                      <w:pStyle w:val="Seite"/>
                    </w:pPr>
                    <w:r w:rsidRPr="009628B7">
                      <w:t xml:space="preserve">Seite </w:t>
                    </w:r>
                    <w:r w:rsidRPr="006D76B8">
                      <w:fldChar w:fldCharType="begin"/>
                    </w:r>
                    <w:r w:rsidRPr="006D76B8">
                      <w:instrText>PAGE  \* Arabic  \* MERGEFORMAT</w:instrText>
                    </w:r>
                    <w:r w:rsidRPr="006D76B8">
                      <w:fldChar w:fldCharType="separate"/>
                    </w:r>
                    <w:r>
                      <w:rPr>
                        <w:noProof/>
                      </w:rPr>
                      <w:t>2</w:t>
                    </w:r>
                    <w:r w:rsidRPr="006D76B8">
                      <w:fldChar w:fldCharType="end"/>
                    </w:r>
                    <w:r w:rsidRPr="009628B7">
                      <w:t xml:space="preserve"> von </w:t>
                    </w:r>
                    <w:fldSimple w:instr="NUMPAGES  \* Arabic  \* MERGEFORMAT">
                      <w:r>
                        <w:rPr>
                          <w:noProof/>
                        </w:rPr>
                        <w:t>2</w:t>
                      </w:r>
                    </w:fldSimple>
                  </w:p>
                  <w:p w14:paraId="73DEF443" w14:textId="77777777" w:rsidR="006D15D1" w:rsidRPr="009628B7" w:rsidRDefault="006D15D1" w:rsidP="006D15D1">
                    <w:pPr>
                      <w:rPr>
                        <w:sz w:val="16"/>
                        <w:szCs w:val="16"/>
                      </w:rPr>
                    </w:pPr>
                    <w:r w:rsidRPr="009628B7">
                      <w:rPr>
                        <w:sz w:val="16"/>
                        <w:szCs w:val="16"/>
                      </w:rPr>
                      <w:t>..</w:t>
                    </w:r>
                  </w:p>
                  <w:p w14:paraId="4B4DAB9F" w14:textId="77777777" w:rsidR="006D15D1" w:rsidRPr="009628B7" w:rsidRDefault="006D15D1" w:rsidP="006D15D1">
                    <w:pPr>
                      <w:rPr>
                        <w:sz w:val="16"/>
                        <w:szCs w:val="16"/>
                      </w:rPr>
                    </w:pPr>
                  </w:p>
                </w:txbxContent>
              </v:textbox>
              <w10:wrap anchory="page"/>
            </v:shape>
          </w:pict>
        </mc:Fallback>
      </mc:AlternateContent>
    </w:r>
    <w:r w:rsidRPr="00E342AE">
      <w:rPr>
        <w:szCs w:val="14"/>
      </w:rPr>
      <w:t xml:space="preserve">Kontakt und Information </w:t>
    </w:r>
  </w:p>
  <w:p w14:paraId="73AA1546" w14:textId="77777777" w:rsidR="006D15D1" w:rsidRDefault="006D15D1" w:rsidP="006D15D1">
    <w:pPr>
      <w:pStyle w:val="Fuzeile"/>
      <w:rPr>
        <w:szCs w:val="14"/>
      </w:rPr>
    </w:pPr>
    <w:r>
      <w:rPr>
        <w:rStyle w:val="FuzeileZchn"/>
      </w:rPr>
      <w:t>Anna Mahler (Pressesprecherin)</w:t>
    </w:r>
    <w:r w:rsidRPr="00E342AE">
      <w:rPr>
        <w:szCs w:val="14"/>
      </w:rPr>
      <w:t>, Telefon</w:t>
    </w:r>
    <w:r>
      <w:rPr>
        <w:szCs w:val="14"/>
      </w:rPr>
      <w:t xml:space="preserve"> </w:t>
    </w:r>
    <w:r>
      <w:rPr>
        <w:rStyle w:val="FuzeileZchn"/>
      </w:rPr>
      <w:t>0391 2878 - 44426</w:t>
    </w:r>
    <w:r w:rsidRPr="00E342AE">
      <w:rPr>
        <w:szCs w:val="14"/>
      </w:rPr>
      <w:t xml:space="preserve">, </w:t>
    </w:r>
    <w:r>
      <w:rPr>
        <w:szCs w:val="14"/>
      </w:rPr>
      <w:t>anna-kristina.mahler</w:t>
    </w:r>
    <w:r w:rsidRPr="009030A8">
      <w:rPr>
        <w:szCs w:val="14"/>
      </w:rPr>
      <w:t>@</w:t>
    </w:r>
    <w:r>
      <w:rPr>
        <w:szCs w:val="14"/>
      </w:rPr>
      <w:t>san.</w:t>
    </w:r>
    <w:r w:rsidRPr="009030A8">
      <w:rPr>
        <w:szCs w:val="14"/>
      </w:rPr>
      <w:t>aok.de</w:t>
    </w:r>
    <w:r w:rsidRPr="00E342AE">
      <w:rPr>
        <w:szCs w:val="14"/>
      </w:rPr>
      <w:t xml:space="preserve"> </w:t>
    </w:r>
    <w:r>
      <w:rPr>
        <w:szCs w:val="14"/>
      </w:rPr>
      <w:br/>
    </w:r>
    <w:r w:rsidRPr="00E342AE">
      <w:rPr>
        <w:szCs w:val="14"/>
      </w:rPr>
      <w:t>AOK</w:t>
    </w:r>
    <w:r>
      <w:rPr>
        <w:szCs w:val="14"/>
      </w:rPr>
      <w:t xml:space="preserve"> </w:t>
    </w:r>
    <w:r>
      <w:rPr>
        <w:rStyle w:val="FuzeileZchn"/>
      </w:rPr>
      <w:t>Sachsen-Anhalt</w:t>
    </w:r>
    <w:r w:rsidRPr="00E342AE">
      <w:rPr>
        <w:szCs w:val="14"/>
      </w:rPr>
      <w:t xml:space="preserve">, </w:t>
    </w:r>
    <w:r>
      <w:rPr>
        <w:szCs w:val="14"/>
      </w:rPr>
      <w:t>Lüneburger Straße 4</w:t>
    </w:r>
    <w:r w:rsidRPr="00E342AE">
      <w:rPr>
        <w:szCs w:val="14"/>
      </w:rPr>
      <w:t xml:space="preserve">, </w:t>
    </w:r>
    <w:r>
      <w:rPr>
        <w:szCs w:val="14"/>
      </w:rPr>
      <w:t>39106 Magdeburg</w:t>
    </w:r>
  </w:p>
  <w:p w14:paraId="49CA7F0E" w14:textId="3C9453A1" w:rsidR="00B43790" w:rsidRPr="006D15D1" w:rsidRDefault="006D15D1" w:rsidP="006D15D1">
    <w:pPr>
      <w:pStyle w:val="Fuzeile"/>
    </w:pPr>
    <w:r>
      <w:rPr>
        <w:szCs w:val="14"/>
      </w:rPr>
      <w:t>www.deine-gesundheitswelt.de/presse</w:t>
    </w:r>
    <w:r w:rsidRPr="00E342AE">
      <w:rPr>
        <w:szCs w:val="14"/>
      </w:rPr>
      <w:t xml:space="preserve">, </w:t>
    </w:r>
    <w:r>
      <w:rPr>
        <w:szCs w:val="14"/>
      </w:rPr>
      <w:t>Die AOK auf X</w:t>
    </w:r>
    <w:r w:rsidRPr="00E342AE">
      <w:rPr>
        <w:szCs w:val="14"/>
      </w:rPr>
      <w:t>: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7B04" w14:textId="12D89DCC" w:rsidR="00034288" w:rsidRDefault="00034288" w:rsidP="00DF534D">
    <w:pPr>
      <w:pStyle w:val="Fuzeile"/>
      <w:spacing w:after="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5592F" w14:textId="77777777" w:rsidR="00127541" w:rsidRDefault="00127541" w:rsidP="00611B96">
      <w:pPr>
        <w:spacing w:line="240" w:lineRule="auto"/>
      </w:pPr>
      <w:r>
        <w:separator/>
      </w:r>
    </w:p>
  </w:footnote>
  <w:footnote w:type="continuationSeparator" w:id="0">
    <w:p w14:paraId="57F01603" w14:textId="77777777" w:rsidR="00127541" w:rsidRDefault="00127541"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39F4" w14:textId="7D074574" w:rsidR="00256005" w:rsidRDefault="00AD09F1">
    <w:pPr>
      <w:pStyle w:val="Kopfzeile"/>
    </w:pPr>
    <w:r>
      <w:rPr>
        <w:noProof/>
        <w:lang w:eastAsia="de-DE"/>
        <w14:numSpacing w14:val="default"/>
      </w:rPr>
      <w:drawing>
        <wp:anchor distT="0" distB="0" distL="114300" distR="114300" simplePos="0" relativeHeight="251674624" behindDoc="0" locked="0" layoutInCell="1" allowOverlap="1" wp14:anchorId="1DA5CD28" wp14:editId="6C4817F7">
          <wp:simplePos x="0" y="0"/>
          <wp:positionH relativeFrom="page">
            <wp:posOffset>5543846</wp:posOffset>
          </wp:positionH>
          <wp:positionV relativeFrom="page">
            <wp:posOffset>494389</wp:posOffset>
          </wp:positionV>
          <wp:extent cx="1475379" cy="454807"/>
          <wp:effectExtent l="0" t="0" r="0" b="2540"/>
          <wp:wrapNone/>
          <wp:docPr id="1579401431" name="Grafik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5876" name="Grafik 19">
                    <a:extLs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475379" cy="454807"/>
                  </a:xfrm>
                  <a:prstGeom prst="rect">
                    <a:avLst/>
                  </a:prstGeom>
                </pic:spPr>
              </pic:pic>
            </a:graphicData>
          </a:graphic>
        </wp:anchor>
      </w:drawing>
    </w:r>
    <w:r>
      <w:rPr>
        <w:noProof/>
        <w:lang w:eastAsia="de-DE"/>
        <w14:numSpacing w14:val="default"/>
      </w:rPr>
      <mc:AlternateContent>
        <mc:Choice Requires="wps">
          <w:drawing>
            <wp:anchor distT="0" distB="0" distL="114300" distR="114300" simplePos="0" relativeHeight="251675648" behindDoc="0" locked="0" layoutInCell="1" allowOverlap="1" wp14:anchorId="1B006B8E" wp14:editId="200FD9EC">
              <wp:simplePos x="0" y="0"/>
              <wp:positionH relativeFrom="page">
                <wp:posOffset>910025</wp:posOffset>
              </wp:positionH>
              <wp:positionV relativeFrom="page">
                <wp:posOffset>555199</wp:posOffset>
              </wp:positionV>
              <wp:extent cx="1999451" cy="425190"/>
              <wp:effectExtent l="0" t="0" r="0" b="0"/>
              <wp:wrapNone/>
              <wp:docPr id="760856348" name="Textfeld 1993081931" descr="AOK-Bundesverband&#10;Die Gesundheitskasse."/>
              <wp:cNvGraphicFramePr/>
              <a:graphic xmlns:a="http://schemas.openxmlformats.org/drawingml/2006/main">
                <a:graphicData uri="http://schemas.microsoft.com/office/word/2010/wordprocessingShape">
                  <wps:wsp>
                    <wps:cNvSpPr txBox="1"/>
                    <wps:spPr>
                      <a:xfrm>
                        <a:off x="0" y="0"/>
                        <a:ext cx="1999451" cy="425190"/>
                      </a:xfrm>
                      <a:prstGeom prst="rect">
                        <a:avLst/>
                      </a:prstGeom>
                      <a:noFill/>
                    </wps:spPr>
                    <wps:txbx>
                      <w:txbxContent>
                        <w:p w14:paraId="300BEC4D" w14:textId="62B091C4" w:rsidR="00256005" w:rsidRPr="00523341" w:rsidRDefault="00256005" w:rsidP="00523341">
                          <w:pPr>
                            <w:pStyle w:val="Bundesland"/>
                          </w:pPr>
                          <w:r w:rsidRPr="00523341">
                            <w:t>AOK</w:t>
                          </w:r>
                          <w:r w:rsidR="006D15D1" w:rsidRPr="00523341">
                            <w:t xml:space="preserve"> Sachsen-Anhalt</w:t>
                          </w:r>
                        </w:p>
                        <w:p w14:paraId="54752581" w14:textId="77777777" w:rsidR="00256005" w:rsidRPr="00523341" w:rsidRDefault="00256005" w:rsidP="00523341">
                          <w:pPr>
                            <w:pStyle w:val="Bundesland"/>
                          </w:pPr>
                          <w:r w:rsidRPr="00523341">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B006B8E" id="_x0000_t202" coordsize="21600,21600" o:spt="202" path="m,l,21600r21600,l21600,xe">
              <v:stroke joinstyle="miter"/>
              <v:path gradientshapeok="t" o:connecttype="rect"/>
            </v:shapetype>
            <v:shape id="Textfeld 1993081931" o:spid="_x0000_s1026" type="#_x0000_t202" alt="AOK-Bundesverband&#10;Die Gesundheitskasse." style="position:absolute;margin-left:71.65pt;margin-top:43.7pt;width:157.45pt;height:33.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" filled="f" stroked="f">
              <v:textbox inset="0,0,0,0">
                <w:txbxContent>
                  <w:p w14:paraId="300BEC4D" w14:textId="62B091C4" w:rsidR="00256005" w:rsidRPr="00523341" w:rsidRDefault="00256005" w:rsidP="00523341">
                    <w:pPr>
                      <w:pStyle w:val="Bundesland"/>
                    </w:pPr>
                    <w:r w:rsidRPr="00523341">
                      <w:t>AOK</w:t>
                    </w:r>
                    <w:r w:rsidR="006D15D1" w:rsidRPr="00523341">
                      <w:t xml:space="preserve"> Sachsen-Anhalt</w:t>
                    </w:r>
                  </w:p>
                  <w:p w14:paraId="54752581" w14:textId="77777777" w:rsidR="00256005" w:rsidRPr="00523341" w:rsidRDefault="00256005" w:rsidP="00523341">
                    <w:pPr>
                      <w:pStyle w:val="Bundesland"/>
                    </w:pPr>
                    <w:r w:rsidRPr="00523341">
                      <w:t>Die Gesundheitskasse.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018E4"/>
    <w:rsid w:val="000141B1"/>
    <w:rsid w:val="00020B3F"/>
    <w:rsid w:val="00034288"/>
    <w:rsid w:val="00034D8D"/>
    <w:rsid w:val="00041A9A"/>
    <w:rsid w:val="000474A8"/>
    <w:rsid w:val="00054FF1"/>
    <w:rsid w:val="00056437"/>
    <w:rsid w:val="000C36DF"/>
    <w:rsid w:val="000C55E3"/>
    <w:rsid w:val="000C64CF"/>
    <w:rsid w:val="000E1FD4"/>
    <w:rsid w:val="000F3AE3"/>
    <w:rsid w:val="000F5F66"/>
    <w:rsid w:val="001019B5"/>
    <w:rsid w:val="001177B4"/>
    <w:rsid w:val="00127541"/>
    <w:rsid w:val="00163B98"/>
    <w:rsid w:val="001726B6"/>
    <w:rsid w:val="00175DE5"/>
    <w:rsid w:val="00192EA1"/>
    <w:rsid w:val="00195632"/>
    <w:rsid w:val="00197CC2"/>
    <w:rsid w:val="001A28CD"/>
    <w:rsid w:val="001F19D6"/>
    <w:rsid w:val="001F4B93"/>
    <w:rsid w:val="0020308C"/>
    <w:rsid w:val="002320EB"/>
    <w:rsid w:val="00251BA4"/>
    <w:rsid w:val="00256005"/>
    <w:rsid w:val="00261CB0"/>
    <w:rsid w:val="00280BF2"/>
    <w:rsid w:val="00281BD7"/>
    <w:rsid w:val="002A0684"/>
    <w:rsid w:val="002C1D55"/>
    <w:rsid w:val="002D1BE9"/>
    <w:rsid w:val="002D4A5E"/>
    <w:rsid w:val="002D6039"/>
    <w:rsid w:val="002E5187"/>
    <w:rsid w:val="002E6553"/>
    <w:rsid w:val="00317A02"/>
    <w:rsid w:val="0039313A"/>
    <w:rsid w:val="003947C5"/>
    <w:rsid w:val="003A3CB9"/>
    <w:rsid w:val="003B1F8F"/>
    <w:rsid w:val="003C2126"/>
    <w:rsid w:val="003C2D99"/>
    <w:rsid w:val="003D4C21"/>
    <w:rsid w:val="00403B4C"/>
    <w:rsid w:val="0041682B"/>
    <w:rsid w:val="004268E9"/>
    <w:rsid w:val="00427FA6"/>
    <w:rsid w:val="00450F4D"/>
    <w:rsid w:val="004547F5"/>
    <w:rsid w:val="004916CA"/>
    <w:rsid w:val="00495E12"/>
    <w:rsid w:val="004B5915"/>
    <w:rsid w:val="004C345F"/>
    <w:rsid w:val="004C3E4B"/>
    <w:rsid w:val="004C40D6"/>
    <w:rsid w:val="004D34C1"/>
    <w:rsid w:val="004D7F82"/>
    <w:rsid w:val="00514D0D"/>
    <w:rsid w:val="00516F3F"/>
    <w:rsid w:val="00520B12"/>
    <w:rsid w:val="00523341"/>
    <w:rsid w:val="00532EFF"/>
    <w:rsid w:val="0053682A"/>
    <w:rsid w:val="005430E3"/>
    <w:rsid w:val="00546B57"/>
    <w:rsid w:val="005679EA"/>
    <w:rsid w:val="005A190F"/>
    <w:rsid w:val="005B59C7"/>
    <w:rsid w:val="005B5A42"/>
    <w:rsid w:val="005B6626"/>
    <w:rsid w:val="005B6A95"/>
    <w:rsid w:val="005C2557"/>
    <w:rsid w:val="005C40E7"/>
    <w:rsid w:val="00603795"/>
    <w:rsid w:val="00611B96"/>
    <w:rsid w:val="006307FC"/>
    <w:rsid w:val="00647CC8"/>
    <w:rsid w:val="0065720D"/>
    <w:rsid w:val="006770FD"/>
    <w:rsid w:val="00682602"/>
    <w:rsid w:val="0068598E"/>
    <w:rsid w:val="00695827"/>
    <w:rsid w:val="006A24C7"/>
    <w:rsid w:val="006B3B23"/>
    <w:rsid w:val="006D15D1"/>
    <w:rsid w:val="006D2418"/>
    <w:rsid w:val="006D5FD4"/>
    <w:rsid w:val="006E7F96"/>
    <w:rsid w:val="00725049"/>
    <w:rsid w:val="007429C4"/>
    <w:rsid w:val="00752843"/>
    <w:rsid w:val="007557F8"/>
    <w:rsid w:val="00766150"/>
    <w:rsid w:val="007A3F11"/>
    <w:rsid w:val="007B1358"/>
    <w:rsid w:val="007C3E26"/>
    <w:rsid w:val="007C40BE"/>
    <w:rsid w:val="007D3105"/>
    <w:rsid w:val="007E7A9A"/>
    <w:rsid w:val="008050D8"/>
    <w:rsid w:val="00805F7B"/>
    <w:rsid w:val="0081547C"/>
    <w:rsid w:val="00827F15"/>
    <w:rsid w:val="00841125"/>
    <w:rsid w:val="00841F2A"/>
    <w:rsid w:val="0084545E"/>
    <w:rsid w:val="0085164D"/>
    <w:rsid w:val="00867C0F"/>
    <w:rsid w:val="00871E98"/>
    <w:rsid w:val="00880B45"/>
    <w:rsid w:val="00883717"/>
    <w:rsid w:val="008B690B"/>
    <w:rsid w:val="008B7223"/>
    <w:rsid w:val="008D600A"/>
    <w:rsid w:val="008E08B7"/>
    <w:rsid w:val="008E40E5"/>
    <w:rsid w:val="008F28DA"/>
    <w:rsid w:val="009030A8"/>
    <w:rsid w:val="00905A2C"/>
    <w:rsid w:val="00906C76"/>
    <w:rsid w:val="009109C6"/>
    <w:rsid w:val="0092021A"/>
    <w:rsid w:val="00922EAA"/>
    <w:rsid w:val="009249BB"/>
    <w:rsid w:val="00926687"/>
    <w:rsid w:val="009278C3"/>
    <w:rsid w:val="00931533"/>
    <w:rsid w:val="0093505A"/>
    <w:rsid w:val="00941729"/>
    <w:rsid w:val="00954C96"/>
    <w:rsid w:val="009628B7"/>
    <w:rsid w:val="009767FC"/>
    <w:rsid w:val="009B02E6"/>
    <w:rsid w:val="009C1365"/>
    <w:rsid w:val="009D208F"/>
    <w:rsid w:val="009D3726"/>
    <w:rsid w:val="009D53B6"/>
    <w:rsid w:val="009E5376"/>
    <w:rsid w:val="009E5384"/>
    <w:rsid w:val="009F1E0D"/>
    <w:rsid w:val="00A27844"/>
    <w:rsid w:val="00A30053"/>
    <w:rsid w:val="00A51768"/>
    <w:rsid w:val="00A6369E"/>
    <w:rsid w:val="00AB44CE"/>
    <w:rsid w:val="00AB6495"/>
    <w:rsid w:val="00AC6879"/>
    <w:rsid w:val="00AD09F1"/>
    <w:rsid w:val="00AE0598"/>
    <w:rsid w:val="00AE2664"/>
    <w:rsid w:val="00AE367D"/>
    <w:rsid w:val="00AE71AC"/>
    <w:rsid w:val="00AF0C5D"/>
    <w:rsid w:val="00AF2D16"/>
    <w:rsid w:val="00AF4C4D"/>
    <w:rsid w:val="00AF71AE"/>
    <w:rsid w:val="00B06E94"/>
    <w:rsid w:val="00B43790"/>
    <w:rsid w:val="00B6558A"/>
    <w:rsid w:val="00B73C1B"/>
    <w:rsid w:val="00B870B4"/>
    <w:rsid w:val="00B9271F"/>
    <w:rsid w:val="00B94B60"/>
    <w:rsid w:val="00B9748B"/>
    <w:rsid w:val="00BD6487"/>
    <w:rsid w:val="00BE201D"/>
    <w:rsid w:val="00C022C7"/>
    <w:rsid w:val="00C376D1"/>
    <w:rsid w:val="00C46CD2"/>
    <w:rsid w:val="00C55604"/>
    <w:rsid w:val="00C60D41"/>
    <w:rsid w:val="00C64220"/>
    <w:rsid w:val="00C8296F"/>
    <w:rsid w:val="00CB4B30"/>
    <w:rsid w:val="00CC2ADC"/>
    <w:rsid w:val="00CC707C"/>
    <w:rsid w:val="00CE4278"/>
    <w:rsid w:val="00CE4623"/>
    <w:rsid w:val="00D402B2"/>
    <w:rsid w:val="00D51170"/>
    <w:rsid w:val="00D534CC"/>
    <w:rsid w:val="00D55586"/>
    <w:rsid w:val="00D5764A"/>
    <w:rsid w:val="00D83CC2"/>
    <w:rsid w:val="00D872AC"/>
    <w:rsid w:val="00D977B5"/>
    <w:rsid w:val="00DB3B05"/>
    <w:rsid w:val="00DC3869"/>
    <w:rsid w:val="00DD3860"/>
    <w:rsid w:val="00DE0BFA"/>
    <w:rsid w:val="00DE1405"/>
    <w:rsid w:val="00DF534D"/>
    <w:rsid w:val="00E143F7"/>
    <w:rsid w:val="00E14BC2"/>
    <w:rsid w:val="00E1593D"/>
    <w:rsid w:val="00E3077A"/>
    <w:rsid w:val="00E342AE"/>
    <w:rsid w:val="00E34B6C"/>
    <w:rsid w:val="00E673C1"/>
    <w:rsid w:val="00E96FA1"/>
    <w:rsid w:val="00E977F3"/>
    <w:rsid w:val="00EA72F4"/>
    <w:rsid w:val="00EB2EA1"/>
    <w:rsid w:val="00ED5FA3"/>
    <w:rsid w:val="00EE260B"/>
    <w:rsid w:val="00EF05A7"/>
    <w:rsid w:val="00F044D1"/>
    <w:rsid w:val="00F157B2"/>
    <w:rsid w:val="00F35984"/>
    <w:rsid w:val="00F53C11"/>
    <w:rsid w:val="00F62343"/>
    <w:rsid w:val="00F76A01"/>
    <w:rsid w:val="00F93B13"/>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CFB2"/>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Standard"/>
    <w:qFormat/>
    <w:rsid w:val="00523341"/>
    <w:pPr>
      <w:spacing w:after="240"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paragraph" w:styleId="berschrift3">
    <w:name w:val="heading 3"/>
    <w:basedOn w:val="Standard"/>
    <w:next w:val="Standard"/>
    <w:link w:val="berschrift3Zchn"/>
    <w:uiPriority w:val="9"/>
    <w:unhideWhenUsed/>
    <w:qFormat/>
    <w:rsid w:val="009F1E0D"/>
    <w:pPr>
      <w:keepNext/>
      <w:keepLines/>
      <w:spacing w:after="0"/>
      <w:outlineLvl w:val="2"/>
    </w:pPr>
    <w:rPr>
      <w:rFonts w:asciiTheme="majorHAnsi" w:eastAsiaTheme="majorEastAsia" w:hAnsiTheme="majorHAnsi" w:cstheme="majorBidi"/>
      <w:color w:val="002E1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EinleitungstextZwischenberschrift"/>
    <w:qFormat/>
    <w:rsid w:val="00175DE5"/>
    <w:pPr>
      <w:spacing w:line="264" w:lineRule="auto"/>
    </w:pPr>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9E5376"/>
    <w:pPr>
      <w:spacing w:after="0"/>
    </w:pPr>
    <w:rPr>
      <w:rFonts w:asciiTheme="majorHAnsi" w:hAnsiTheme="majorHAnsi"/>
    </w:rPr>
  </w:style>
  <w:style w:type="paragraph" w:customStyle="1" w:styleId="InfokastenmitOutlineberschrift">
    <w:name w:val="_Infokasten mit Outline Überschrift"/>
    <w:basedOn w:val="Infokastenvollflchigberschrif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rsid w:val="002C1D55"/>
    <w:rPr>
      <w:rFonts w:asciiTheme="minorHAnsi" w:hAnsiTheme="minorHAnsi"/>
    </w:rPr>
  </w:style>
  <w:style w:type="paragraph" w:customStyle="1" w:styleId="Bundesland">
    <w:name w:val="_Bundesland"/>
    <w:basedOn w:val="Standard"/>
    <w:rsid w:val="00523341"/>
    <w:pPr>
      <w:spacing w:after="0"/>
    </w:pPr>
    <w:rPr>
      <w:rFonts w:asciiTheme="majorHAnsi" w:hAnsiTheme="majorHAnsi"/>
      <w:color w:val="005E3F" w:themeColor="background2"/>
    </w:rPr>
  </w:style>
  <w:style w:type="paragraph" w:customStyle="1" w:styleId="Seite">
    <w:name w:val="_Seite"/>
    <w:basedOn w:val="Standard"/>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customStyle="1" w:styleId="StyleEinleitungstextZwischenberschrift">
    <w:name w:val="Style _Einleitungstext Zwischenüberschrift"/>
    <w:basedOn w:val="EinleitungstextZwischenberschrift"/>
    <w:next w:val="Standard"/>
    <w:rsid w:val="00F35984"/>
    <w:pPr>
      <w:keepNext/>
    </w:pPr>
    <w:rPr>
      <w:bCs/>
    </w:rPr>
  </w:style>
  <w:style w:type="character" w:customStyle="1" w:styleId="berschrift3Zchn">
    <w:name w:val="Überschrift 3 Zchn"/>
    <w:basedOn w:val="Absatz-Standardschriftart"/>
    <w:link w:val="berschrift3"/>
    <w:uiPriority w:val="9"/>
    <w:rsid w:val="009F1E0D"/>
    <w:rPr>
      <w:rFonts w:asciiTheme="majorHAnsi" w:eastAsiaTheme="majorEastAsia" w:hAnsiTheme="majorHAnsi" w:cstheme="majorBidi"/>
      <w:color w:val="002E1F" w:themeColor="accent1" w:themeShade="7F"/>
      <w:kern w:val="10"/>
      <w:sz w:val="22"/>
      <w14:numSpacing w14:val="proportional"/>
    </w:rPr>
  </w:style>
  <w:style w:type="character" w:styleId="NichtaufgelsteErwhnung">
    <w:name w:val="Unresolved Mention"/>
    <w:basedOn w:val="Absatz-Standardschriftart"/>
    <w:uiPriority w:val="99"/>
    <w:semiHidden/>
    <w:unhideWhenUsed/>
    <w:rsid w:val="00034D8D"/>
    <w:rPr>
      <w:color w:val="605E5C"/>
      <w:shd w:val="clear" w:color="auto" w:fill="E1DFDD"/>
    </w:rPr>
  </w:style>
  <w:style w:type="paragraph" w:styleId="berarbeitung">
    <w:name w:val="Revision"/>
    <w:hidden/>
    <w:uiPriority w:val="99"/>
    <w:semiHidden/>
    <w:rsid w:val="00C60D41"/>
    <w:rPr>
      <w:rFonts w:cs="Times New Roman (Textkörper CS)"/>
      <w:kern w:val="10"/>
      <w:sz w:val="22"/>
      <w14:numSpacing w14:val="proportional"/>
    </w:rPr>
  </w:style>
  <w:style w:type="paragraph" w:styleId="Kommentarthema">
    <w:name w:val="annotation subject"/>
    <w:basedOn w:val="Kommentartext"/>
    <w:next w:val="Kommentartext"/>
    <w:link w:val="KommentarthemaZchn"/>
    <w:uiPriority w:val="99"/>
    <w:semiHidden/>
    <w:unhideWhenUsed/>
    <w:rsid w:val="009E5384"/>
    <w:pPr>
      <w:spacing w:after="240"/>
    </w:pPr>
    <w:rPr>
      <w:b/>
      <w:bCs/>
    </w:rPr>
  </w:style>
  <w:style w:type="character" w:customStyle="1" w:styleId="KommentarthemaZchn">
    <w:name w:val="Kommentarthema Zchn"/>
    <w:basedOn w:val="KommentartextZchn"/>
    <w:link w:val="Kommentarthema"/>
    <w:uiPriority w:val="99"/>
    <w:semiHidden/>
    <w:rsid w:val="009E5384"/>
    <w:rPr>
      <w:rFonts w:cs="Times New Roman (Textkörper CS)"/>
      <w:b/>
      <w:bCs/>
      <w:kern w:val="10"/>
      <w:sz w:val="20"/>
      <w:szCs w:val="20"/>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31011">
      <w:bodyDiv w:val="1"/>
      <w:marLeft w:val="0"/>
      <w:marRight w:val="0"/>
      <w:marTop w:val="0"/>
      <w:marBottom w:val="0"/>
      <w:divBdr>
        <w:top w:val="none" w:sz="0" w:space="0" w:color="auto"/>
        <w:left w:val="none" w:sz="0" w:space="0" w:color="auto"/>
        <w:bottom w:val="none" w:sz="0" w:space="0" w:color="auto"/>
        <w:right w:val="none" w:sz="0" w:space="0" w:color="auto"/>
      </w:divBdr>
    </w:div>
    <w:div w:id="21311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ok.de/pp/mindestmenge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deine-gesundheitswelt.de/krankenhaussuch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A5B34-D607-4B59-943B-AABAB741E8EF}">
  <ds:schemaRefs>
    <ds:schemaRef ds:uri="http://schemas.openxmlformats.org/officeDocument/2006/bibliography"/>
  </ds:schemaRefs>
</ds:datastoreItem>
</file>

<file path=docMetadata/LabelInfo.xml><?xml version="1.0" encoding="utf-8"?>
<clbl:labelList xmlns:clbl="http://schemas.microsoft.com/office/2020/mipLabelMetadata">
  <clbl:label id="{31598682-ed25-45fe-b994-25b182dc3522}" enabled="1" method="Privileged" siteId="{a8aed8d5-94e1-43fb-b528-f94449d3e32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834</Words>
  <Characters>5257</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AOK Pressemitteilung</vt:lpstr>
      <vt:lpstr>AOK Pressemitteilung</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AOK Pressemitteilung</dc:title>
  <dc:subject/>
  <dc:creator>Kirmeß, Sascha</dc:creator>
  <cp:keywords/>
  <dc:description>Version 1.0.1
März 2025</dc:description>
  <cp:lastModifiedBy>Kirmeß, Sascha</cp:lastModifiedBy>
  <cp:revision>3</cp:revision>
  <cp:lastPrinted>2025-01-24T16:02:00Z</cp:lastPrinted>
  <dcterms:created xsi:type="dcterms:W3CDTF">2025-11-04T08:44:00Z</dcterms:created>
  <dcterms:modified xsi:type="dcterms:W3CDTF">2025-11-04T15:04:00Z</dcterms:modified>
</cp:coreProperties>
</file>