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A2F6" w14:textId="7F442E12" w:rsidR="004B778B" w:rsidRPr="004B778B" w:rsidRDefault="00671362">
      <w:pP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 </w:t>
      </w:r>
    </w:p>
    <w:p w14:paraId="6DE0862B" w14:textId="3709940E" w:rsidR="004B778B" w:rsidRDefault="004B778B" w:rsidP="004B778B">
      <w:pPr>
        <w:pStyle w:val="Textkrper"/>
        <w:spacing w:line="320" w:lineRule="atLeast"/>
        <w:ind w:right="176"/>
        <w:rPr>
          <w:b/>
          <w:color w:val="000000" w:themeColor="text1"/>
          <w:sz w:val="20"/>
        </w:rPr>
      </w:pPr>
      <w:r w:rsidRPr="004B778B">
        <w:rPr>
          <w:rFonts w:asciiTheme="minorBidi" w:hAnsiTheme="minorBidi" w:cstheme="minorBidi"/>
          <w:b/>
          <w:bCs/>
          <w:color w:val="000000" w:themeColor="text1"/>
          <w:sz w:val="28"/>
          <w:szCs w:val="28"/>
        </w:rPr>
        <w:t>Pressemitteilung</w:t>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r>
      <w:r w:rsidRPr="004B778B">
        <w:rPr>
          <w:rFonts w:asciiTheme="minorBidi" w:hAnsiTheme="minorBidi" w:cstheme="minorBidi"/>
          <w:b/>
          <w:bCs/>
          <w:color w:val="000000" w:themeColor="text1"/>
          <w:sz w:val="28"/>
          <w:szCs w:val="28"/>
        </w:rPr>
        <w:tab/>
        <w:t xml:space="preserve">ifm-pm </w:t>
      </w:r>
      <w:r w:rsidR="00030A3A">
        <w:rPr>
          <w:rFonts w:asciiTheme="minorBidi" w:hAnsiTheme="minorBidi"/>
          <w:b/>
          <w:bCs/>
          <w:color w:val="000000" w:themeColor="text1"/>
          <w:sz w:val="28"/>
          <w:szCs w:val="28"/>
        </w:rPr>
        <w:t>854</w:t>
      </w:r>
      <w:r w:rsidR="00C85D8C">
        <w:rPr>
          <w:rFonts w:asciiTheme="minorBidi" w:hAnsiTheme="minorBidi"/>
          <w:b/>
          <w:bCs/>
          <w:color w:val="000000" w:themeColor="text1"/>
          <w:sz w:val="28"/>
          <w:szCs w:val="28"/>
        </w:rPr>
        <w:t>/</w:t>
      </w:r>
      <w:r w:rsidR="00E27C17">
        <w:rPr>
          <w:rFonts w:asciiTheme="minorBidi" w:hAnsiTheme="minorBidi"/>
          <w:b/>
          <w:bCs/>
          <w:color w:val="000000" w:themeColor="text1"/>
          <w:sz w:val="28"/>
          <w:szCs w:val="28"/>
        </w:rPr>
        <w:t>022</w:t>
      </w:r>
      <w:r w:rsidR="00A33924">
        <w:rPr>
          <w:rFonts w:asciiTheme="minorBidi" w:hAnsiTheme="minorBidi"/>
          <w:b/>
          <w:bCs/>
          <w:color w:val="000000" w:themeColor="text1"/>
          <w:sz w:val="28"/>
          <w:szCs w:val="28"/>
        </w:rPr>
        <w:t>6</w:t>
      </w:r>
      <w:r w:rsidRPr="004B778B">
        <w:rPr>
          <w:b/>
          <w:color w:val="000000" w:themeColor="text1"/>
          <w:sz w:val="20"/>
        </w:rPr>
        <w:t xml:space="preserve"> </w:t>
      </w:r>
      <w:r>
        <w:rPr>
          <w:b/>
          <w:color w:val="000000" w:themeColor="text1"/>
          <w:sz w:val="20"/>
        </w:rPr>
        <w:t>Fachgebiet:</w:t>
      </w:r>
      <w:r w:rsidR="00B45E15">
        <w:rPr>
          <w:b/>
          <w:color w:val="000000" w:themeColor="text1"/>
          <w:sz w:val="20"/>
        </w:rPr>
        <w:t xml:space="preserve"> </w:t>
      </w:r>
      <w:r w:rsidR="009401E8">
        <w:rPr>
          <w:b/>
          <w:color w:val="000000" w:themeColor="text1"/>
          <w:sz w:val="20"/>
        </w:rPr>
        <w:t>Supply</w:t>
      </w:r>
      <w:r w:rsidR="00223554">
        <w:rPr>
          <w:b/>
          <w:color w:val="000000" w:themeColor="text1"/>
          <w:sz w:val="20"/>
        </w:rPr>
        <w:t xml:space="preserve"> </w:t>
      </w:r>
      <w:r w:rsidR="009401E8">
        <w:rPr>
          <w:b/>
          <w:color w:val="000000" w:themeColor="text1"/>
          <w:sz w:val="20"/>
        </w:rPr>
        <w:t>Chain</w:t>
      </w:r>
      <w:r w:rsidR="00223554">
        <w:rPr>
          <w:b/>
          <w:color w:val="000000" w:themeColor="text1"/>
          <w:sz w:val="20"/>
        </w:rPr>
        <w:t xml:space="preserve"> </w:t>
      </w:r>
      <w:r w:rsidR="009401E8">
        <w:rPr>
          <w:b/>
          <w:color w:val="000000" w:themeColor="text1"/>
          <w:sz w:val="20"/>
        </w:rPr>
        <w:t>Management</w:t>
      </w:r>
    </w:p>
    <w:p w14:paraId="1944C697" w14:textId="7E833B0F" w:rsidR="004B778B" w:rsidRDefault="004B778B" w:rsidP="004B778B">
      <w:pPr>
        <w:pStyle w:val="Textkrper"/>
        <w:spacing w:line="320" w:lineRule="atLeast"/>
        <w:ind w:right="176"/>
        <w:rPr>
          <w:b/>
          <w:color w:val="000000" w:themeColor="text1"/>
          <w:sz w:val="20"/>
        </w:rPr>
      </w:pPr>
    </w:p>
    <w:p w14:paraId="3FED98DD" w14:textId="190E3F43" w:rsidR="004B778B" w:rsidRDefault="004B778B" w:rsidP="004B778B">
      <w:pPr>
        <w:pStyle w:val="Textkrper"/>
        <w:spacing w:line="320" w:lineRule="atLeast"/>
        <w:ind w:right="176"/>
        <w:rPr>
          <w:rFonts w:cs="Arial"/>
          <w:b/>
          <w:bCs/>
          <w:sz w:val="28"/>
          <w:szCs w:val="28"/>
        </w:rPr>
      </w:pPr>
    </w:p>
    <w:p w14:paraId="22B3FB10" w14:textId="5A84A897" w:rsidR="00D47CC1" w:rsidRPr="00491D25" w:rsidRDefault="004562E9" w:rsidP="007961F3">
      <w:pPr>
        <w:pStyle w:val="Textkrper"/>
        <w:spacing w:after="120" w:line="320" w:lineRule="atLeast"/>
        <w:ind w:right="-284"/>
        <w:rPr>
          <w:rFonts w:cs="Arial"/>
          <w:b/>
          <w:bCs/>
          <w:sz w:val="28"/>
          <w:szCs w:val="28"/>
        </w:rPr>
      </w:pPr>
      <w:proofErr w:type="gramStart"/>
      <w:r w:rsidRPr="00491D25">
        <w:rPr>
          <w:rFonts w:cs="Arial"/>
          <w:b/>
          <w:bCs/>
          <w:sz w:val="28"/>
          <w:szCs w:val="28"/>
        </w:rPr>
        <w:t>SCX</w:t>
      </w:r>
      <w:r w:rsidR="00223554">
        <w:rPr>
          <w:rFonts w:cs="Arial"/>
          <w:b/>
          <w:bCs/>
          <w:sz w:val="28"/>
          <w:szCs w:val="28"/>
        </w:rPr>
        <w:t xml:space="preserve"> </w:t>
      </w:r>
      <w:r w:rsidR="00D47CC1" w:rsidRPr="00491D25">
        <w:rPr>
          <w:rFonts w:cs="Arial"/>
          <w:b/>
          <w:bCs/>
          <w:sz w:val="28"/>
          <w:szCs w:val="28"/>
        </w:rPr>
        <w:t>Release</w:t>
      </w:r>
      <w:proofErr w:type="gramEnd"/>
      <w:r w:rsidR="00D47CC1" w:rsidRPr="00491D25">
        <w:rPr>
          <w:rFonts w:cs="Arial"/>
          <w:b/>
          <w:bCs/>
          <w:sz w:val="28"/>
          <w:szCs w:val="28"/>
        </w:rPr>
        <w:t xml:space="preserve"> 26.0</w:t>
      </w:r>
      <w:r w:rsidR="00443223" w:rsidRPr="00491D25">
        <w:rPr>
          <w:rFonts w:cs="Arial"/>
          <w:b/>
          <w:bCs/>
          <w:sz w:val="28"/>
          <w:szCs w:val="28"/>
        </w:rPr>
        <w:t xml:space="preserve">: Operative Supply-Chain-Steuerung </w:t>
      </w:r>
      <w:r w:rsidR="00145D60" w:rsidRPr="00491D25">
        <w:rPr>
          <w:rFonts w:cs="Arial"/>
          <w:b/>
          <w:bCs/>
          <w:sz w:val="28"/>
          <w:szCs w:val="28"/>
        </w:rPr>
        <w:t>direkt in SAP</w:t>
      </w:r>
    </w:p>
    <w:p w14:paraId="74C197A8" w14:textId="328E467B" w:rsidR="00443223" w:rsidRDefault="001C071B" w:rsidP="007961F3">
      <w:pPr>
        <w:pStyle w:val="Textkrper"/>
        <w:spacing w:after="160" w:line="320" w:lineRule="atLeast"/>
        <w:ind w:right="176"/>
        <w:rPr>
          <w:rFonts w:asciiTheme="minorBidi" w:hAnsiTheme="minorBidi" w:cstheme="minorBidi"/>
          <w:b/>
          <w:bCs/>
          <w:sz w:val="20"/>
        </w:rPr>
      </w:pPr>
      <w:r w:rsidRPr="007961F3">
        <w:rPr>
          <w:rFonts w:eastAsia="ArialMT" w:cs="Arial"/>
          <w:b/>
          <w:bCs/>
          <w:sz w:val="20"/>
        </w:rPr>
        <w:t>Essen</w:t>
      </w:r>
      <w:r w:rsidR="004B778B" w:rsidRPr="007961F3">
        <w:rPr>
          <w:rFonts w:eastAsia="ArialMT" w:cs="Arial"/>
          <w:b/>
          <w:bCs/>
          <w:sz w:val="20"/>
        </w:rPr>
        <w:t xml:space="preserve">, </w:t>
      </w:r>
      <w:r w:rsidR="006F63D5" w:rsidRPr="007961F3">
        <w:rPr>
          <w:rFonts w:eastAsia="ArialMT" w:cs="Arial"/>
          <w:b/>
          <w:bCs/>
          <w:sz w:val="20"/>
        </w:rPr>
        <w:t>12</w:t>
      </w:r>
      <w:r w:rsidR="002E2253" w:rsidRPr="007961F3">
        <w:rPr>
          <w:rFonts w:eastAsia="ArialMT" w:cs="Arial"/>
          <w:b/>
          <w:bCs/>
          <w:sz w:val="20"/>
        </w:rPr>
        <w:t xml:space="preserve">. </w:t>
      </w:r>
      <w:r w:rsidR="00D47CC1" w:rsidRPr="009F1969">
        <w:rPr>
          <w:rFonts w:eastAsia="ArialMT" w:cs="Arial"/>
          <w:b/>
          <w:bCs/>
          <w:sz w:val="20"/>
        </w:rPr>
        <w:t>Februar</w:t>
      </w:r>
      <w:r w:rsidR="004B778B" w:rsidRPr="009F1969">
        <w:rPr>
          <w:rFonts w:eastAsia="ArialMT" w:cs="Arial"/>
          <w:b/>
          <w:bCs/>
          <w:sz w:val="20"/>
        </w:rPr>
        <w:t xml:space="preserve"> </w:t>
      </w:r>
      <w:r w:rsidR="0034146B" w:rsidRPr="009F1969">
        <w:rPr>
          <w:rFonts w:eastAsia="ArialMT" w:cs="Arial"/>
          <w:b/>
          <w:bCs/>
          <w:sz w:val="20"/>
        </w:rPr>
        <w:t>202</w:t>
      </w:r>
      <w:r w:rsidR="00D47CC1" w:rsidRPr="009F1969">
        <w:rPr>
          <w:rFonts w:eastAsia="ArialMT" w:cs="Arial"/>
          <w:b/>
          <w:bCs/>
          <w:sz w:val="20"/>
        </w:rPr>
        <w:t>6</w:t>
      </w:r>
      <w:r w:rsidR="004B778B" w:rsidRPr="009F1969">
        <w:rPr>
          <w:rFonts w:eastAsia="ArialMT" w:cs="Arial"/>
          <w:b/>
          <w:bCs/>
          <w:sz w:val="20"/>
        </w:rPr>
        <w:t xml:space="preserve"> </w:t>
      </w:r>
      <w:r w:rsidR="0034146B" w:rsidRPr="009F1969">
        <w:rPr>
          <w:rFonts w:eastAsia="ArialMT" w:cs="Arial"/>
          <w:b/>
          <w:bCs/>
          <w:sz w:val="20"/>
        </w:rPr>
        <w:t>–</w:t>
      </w:r>
      <w:r w:rsidR="00D976F7" w:rsidRPr="009F1969">
        <w:rPr>
          <w:rFonts w:eastAsia="ArialMT" w:cs="Arial"/>
          <w:b/>
          <w:bCs/>
          <w:sz w:val="20"/>
        </w:rPr>
        <w:t xml:space="preserve"> </w:t>
      </w:r>
      <w:r w:rsidR="00443223" w:rsidRPr="009F1969">
        <w:rPr>
          <w:rFonts w:asciiTheme="minorBidi" w:hAnsiTheme="minorBidi" w:cstheme="minorBidi"/>
          <w:b/>
          <w:bCs/>
          <w:sz w:val="20"/>
        </w:rPr>
        <w:t>ifm veröffentlicht Release 26.0 seiner Supply</w:t>
      </w:r>
      <w:r w:rsidR="00223554" w:rsidRPr="009F1969">
        <w:rPr>
          <w:rFonts w:asciiTheme="minorBidi" w:hAnsiTheme="minorBidi" w:cstheme="minorBidi"/>
          <w:b/>
          <w:bCs/>
          <w:sz w:val="20"/>
        </w:rPr>
        <w:t xml:space="preserve"> </w:t>
      </w:r>
      <w:r w:rsidR="00443223" w:rsidRPr="009F1969">
        <w:rPr>
          <w:rFonts w:asciiTheme="minorBidi" w:hAnsiTheme="minorBidi" w:cstheme="minorBidi"/>
          <w:b/>
          <w:bCs/>
          <w:sz w:val="20"/>
        </w:rPr>
        <w:t>Chain</w:t>
      </w:r>
      <w:r w:rsidR="00223554" w:rsidRPr="009F1969">
        <w:rPr>
          <w:rFonts w:asciiTheme="minorBidi" w:hAnsiTheme="minorBidi" w:cstheme="minorBidi"/>
          <w:b/>
          <w:bCs/>
          <w:sz w:val="20"/>
        </w:rPr>
        <w:t xml:space="preserve"> </w:t>
      </w:r>
      <w:r w:rsidR="00443223" w:rsidRPr="009F1969">
        <w:rPr>
          <w:rFonts w:asciiTheme="minorBidi" w:hAnsiTheme="minorBidi" w:cstheme="minorBidi"/>
          <w:b/>
          <w:bCs/>
          <w:sz w:val="20"/>
        </w:rPr>
        <w:t xml:space="preserve">Software Supply Chain Excellence (SCX). </w:t>
      </w:r>
      <w:r w:rsidR="00443223" w:rsidRPr="007961F3">
        <w:rPr>
          <w:rFonts w:asciiTheme="minorBidi" w:hAnsiTheme="minorBidi" w:cstheme="minorBidi"/>
          <w:b/>
          <w:bCs/>
          <w:sz w:val="20"/>
        </w:rPr>
        <w:t xml:space="preserve">Die neue Version </w:t>
      </w:r>
      <w:r w:rsidR="00734640" w:rsidRPr="007961F3">
        <w:rPr>
          <w:rFonts w:asciiTheme="minorBidi" w:hAnsiTheme="minorBidi" w:cstheme="minorBidi"/>
          <w:b/>
          <w:bCs/>
          <w:sz w:val="20"/>
        </w:rPr>
        <w:t xml:space="preserve">bringt </w:t>
      </w:r>
      <w:r w:rsidR="00145D60" w:rsidRPr="007961F3">
        <w:rPr>
          <w:rFonts w:asciiTheme="minorBidi" w:hAnsiTheme="minorBidi" w:cstheme="minorBidi"/>
          <w:b/>
          <w:bCs/>
          <w:sz w:val="20"/>
        </w:rPr>
        <w:t>zahlreiche</w:t>
      </w:r>
      <w:r w:rsidR="003231C7" w:rsidRPr="007961F3">
        <w:rPr>
          <w:rFonts w:asciiTheme="minorBidi" w:hAnsiTheme="minorBidi" w:cstheme="minorBidi"/>
          <w:b/>
          <w:bCs/>
          <w:sz w:val="20"/>
        </w:rPr>
        <w:t xml:space="preserve"> </w:t>
      </w:r>
      <w:r w:rsidR="00443223" w:rsidRPr="007961F3">
        <w:rPr>
          <w:rFonts w:asciiTheme="minorBidi" w:hAnsiTheme="minorBidi" w:cstheme="minorBidi"/>
          <w:b/>
          <w:bCs/>
          <w:sz w:val="20"/>
        </w:rPr>
        <w:t xml:space="preserve">Verbesserungen </w:t>
      </w:r>
      <w:r w:rsidR="009E49C6" w:rsidRPr="007961F3">
        <w:rPr>
          <w:rFonts w:asciiTheme="minorBidi" w:hAnsiTheme="minorBidi" w:cstheme="minorBidi"/>
          <w:b/>
          <w:bCs/>
          <w:sz w:val="20"/>
        </w:rPr>
        <w:t xml:space="preserve">hinsichtlich </w:t>
      </w:r>
      <w:r w:rsidR="00443223" w:rsidRPr="007961F3">
        <w:rPr>
          <w:rFonts w:asciiTheme="minorBidi" w:hAnsiTheme="minorBidi" w:cstheme="minorBidi"/>
          <w:b/>
          <w:bCs/>
          <w:sz w:val="20"/>
        </w:rPr>
        <w:t xml:space="preserve">Usability, Performance und Prozessunterstützung </w:t>
      </w:r>
      <w:r w:rsidR="00734640" w:rsidRPr="007961F3">
        <w:rPr>
          <w:rFonts w:asciiTheme="minorBidi" w:hAnsiTheme="minorBidi" w:cstheme="minorBidi"/>
          <w:b/>
          <w:bCs/>
          <w:sz w:val="20"/>
        </w:rPr>
        <w:t xml:space="preserve">mit sich </w:t>
      </w:r>
      <w:r w:rsidR="00443223" w:rsidRPr="007961F3">
        <w:rPr>
          <w:rFonts w:asciiTheme="minorBidi" w:hAnsiTheme="minorBidi" w:cstheme="minorBidi"/>
          <w:b/>
          <w:bCs/>
          <w:sz w:val="20"/>
        </w:rPr>
        <w:t xml:space="preserve">– von </w:t>
      </w:r>
      <w:r w:rsidR="00D26900" w:rsidRPr="007961F3">
        <w:rPr>
          <w:rFonts w:asciiTheme="minorBidi" w:hAnsiTheme="minorBidi" w:cstheme="minorBidi"/>
          <w:b/>
          <w:bCs/>
          <w:sz w:val="20"/>
        </w:rPr>
        <w:t xml:space="preserve">der </w:t>
      </w:r>
      <w:r w:rsidR="00443223" w:rsidRPr="007961F3">
        <w:rPr>
          <w:rFonts w:asciiTheme="minorBidi" w:hAnsiTheme="minorBidi" w:cstheme="minorBidi"/>
          <w:b/>
          <w:bCs/>
          <w:sz w:val="20"/>
        </w:rPr>
        <w:t xml:space="preserve">Absatz- und Produktionsplanung über </w:t>
      </w:r>
      <w:r w:rsidR="00D26900" w:rsidRPr="007961F3">
        <w:rPr>
          <w:rFonts w:asciiTheme="minorBidi" w:hAnsiTheme="minorBidi" w:cstheme="minorBidi"/>
          <w:b/>
          <w:bCs/>
          <w:sz w:val="20"/>
        </w:rPr>
        <w:t xml:space="preserve">die </w:t>
      </w:r>
      <w:r w:rsidR="00443223" w:rsidRPr="007961F3">
        <w:rPr>
          <w:rFonts w:asciiTheme="minorBidi" w:hAnsiTheme="minorBidi" w:cstheme="minorBidi"/>
          <w:b/>
          <w:bCs/>
          <w:sz w:val="20"/>
        </w:rPr>
        <w:t>Beschaffung bis zum Bestandsmanagement. Das Release</w:t>
      </w:r>
      <w:r w:rsidR="009E49C6" w:rsidRPr="007961F3">
        <w:rPr>
          <w:rFonts w:asciiTheme="minorBidi" w:hAnsiTheme="minorBidi" w:cstheme="minorBidi"/>
          <w:b/>
          <w:bCs/>
          <w:sz w:val="20"/>
        </w:rPr>
        <w:t xml:space="preserve"> </w:t>
      </w:r>
      <w:r w:rsidR="00734640" w:rsidRPr="007961F3">
        <w:rPr>
          <w:rFonts w:asciiTheme="minorBidi" w:hAnsiTheme="minorBidi" w:cstheme="minorBidi"/>
          <w:b/>
          <w:bCs/>
          <w:sz w:val="20"/>
        </w:rPr>
        <w:t xml:space="preserve">ist </w:t>
      </w:r>
      <w:r w:rsidR="00443223" w:rsidRPr="007961F3">
        <w:rPr>
          <w:rFonts w:asciiTheme="minorBidi" w:hAnsiTheme="minorBidi" w:cstheme="minorBidi"/>
          <w:b/>
          <w:bCs/>
          <w:sz w:val="20"/>
        </w:rPr>
        <w:t xml:space="preserve">ab sofort </w:t>
      </w:r>
      <w:r w:rsidR="00734640" w:rsidRPr="007961F3">
        <w:rPr>
          <w:rFonts w:asciiTheme="minorBidi" w:hAnsiTheme="minorBidi" w:cstheme="minorBidi"/>
          <w:b/>
          <w:bCs/>
          <w:sz w:val="20"/>
        </w:rPr>
        <w:t>im Kundenportal verfügbar.</w:t>
      </w:r>
    </w:p>
    <w:p w14:paraId="61070EBD" w14:textId="0CCB4298" w:rsidR="00376B77" w:rsidRDefault="00C66578" w:rsidP="00376B77">
      <w:pPr>
        <w:spacing w:line="320" w:lineRule="atLeast"/>
        <w:rPr>
          <w:rFonts w:asciiTheme="minorBidi" w:hAnsiTheme="minorBidi"/>
          <w:sz w:val="20"/>
          <w:szCs w:val="20"/>
        </w:rPr>
      </w:pPr>
      <w:r w:rsidRPr="00C66578">
        <w:rPr>
          <w:rFonts w:asciiTheme="minorBidi" w:hAnsiTheme="minorBidi"/>
          <w:sz w:val="20"/>
          <w:szCs w:val="20"/>
        </w:rPr>
        <w:t>Der SAP-Standard ist primär auf die strategische Planung ausgerichtet</w:t>
      </w:r>
      <w:r w:rsidR="00376B77">
        <w:rPr>
          <w:rFonts w:asciiTheme="minorBidi" w:hAnsiTheme="minorBidi"/>
          <w:sz w:val="20"/>
          <w:szCs w:val="20"/>
        </w:rPr>
        <w:t xml:space="preserve">, während Supply Chain Excellence </w:t>
      </w:r>
      <w:r w:rsidR="00AE16A6">
        <w:rPr>
          <w:rFonts w:asciiTheme="minorBidi" w:hAnsiTheme="minorBidi"/>
          <w:sz w:val="20"/>
          <w:szCs w:val="20"/>
        </w:rPr>
        <w:t xml:space="preserve">von ifm </w:t>
      </w:r>
      <w:r w:rsidR="00C71D48">
        <w:rPr>
          <w:rFonts w:asciiTheme="minorBidi" w:hAnsiTheme="minorBidi"/>
          <w:sz w:val="20"/>
          <w:szCs w:val="20"/>
        </w:rPr>
        <w:t xml:space="preserve">gezielt </w:t>
      </w:r>
      <w:r w:rsidR="00376B77">
        <w:rPr>
          <w:rFonts w:asciiTheme="minorBidi" w:hAnsiTheme="minorBidi"/>
          <w:sz w:val="20"/>
          <w:szCs w:val="20"/>
        </w:rPr>
        <w:t xml:space="preserve">die operative Supply-Chain-Steuerung </w:t>
      </w:r>
      <w:r w:rsidR="00E80F42">
        <w:rPr>
          <w:rFonts w:asciiTheme="minorBidi" w:hAnsiTheme="minorBidi"/>
          <w:sz w:val="20"/>
          <w:szCs w:val="20"/>
        </w:rPr>
        <w:t xml:space="preserve">ergänzt und </w:t>
      </w:r>
      <w:r w:rsidR="00376B77">
        <w:rPr>
          <w:rFonts w:asciiTheme="minorBidi" w:hAnsiTheme="minorBidi"/>
          <w:sz w:val="20"/>
          <w:szCs w:val="20"/>
        </w:rPr>
        <w:t xml:space="preserve">vertieft. </w:t>
      </w:r>
      <w:r w:rsidR="009002BB">
        <w:rPr>
          <w:rFonts w:asciiTheme="minorBidi" w:hAnsiTheme="minorBidi"/>
          <w:sz w:val="20"/>
          <w:szCs w:val="20"/>
        </w:rPr>
        <w:t>Die vollständig in SAP</w:t>
      </w:r>
      <w:r w:rsidR="00BA2579">
        <w:rPr>
          <w:rFonts w:asciiTheme="minorBidi" w:hAnsiTheme="minorBidi"/>
          <w:sz w:val="20"/>
          <w:szCs w:val="20"/>
        </w:rPr>
        <w:t xml:space="preserve"> </w:t>
      </w:r>
      <w:r w:rsidR="009002BB">
        <w:rPr>
          <w:rFonts w:asciiTheme="minorBidi" w:hAnsiTheme="minorBidi"/>
          <w:sz w:val="20"/>
          <w:szCs w:val="20"/>
        </w:rPr>
        <w:t xml:space="preserve">integrierte </w:t>
      </w:r>
      <w:r w:rsidR="00AE16A6">
        <w:rPr>
          <w:rFonts w:asciiTheme="minorBidi" w:hAnsiTheme="minorBidi"/>
          <w:sz w:val="20"/>
          <w:szCs w:val="20"/>
        </w:rPr>
        <w:t>Software</w:t>
      </w:r>
      <w:r w:rsidR="009002BB">
        <w:rPr>
          <w:rFonts w:asciiTheme="minorBidi" w:hAnsiTheme="minorBidi"/>
          <w:sz w:val="20"/>
          <w:szCs w:val="20"/>
        </w:rPr>
        <w:t xml:space="preserve"> </w:t>
      </w:r>
      <w:r w:rsidR="00BA2579">
        <w:rPr>
          <w:rFonts w:asciiTheme="minorBidi" w:hAnsiTheme="minorBidi"/>
          <w:sz w:val="20"/>
          <w:szCs w:val="20"/>
        </w:rPr>
        <w:t>stellt essenzielle</w:t>
      </w:r>
      <w:r w:rsidR="009002BB">
        <w:rPr>
          <w:rFonts w:asciiTheme="minorBidi" w:hAnsiTheme="minorBidi"/>
          <w:sz w:val="20"/>
          <w:szCs w:val="20"/>
        </w:rPr>
        <w:t xml:space="preserve"> </w:t>
      </w:r>
      <w:r w:rsidR="00E80F42">
        <w:rPr>
          <w:rFonts w:asciiTheme="minorBidi" w:hAnsiTheme="minorBidi"/>
          <w:sz w:val="20"/>
          <w:szCs w:val="20"/>
        </w:rPr>
        <w:t>Funktionen</w:t>
      </w:r>
      <w:r w:rsidR="00BA2579">
        <w:rPr>
          <w:rFonts w:asciiTheme="minorBidi" w:hAnsiTheme="minorBidi"/>
          <w:sz w:val="20"/>
          <w:szCs w:val="20"/>
        </w:rPr>
        <w:t xml:space="preserve"> bereit</w:t>
      </w:r>
      <w:r w:rsidR="00E80F42">
        <w:rPr>
          <w:rFonts w:asciiTheme="minorBidi" w:hAnsiTheme="minorBidi"/>
          <w:sz w:val="20"/>
          <w:szCs w:val="20"/>
        </w:rPr>
        <w:t xml:space="preserve">, </w:t>
      </w:r>
      <w:r w:rsidR="00FE7A19">
        <w:rPr>
          <w:rFonts w:asciiTheme="minorBidi" w:hAnsiTheme="minorBidi"/>
          <w:sz w:val="20"/>
          <w:szCs w:val="20"/>
        </w:rPr>
        <w:t xml:space="preserve">um </w:t>
      </w:r>
      <w:r w:rsidR="00E80F42">
        <w:rPr>
          <w:rFonts w:asciiTheme="minorBidi" w:hAnsiTheme="minorBidi"/>
          <w:sz w:val="20"/>
          <w:szCs w:val="20"/>
        </w:rPr>
        <w:t xml:space="preserve">Disponenten, Planer und Supply-Chain-Verantwortliche </w:t>
      </w:r>
      <w:r w:rsidR="00C71D48">
        <w:rPr>
          <w:rFonts w:asciiTheme="minorBidi" w:hAnsiTheme="minorBidi"/>
          <w:sz w:val="20"/>
          <w:szCs w:val="20"/>
        </w:rPr>
        <w:t>effektiv</w:t>
      </w:r>
      <w:r w:rsidR="00FE7A19">
        <w:rPr>
          <w:rFonts w:asciiTheme="minorBidi" w:hAnsiTheme="minorBidi"/>
          <w:sz w:val="20"/>
          <w:szCs w:val="20"/>
        </w:rPr>
        <w:t xml:space="preserve"> </w:t>
      </w:r>
      <w:r w:rsidR="00E80F42">
        <w:rPr>
          <w:rFonts w:asciiTheme="minorBidi" w:hAnsiTheme="minorBidi"/>
          <w:sz w:val="20"/>
          <w:szCs w:val="20"/>
        </w:rPr>
        <w:t>im Tagesgeschäft</w:t>
      </w:r>
      <w:r w:rsidR="00AE16A6">
        <w:rPr>
          <w:rFonts w:asciiTheme="minorBidi" w:hAnsiTheme="minorBidi"/>
          <w:sz w:val="20"/>
          <w:szCs w:val="20"/>
        </w:rPr>
        <w:t xml:space="preserve"> </w:t>
      </w:r>
      <w:r w:rsidR="00FE7A19">
        <w:rPr>
          <w:rFonts w:asciiTheme="minorBidi" w:hAnsiTheme="minorBidi"/>
          <w:sz w:val="20"/>
          <w:szCs w:val="20"/>
        </w:rPr>
        <w:t xml:space="preserve">zu </w:t>
      </w:r>
      <w:r w:rsidR="00E80F42">
        <w:rPr>
          <w:rFonts w:asciiTheme="minorBidi" w:hAnsiTheme="minorBidi"/>
          <w:sz w:val="20"/>
          <w:szCs w:val="20"/>
        </w:rPr>
        <w:t>unterstützen</w:t>
      </w:r>
      <w:r w:rsidR="00AE16A6">
        <w:rPr>
          <w:rFonts w:asciiTheme="minorBidi" w:hAnsiTheme="minorBidi"/>
          <w:sz w:val="20"/>
          <w:szCs w:val="20"/>
        </w:rPr>
        <w:t xml:space="preserve"> </w:t>
      </w:r>
      <w:r w:rsidR="00AE16A6" w:rsidRPr="007961F3">
        <w:rPr>
          <w:rFonts w:asciiTheme="minorBidi" w:hAnsiTheme="minorBidi"/>
          <w:sz w:val="20"/>
        </w:rPr>
        <w:t>–</w:t>
      </w:r>
      <w:r w:rsidR="009002BB">
        <w:rPr>
          <w:rFonts w:asciiTheme="minorBidi" w:hAnsiTheme="minorBidi"/>
          <w:sz w:val="20"/>
        </w:rPr>
        <w:t xml:space="preserve"> ganz ohne externe Tools.</w:t>
      </w:r>
    </w:p>
    <w:p w14:paraId="625A3C49" w14:textId="0BAB913B" w:rsidR="007961F3" w:rsidRPr="007961F3" w:rsidRDefault="002E4418" w:rsidP="007961F3">
      <w:pPr>
        <w:pStyle w:val="Textkrper"/>
        <w:spacing w:after="160" w:line="320" w:lineRule="atLeast"/>
        <w:ind w:right="176"/>
        <w:rPr>
          <w:rFonts w:asciiTheme="minorBidi" w:hAnsiTheme="minorBidi" w:cstheme="minorBidi"/>
          <w:sz w:val="20"/>
        </w:rPr>
      </w:pPr>
      <w:proofErr w:type="gramStart"/>
      <w:r>
        <w:rPr>
          <w:rFonts w:asciiTheme="minorBidi" w:hAnsiTheme="minorBidi" w:cstheme="minorBidi"/>
          <w:sz w:val="20"/>
        </w:rPr>
        <w:t>SCX</w:t>
      </w:r>
      <w:r w:rsidR="00223554">
        <w:rPr>
          <w:rFonts w:asciiTheme="minorBidi" w:hAnsiTheme="minorBidi" w:cstheme="minorBidi"/>
          <w:sz w:val="20"/>
        </w:rPr>
        <w:t xml:space="preserve"> </w:t>
      </w:r>
      <w:r w:rsidR="004F02A8" w:rsidRPr="007961F3">
        <w:rPr>
          <w:rFonts w:asciiTheme="minorBidi" w:hAnsiTheme="minorBidi" w:cstheme="minorBidi"/>
          <w:sz w:val="20"/>
        </w:rPr>
        <w:t>Release</w:t>
      </w:r>
      <w:proofErr w:type="gramEnd"/>
      <w:r w:rsidR="004F02A8" w:rsidRPr="007961F3">
        <w:rPr>
          <w:rFonts w:asciiTheme="minorBidi" w:hAnsiTheme="minorBidi" w:cstheme="minorBidi"/>
          <w:sz w:val="20"/>
        </w:rPr>
        <w:t xml:space="preserve"> 26.0 eröffnet </w:t>
      </w:r>
      <w:r w:rsidR="00A624A9">
        <w:rPr>
          <w:rFonts w:asciiTheme="minorBidi" w:hAnsiTheme="minorBidi" w:cstheme="minorBidi"/>
          <w:sz w:val="20"/>
        </w:rPr>
        <w:t xml:space="preserve">zukünftig </w:t>
      </w:r>
      <w:r w:rsidR="00E51517">
        <w:rPr>
          <w:rFonts w:asciiTheme="minorBidi" w:hAnsiTheme="minorBidi" w:cstheme="minorBidi"/>
          <w:sz w:val="20"/>
        </w:rPr>
        <w:t xml:space="preserve">noch mehr </w:t>
      </w:r>
      <w:r w:rsidR="00DD6658">
        <w:rPr>
          <w:rFonts w:asciiTheme="minorBidi" w:hAnsiTheme="minorBidi" w:cstheme="minorBidi"/>
          <w:sz w:val="20"/>
        </w:rPr>
        <w:t>Potenziale</w:t>
      </w:r>
      <w:r w:rsidR="00077FD9" w:rsidRPr="007961F3">
        <w:rPr>
          <w:rFonts w:asciiTheme="minorBidi" w:hAnsiTheme="minorBidi" w:cstheme="minorBidi"/>
          <w:sz w:val="20"/>
        </w:rPr>
        <w:t xml:space="preserve">, Supply-Chain-Prozesse effizient, transparent und </w:t>
      </w:r>
      <w:r w:rsidR="00765203">
        <w:rPr>
          <w:rFonts w:asciiTheme="minorBidi" w:hAnsiTheme="minorBidi" w:cstheme="minorBidi"/>
          <w:sz w:val="20"/>
        </w:rPr>
        <w:t>langfristig stabil</w:t>
      </w:r>
      <w:r w:rsidR="00077FD9" w:rsidRPr="007961F3">
        <w:rPr>
          <w:rFonts w:asciiTheme="minorBidi" w:hAnsiTheme="minorBidi" w:cstheme="minorBidi"/>
          <w:sz w:val="20"/>
        </w:rPr>
        <w:t xml:space="preserve"> zu gestalten. Einige Funktionen erfüllen bereits die Anforderungen der SAP-Clean-Core-Zertifizierung.</w:t>
      </w:r>
    </w:p>
    <w:p w14:paraId="0836F470" w14:textId="77777777" w:rsidR="007961F3" w:rsidRPr="007961F3" w:rsidRDefault="007961F3" w:rsidP="007961F3">
      <w:pPr>
        <w:pStyle w:val="Textkrper"/>
        <w:spacing w:after="160" w:line="320" w:lineRule="atLeast"/>
        <w:ind w:right="176"/>
        <w:rPr>
          <w:rFonts w:asciiTheme="minorBidi" w:hAnsiTheme="minorBidi" w:cstheme="minorBidi"/>
          <w:b/>
          <w:bCs/>
          <w:sz w:val="20"/>
        </w:rPr>
      </w:pPr>
      <w:r w:rsidRPr="007961F3">
        <w:rPr>
          <w:rFonts w:asciiTheme="minorBidi" w:hAnsiTheme="minorBidi" w:cstheme="minorBidi"/>
          <w:b/>
          <w:bCs/>
          <w:sz w:val="20"/>
        </w:rPr>
        <w:t>Prozessindikatoren auf einen Blick</w:t>
      </w:r>
    </w:p>
    <w:p w14:paraId="49419C98" w14:textId="07D0A687" w:rsidR="00B364E3" w:rsidRPr="007961F3" w:rsidRDefault="00B364E3" w:rsidP="007961F3">
      <w:pPr>
        <w:pStyle w:val="Textkrper"/>
        <w:spacing w:after="160" w:line="320" w:lineRule="atLeast"/>
        <w:ind w:right="176"/>
        <w:rPr>
          <w:rFonts w:asciiTheme="minorBidi" w:hAnsiTheme="minorBidi" w:cstheme="minorBidi"/>
          <w:b/>
          <w:bCs/>
          <w:sz w:val="20"/>
        </w:rPr>
      </w:pPr>
      <w:r w:rsidRPr="007961F3">
        <w:rPr>
          <w:rFonts w:asciiTheme="minorBidi" w:hAnsiTheme="minorBidi" w:cstheme="minorBidi"/>
          <w:sz w:val="20"/>
        </w:rPr>
        <w:t xml:space="preserve">Ein Highlight des Releases ist die zentrale Darstellung der wichtigsten Prozessindikatoren. </w:t>
      </w:r>
      <w:r w:rsidR="0035034E">
        <w:rPr>
          <w:rFonts w:asciiTheme="minorBidi" w:hAnsiTheme="minorBidi" w:cstheme="minorBidi"/>
          <w:sz w:val="20"/>
        </w:rPr>
        <w:t xml:space="preserve">Dank klarer Ampelvisualisierung erkennen </w:t>
      </w:r>
      <w:r w:rsidRPr="007961F3">
        <w:rPr>
          <w:rFonts w:asciiTheme="minorBidi" w:hAnsiTheme="minorBidi" w:cstheme="minorBidi"/>
          <w:sz w:val="20"/>
        </w:rPr>
        <w:t>Supply</w:t>
      </w:r>
      <w:r w:rsidR="00223554">
        <w:rPr>
          <w:rFonts w:asciiTheme="minorBidi" w:hAnsiTheme="minorBidi" w:cstheme="minorBidi"/>
          <w:sz w:val="20"/>
        </w:rPr>
        <w:t xml:space="preserve"> </w:t>
      </w:r>
      <w:r w:rsidRPr="007961F3">
        <w:rPr>
          <w:rFonts w:asciiTheme="minorBidi" w:hAnsiTheme="minorBidi" w:cstheme="minorBidi"/>
          <w:sz w:val="20"/>
        </w:rPr>
        <w:t>Chain</w:t>
      </w:r>
      <w:r w:rsidR="00223554">
        <w:rPr>
          <w:rFonts w:asciiTheme="minorBidi" w:hAnsiTheme="minorBidi" w:cstheme="minorBidi"/>
          <w:sz w:val="20"/>
        </w:rPr>
        <w:t xml:space="preserve"> </w:t>
      </w:r>
      <w:r w:rsidRPr="007961F3">
        <w:rPr>
          <w:rFonts w:asciiTheme="minorBidi" w:hAnsiTheme="minorBidi" w:cstheme="minorBidi"/>
          <w:sz w:val="20"/>
        </w:rPr>
        <w:t>Manager Abweichungen und Handlungsbedarf</w:t>
      </w:r>
      <w:r w:rsidR="0035034E">
        <w:rPr>
          <w:rFonts w:asciiTheme="minorBidi" w:hAnsiTheme="minorBidi" w:cstheme="minorBidi"/>
          <w:sz w:val="20"/>
        </w:rPr>
        <w:t xml:space="preserve"> </w:t>
      </w:r>
      <w:r w:rsidRPr="007961F3">
        <w:rPr>
          <w:rFonts w:asciiTheme="minorBidi" w:hAnsiTheme="minorBidi" w:cstheme="minorBidi"/>
          <w:sz w:val="20"/>
        </w:rPr>
        <w:t>schneller und übersichtlicher</w:t>
      </w:r>
      <w:r w:rsidR="007961F3" w:rsidRPr="007961F3">
        <w:rPr>
          <w:rFonts w:asciiTheme="minorBidi" w:hAnsiTheme="minorBidi"/>
          <w:sz w:val="20"/>
        </w:rPr>
        <w:t>.</w:t>
      </w:r>
    </w:p>
    <w:p w14:paraId="3CBB1AF5" w14:textId="77777777" w:rsidR="007961F3" w:rsidRDefault="00345F7D" w:rsidP="007961F3">
      <w:pPr>
        <w:spacing w:line="320" w:lineRule="atLeast"/>
        <w:rPr>
          <w:rFonts w:asciiTheme="minorBidi" w:hAnsiTheme="minorBidi"/>
          <w:b/>
          <w:bCs/>
          <w:sz w:val="20"/>
          <w:szCs w:val="20"/>
        </w:rPr>
      </w:pPr>
      <w:r w:rsidRPr="007961F3">
        <w:rPr>
          <w:rFonts w:asciiTheme="minorBidi" w:hAnsiTheme="minorBidi"/>
          <w:b/>
          <w:bCs/>
          <w:sz w:val="20"/>
          <w:szCs w:val="20"/>
        </w:rPr>
        <w:t xml:space="preserve">Erhöhte </w:t>
      </w:r>
      <w:r w:rsidR="006E233B" w:rsidRPr="007961F3">
        <w:rPr>
          <w:rFonts w:asciiTheme="minorBidi" w:hAnsiTheme="minorBidi"/>
          <w:b/>
          <w:bCs/>
          <w:sz w:val="20"/>
          <w:szCs w:val="20"/>
        </w:rPr>
        <w:t>Flexibilität in der Absatz- und Umsatzplanung</w:t>
      </w:r>
    </w:p>
    <w:p w14:paraId="7AED33DA" w14:textId="79A2A6E0" w:rsidR="000B058E" w:rsidRPr="007961F3" w:rsidRDefault="00C20C67" w:rsidP="007961F3">
      <w:pPr>
        <w:spacing w:line="320" w:lineRule="atLeast"/>
        <w:rPr>
          <w:rFonts w:asciiTheme="minorBidi" w:hAnsiTheme="minorBidi"/>
          <w:sz w:val="20"/>
          <w:szCs w:val="20"/>
        </w:rPr>
      </w:pPr>
      <w:r w:rsidRPr="007961F3">
        <w:rPr>
          <w:rFonts w:asciiTheme="minorBidi" w:hAnsiTheme="minorBidi"/>
          <w:sz w:val="20"/>
          <w:szCs w:val="20"/>
        </w:rPr>
        <w:t xml:space="preserve">Auch im </w:t>
      </w:r>
      <w:r w:rsidR="000B058E" w:rsidRPr="007961F3">
        <w:rPr>
          <w:rFonts w:asciiTheme="minorBidi" w:hAnsiTheme="minorBidi"/>
          <w:sz w:val="20"/>
          <w:szCs w:val="20"/>
        </w:rPr>
        <w:t xml:space="preserve">Bereich </w:t>
      </w:r>
      <w:r w:rsidRPr="007961F3">
        <w:rPr>
          <w:rFonts w:asciiTheme="minorBidi" w:hAnsiTheme="minorBidi"/>
          <w:sz w:val="20"/>
          <w:szCs w:val="20"/>
        </w:rPr>
        <w:t xml:space="preserve">Demand Planning </w:t>
      </w:r>
      <w:r w:rsidR="006203DE">
        <w:rPr>
          <w:rFonts w:asciiTheme="minorBidi" w:hAnsiTheme="minorBidi"/>
          <w:sz w:val="20"/>
          <w:szCs w:val="20"/>
        </w:rPr>
        <w:t>bietet</w:t>
      </w:r>
      <w:r w:rsidR="000B058E" w:rsidRPr="007961F3">
        <w:rPr>
          <w:rFonts w:asciiTheme="minorBidi" w:hAnsiTheme="minorBidi"/>
          <w:sz w:val="20"/>
          <w:szCs w:val="20"/>
        </w:rPr>
        <w:t xml:space="preserve"> </w:t>
      </w:r>
      <w:r w:rsidR="00216929" w:rsidRPr="007961F3">
        <w:rPr>
          <w:rFonts w:asciiTheme="minorBidi" w:hAnsiTheme="minorBidi"/>
          <w:sz w:val="20"/>
          <w:szCs w:val="20"/>
        </w:rPr>
        <w:t>Version 26.0</w:t>
      </w:r>
      <w:r w:rsidRPr="007961F3">
        <w:rPr>
          <w:rFonts w:asciiTheme="minorBidi" w:hAnsiTheme="minorBidi"/>
          <w:sz w:val="20"/>
          <w:szCs w:val="20"/>
        </w:rPr>
        <w:t xml:space="preserve"> </w:t>
      </w:r>
      <w:r w:rsidR="006203DE">
        <w:rPr>
          <w:rFonts w:asciiTheme="minorBidi" w:hAnsiTheme="minorBidi"/>
          <w:sz w:val="20"/>
          <w:szCs w:val="20"/>
        </w:rPr>
        <w:t>spürbare Optimierungen.</w:t>
      </w:r>
      <w:r w:rsidR="00216929" w:rsidRPr="007961F3">
        <w:rPr>
          <w:rFonts w:asciiTheme="minorBidi" w:hAnsiTheme="minorBidi"/>
          <w:sz w:val="20"/>
          <w:szCs w:val="20"/>
        </w:rPr>
        <w:t xml:space="preserve"> </w:t>
      </w:r>
      <w:r w:rsidR="000B058E" w:rsidRPr="007961F3">
        <w:rPr>
          <w:rFonts w:asciiTheme="minorBidi" w:hAnsiTheme="minorBidi"/>
          <w:sz w:val="20"/>
          <w:szCs w:val="20"/>
        </w:rPr>
        <w:t xml:space="preserve">Neu eingeführte oder auslaufende </w:t>
      </w:r>
      <w:r w:rsidRPr="007961F3">
        <w:rPr>
          <w:rFonts w:asciiTheme="minorBidi" w:hAnsiTheme="minorBidi"/>
          <w:sz w:val="20"/>
          <w:szCs w:val="20"/>
        </w:rPr>
        <w:t>Materialien</w:t>
      </w:r>
      <w:r w:rsidR="000B058E" w:rsidRPr="007961F3">
        <w:rPr>
          <w:rFonts w:asciiTheme="minorBidi" w:hAnsiTheme="minorBidi"/>
          <w:sz w:val="20"/>
          <w:szCs w:val="20"/>
        </w:rPr>
        <w:t xml:space="preserve"> lassen sich </w:t>
      </w:r>
      <w:r w:rsidR="00EB249C">
        <w:rPr>
          <w:rFonts w:asciiTheme="minorBidi" w:hAnsiTheme="minorBidi"/>
          <w:sz w:val="20"/>
          <w:szCs w:val="20"/>
        </w:rPr>
        <w:t>jetzt</w:t>
      </w:r>
      <w:r w:rsidR="006203DE">
        <w:rPr>
          <w:rFonts w:asciiTheme="minorBidi" w:hAnsiTheme="minorBidi"/>
          <w:sz w:val="20"/>
          <w:szCs w:val="20"/>
        </w:rPr>
        <w:t xml:space="preserve"> </w:t>
      </w:r>
      <w:r w:rsidR="000B058E" w:rsidRPr="007961F3">
        <w:rPr>
          <w:rFonts w:asciiTheme="minorBidi" w:hAnsiTheme="minorBidi"/>
          <w:sz w:val="20"/>
          <w:szCs w:val="20"/>
        </w:rPr>
        <w:t>deutlich einfacher modellieren.</w:t>
      </w:r>
      <w:r w:rsidR="006203DE">
        <w:rPr>
          <w:rFonts w:asciiTheme="minorBidi" w:hAnsiTheme="minorBidi"/>
          <w:sz w:val="20"/>
          <w:szCs w:val="20"/>
        </w:rPr>
        <w:t xml:space="preserve"> Darüber hinaus ist es möglich, Konditionen aus SAP automatisiert zu übernehmen</w:t>
      </w:r>
      <w:r w:rsidR="00356F0E">
        <w:rPr>
          <w:rFonts w:asciiTheme="minorBidi" w:hAnsiTheme="minorBidi"/>
          <w:sz w:val="20"/>
          <w:szCs w:val="20"/>
        </w:rPr>
        <w:t xml:space="preserve"> und so</w:t>
      </w:r>
      <w:r w:rsidR="00EB249C">
        <w:rPr>
          <w:rFonts w:asciiTheme="minorBidi" w:hAnsiTheme="minorBidi"/>
          <w:sz w:val="20"/>
          <w:szCs w:val="20"/>
        </w:rPr>
        <w:t xml:space="preserve"> die </w:t>
      </w:r>
      <w:r w:rsidR="006203DE">
        <w:rPr>
          <w:rFonts w:asciiTheme="minorBidi" w:hAnsiTheme="minorBidi"/>
          <w:sz w:val="20"/>
          <w:szCs w:val="20"/>
        </w:rPr>
        <w:t xml:space="preserve">Prognosequalität </w:t>
      </w:r>
      <w:r w:rsidR="00356F0E">
        <w:rPr>
          <w:rFonts w:asciiTheme="minorBidi" w:hAnsiTheme="minorBidi"/>
          <w:sz w:val="20"/>
          <w:szCs w:val="20"/>
        </w:rPr>
        <w:t xml:space="preserve">zu </w:t>
      </w:r>
      <w:r w:rsidR="00EB249C">
        <w:rPr>
          <w:rFonts w:asciiTheme="minorBidi" w:hAnsiTheme="minorBidi"/>
          <w:sz w:val="20"/>
          <w:szCs w:val="20"/>
        </w:rPr>
        <w:t>verbesser</w:t>
      </w:r>
      <w:r w:rsidR="00356F0E">
        <w:rPr>
          <w:rFonts w:asciiTheme="minorBidi" w:hAnsiTheme="minorBidi"/>
          <w:sz w:val="20"/>
          <w:szCs w:val="20"/>
        </w:rPr>
        <w:t>n.</w:t>
      </w:r>
      <w:r w:rsidR="00DA46E9">
        <w:rPr>
          <w:rFonts w:asciiTheme="minorBidi" w:hAnsiTheme="minorBidi"/>
          <w:sz w:val="20"/>
          <w:szCs w:val="20"/>
        </w:rPr>
        <w:t xml:space="preserve"> </w:t>
      </w:r>
      <w:r w:rsidR="000B058E" w:rsidRPr="007961F3">
        <w:rPr>
          <w:rFonts w:asciiTheme="minorBidi" w:hAnsiTheme="minorBidi"/>
          <w:sz w:val="20"/>
          <w:szCs w:val="20"/>
        </w:rPr>
        <w:t>In der Umsatzplanung sorgen neue Auswertung</w:t>
      </w:r>
      <w:r w:rsidR="00F16D47" w:rsidRPr="007961F3">
        <w:rPr>
          <w:rFonts w:asciiTheme="minorBidi" w:hAnsiTheme="minorBidi"/>
          <w:sz w:val="20"/>
          <w:szCs w:val="20"/>
        </w:rPr>
        <w:t>s-</w:t>
      </w:r>
      <w:r w:rsidR="000B058E" w:rsidRPr="007961F3">
        <w:rPr>
          <w:rFonts w:asciiTheme="minorBidi" w:hAnsiTheme="minorBidi"/>
          <w:sz w:val="20"/>
          <w:szCs w:val="20"/>
        </w:rPr>
        <w:t xml:space="preserve"> und Vergleichsmöglichkeiten für mehr Transparenz. Absatzplaner können Szenarien zentral analysieren und Prognosen besser bewerten.</w:t>
      </w:r>
    </w:p>
    <w:p w14:paraId="1440DB78" w14:textId="31BB5AA7" w:rsidR="009D3843" w:rsidRPr="007961F3" w:rsidRDefault="009D3843" w:rsidP="007961F3">
      <w:pPr>
        <w:spacing w:line="320" w:lineRule="atLeast"/>
        <w:rPr>
          <w:rFonts w:asciiTheme="minorBidi" w:hAnsiTheme="minorBidi"/>
          <w:b/>
          <w:bCs/>
          <w:sz w:val="20"/>
          <w:szCs w:val="20"/>
        </w:rPr>
      </w:pPr>
      <w:r w:rsidRPr="007961F3">
        <w:rPr>
          <w:rFonts w:asciiTheme="minorBidi" w:hAnsiTheme="minorBidi"/>
          <w:b/>
          <w:bCs/>
          <w:sz w:val="20"/>
          <w:szCs w:val="20"/>
        </w:rPr>
        <w:t xml:space="preserve">Mehr Unterstützung in </w:t>
      </w:r>
      <w:r w:rsidR="00410C66">
        <w:rPr>
          <w:rFonts w:asciiTheme="minorBidi" w:hAnsiTheme="minorBidi"/>
          <w:b/>
          <w:bCs/>
          <w:sz w:val="20"/>
          <w:szCs w:val="20"/>
        </w:rPr>
        <w:t>Produktionsplanung</w:t>
      </w:r>
      <w:r w:rsidRPr="007961F3">
        <w:rPr>
          <w:rFonts w:asciiTheme="minorBidi" w:hAnsiTheme="minorBidi"/>
          <w:b/>
          <w:bCs/>
          <w:sz w:val="20"/>
          <w:szCs w:val="20"/>
        </w:rPr>
        <w:t>, Beschaffung und Bestandsmanagement</w:t>
      </w:r>
    </w:p>
    <w:p w14:paraId="1120B536" w14:textId="7C2BE16E" w:rsidR="009D3843" w:rsidRPr="007961F3" w:rsidRDefault="009D3843" w:rsidP="007961F3">
      <w:pPr>
        <w:spacing w:line="320" w:lineRule="atLeast"/>
        <w:rPr>
          <w:rFonts w:asciiTheme="minorBidi" w:hAnsiTheme="minorBidi"/>
          <w:sz w:val="20"/>
          <w:szCs w:val="20"/>
        </w:rPr>
      </w:pPr>
      <w:r w:rsidRPr="007961F3">
        <w:rPr>
          <w:rFonts w:asciiTheme="minorBidi" w:hAnsiTheme="minorBidi"/>
          <w:sz w:val="20"/>
          <w:szCs w:val="20"/>
        </w:rPr>
        <w:t xml:space="preserve">Release 26.0 erweitert </w:t>
      </w:r>
      <w:r w:rsidR="006203DE">
        <w:rPr>
          <w:rFonts w:asciiTheme="minorBidi" w:hAnsiTheme="minorBidi"/>
          <w:sz w:val="20"/>
          <w:szCs w:val="20"/>
        </w:rPr>
        <w:t xml:space="preserve">zudem </w:t>
      </w:r>
      <w:r w:rsidRPr="007961F3">
        <w:rPr>
          <w:rFonts w:asciiTheme="minorBidi" w:hAnsiTheme="minorBidi"/>
          <w:sz w:val="20"/>
          <w:szCs w:val="20"/>
        </w:rPr>
        <w:t>die Möglichkeiten in den Bereichen Manufacturing, Procurement, Inventory Management und Shop Floor Integration. Neue Darstellungs- und Auswahloptionen sowie App-Unterstützung erleichtern die tägliche Arbeit und verbessern die Steuerbarkeit entlang der gesamten Supply Chain.</w:t>
      </w:r>
    </w:p>
    <w:p w14:paraId="003D7AD9" w14:textId="3CFEAC31" w:rsidR="009D3843" w:rsidRPr="007961F3" w:rsidRDefault="009D3843" w:rsidP="007961F3">
      <w:pPr>
        <w:spacing w:line="320" w:lineRule="atLeast"/>
        <w:rPr>
          <w:rFonts w:asciiTheme="minorBidi" w:hAnsiTheme="minorBidi"/>
          <w:sz w:val="20"/>
          <w:szCs w:val="20"/>
        </w:rPr>
      </w:pPr>
      <w:r w:rsidRPr="007961F3">
        <w:rPr>
          <w:rFonts w:asciiTheme="minorBidi" w:hAnsiTheme="minorBidi"/>
          <w:b/>
          <w:bCs/>
          <w:sz w:val="20"/>
          <w:szCs w:val="20"/>
        </w:rPr>
        <w:t>Fazit</w:t>
      </w:r>
    </w:p>
    <w:p w14:paraId="519E7D92" w14:textId="369ACCAD" w:rsidR="009D3843" w:rsidRPr="007961F3" w:rsidRDefault="009D3843" w:rsidP="007961F3">
      <w:pPr>
        <w:spacing w:line="320" w:lineRule="atLeast"/>
        <w:rPr>
          <w:rFonts w:asciiTheme="minorBidi" w:hAnsiTheme="minorBidi"/>
          <w:sz w:val="20"/>
          <w:szCs w:val="20"/>
        </w:rPr>
      </w:pPr>
      <w:r w:rsidRPr="007961F3">
        <w:rPr>
          <w:rFonts w:asciiTheme="minorBidi" w:hAnsiTheme="minorBidi"/>
          <w:sz w:val="20"/>
          <w:szCs w:val="20"/>
        </w:rPr>
        <w:t xml:space="preserve">Mit Release 26.0 wird </w:t>
      </w:r>
      <w:r w:rsidR="00C81CDC">
        <w:rPr>
          <w:rFonts w:asciiTheme="minorBidi" w:hAnsiTheme="minorBidi"/>
          <w:sz w:val="20"/>
          <w:szCs w:val="20"/>
        </w:rPr>
        <w:t>die ifm-</w:t>
      </w:r>
      <w:r w:rsidR="00A57FC0">
        <w:rPr>
          <w:rFonts w:asciiTheme="minorBidi" w:hAnsiTheme="minorBidi"/>
          <w:sz w:val="20"/>
          <w:szCs w:val="20"/>
        </w:rPr>
        <w:t>Software</w:t>
      </w:r>
      <w:r w:rsidR="00C81CDC">
        <w:rPr>
          <w:rFonts w:asciiTheme="minorBidi" w:hAnsiTheme="minorBidi"/>
          <w:sz w:val="20"/>
          <w:szCs w:val="20"/>
        </w:rPr>
        <w:t xml:space="preserve"> </w:t>
      </w:r>
      <w:r w:rsidRPr="007961F3">
        <w:rPr>
          <w:rFonts w:asciiTheme="minorBidi" w:hAnsiTheme="minorBidi"/>
          <w:sz w:val="20"/>
          <w:szCs w:val="20"/>
        </w:rPr>
        <w:t xml:space="preserve">Supply Chain Excellence noch skalierbarer, übersichtlicher und leistungsfähiger. Unternehmen profitieren von weniger manuellem Aufwand, schnelleren Analysen und </w:t>
      </w:r>
      <w:r w:rsidRPr="007961F3">
        <w:rPr>
          <w:rFonts w:asciiTheme="minorBidi" w:hAnsiTheme="minorBidi"/>
          <w:sz w:val="20"/>
          <w:szCs w:val="20"/>
        </w:rPr>
        <w:lastRenderedPageBreak/>
        <w:t>einer verlässlichen operativen Steuerung direkt in SAP – ohne Umweg</w:t>
      </w:r>
      <w:r w:rsidR="00C45C4B" w:rsidRPr="007961F3">
        <w:rPr>
          <w:rFonts w:asciiTheme="minorBidi" w:hAnsiTheme="minorBidi"/>
          <w:sz w:val="20"/>
          <w:szCs w:val="20"/>
        </w:rPr>
        <w:t>e</w:t>
      </w:r>
      <w:r w:rsidRPr="007961F3">
        <w:rPr>
          <w:rFonts w:asciiTheme="minorBidi" w:hAnsiTheme="minorBidi"/>
          <w:sz w:val="20"/>
          <w:szCs w:val="20"/>
        </w:rPr>
        <w:t xml:space="preserve"> über Excel oder </w:t>
      </w:r>
      <w:r w:rsidR="00C45C4B" w:rsidRPr="007961F3">
        <w:rPr>
          <w:rFonts w:asciiTheme="minorBidi" w:hAnsiTheme="minorBidi"/>
          <w:sz w:val="20"/>
          <w:szCs w:val="20"/>
        </w:rPr>
        <w:t xml:space="preserve">andere </w:t>
      </w:r>
      <w:r w:rsidRPr="007961F3">
        <w:rPr>
          <w:rFonts w:asciiTheme="minorBidi" w:hAnsiTheme="minorBidi"/>
          <w:sz w:val="20"/>
          <w:szCs w:val="20"/>
        </w:rPr>
        <w:t xml:space="preserve">externe </w:t>
      </w:r>
      <w:r w:rsidR="00A57FC0">
        <w:rPr>
          <w:rFonts w:asciiTheme="minorBidi" w:hAnsiTheme="minorBidi"/>
          <w:sz w:val="20"/>
          <w:szCs w:val="20"/>
        </w:rPr>
        <w:t>Lösungen.</w:t>
      </w:r>
    </w:p>
    <w:p w14:paraId="4D45E2C8" w14:textId="544318C5" w:rsidR="001C071B" w:rsidRPr="007961F3" w:rsidRDefault="009D3843" w:rsidP="007961F3">
      <w:pPr>
        <w:spacing w:line="320" w:lineRule="atLeast"/>
        <w:rPr>
          <w:rFonts w:asciiTheme="minorBidi" w:hAnsiTheme="minorBidi"/>
          <w:sz w:val="20"/>
          <w:szCs w:val="20"/>
        </w:rPr>
      </w:pPr>
      <w:r w:rsidRPr="007961F3">
        <w:rPr>
          <w:rFonts w:asciiTheme="minorBidi" w:hAnsiTheme="minorBidi"/>
          <w:sz w:val="20"/>
          <w:szCs w:val="20"/>
        </w:rPr>
        <w:t>Weitere Informationen zu den Highlights und technischen Details:</w:t>
      </w:r>
      <w:r w:rsidRPr="007961F3">
        <w:rPr>
          <w:rFonts w:asciiTheme="minorBidi" w:hAnsiTheme="minorBidi"/>
          <w:sz w:val="20"/>
          <w:szCs w:val="20"/>
        </w:rPr>
        <w:br/>
      </w:r>
      <w:hyperlink r:id="rId11" w:tgtFrame="_new" w:history="1">
        <w:r w:rsidRPr="007961F3">
          <w:rPr>
            <w:rStyle w:val="Hyperlink"/>
            <w:rFonts w:asciiTheme="minorBidi" w:hAnsiTheme="minorBidi"/>
            <w:sz w:val="20"/>
            <w:szCs w:val="20"/>
          </w:rPr>
          <w:t>https://www.ifm.com/de/de/shared/supply-chain-management/solutions/new-release</w:t>
        </w:r>
      </w:hyperlink>
      <w:r w:rsidR="003E36BB">
        <w:rPr>
          <w:rFonts w:asciiTheme="minorBidi" w:hAnsiTheme="minorBidi"/>
          <w:sz w:val="20"/>
          <w:szCs w:val="20"/>
        </w:rPr>
        <w:t>.</w:t>
      </w:r>
      <w:r w:rsidR="007961F3">
        <w:rPr>
          <w:rFonts w:asciiTheme="minorBidi" w:hAnsiTheme="minorBidi"/>
          <w:sz w:val="20"/>
          <w:szCs w:val="20"/>
        </w:rPr>
        <w:br/>
      </w:r>
    </w:p>
    <w:tbl>
      <w:tblPr>
        <w:tblStyle w:val="Tabellenraster"/>
        <w:tblW w:w="0" w:type="auto"/>
        <w:tblLook w:val="04A0" w:firstRow="1" w:lastRow="0" w:firstColumn="1" w:lastColumn="0" w:noHBand="0" w:noVBand="1"/>
      </w:tblPr>
      <w:tblGrid>
        <w:gridCol w:w="4881"/>
        <w:gridCol w:w="3417"/>
      </w:tblGrid>
      <w:tr w:rsidR="00DA7525" w:rsidRPr="005F5CA0" w14:paraId="7740A52F" w14:textId="77777777" w:rsidTr="004B778B">
        <w:tc>
          <w:tcPr>
            <w:tcW w:w="3666" w:type="dxa"/>
          </w:tcPr>
          <w:p w14:paraId="58AF0D02" w14:textId="141B720D" w:rsidR="004B778B" w:rsidRPr="00DA7525" w:rsidRDefault="006706E2" w:rsidP="00DA7525">
            <w:pPr>
              <w:pStyle w:val="StandardWeb"/>
              <w:rPr>
                <w:noProof/>
              </w:rPr>
            </w:pPr>
            <w:r>
              <w:rPr>
                <w:noProof/>
              </w:rPr>
              <w:drawing>
                <wp:inline distT="0" distB="0" distL="0" distR="0" wp14:anchorId="15D6B4F7" wp14:editId="6FE8DC5A">
                  <wp:extent cx="2962656" cy="1593668"/>
                  <wp:effectExtent l="0" t="0" r="0" b="6985"/>
                  <wp:docPr id="458367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6261" cy="1606366"/>
                          </a:xfrm>
                          <a:prstGeom prst="rect">
                            <a:avLst/>
                          </a:prstGeom>
                          <a:noFill/>
                          <a:ln>
                            <a:noFill/>
                          </a:ln>
                        </pic:spPr>
                      </pic:pic>
                    </a:graphicData>
                  </a:graphic>
                </wp:inline>
              </w:drawing>
            </w:r>
          </w:p>
        </w:tc>
        <w:tc>
          <w:tcPr>
            <w:tcW w:w="3417" w:type="dxa"/>
          </w:tcPr>
          <w:p w14:paraId="7462917B" w14:textId="02C51EBA" w:rsidR="004B778B" w:rsidRPr="00263049" w:rsidRDefault="004B778B" w:rsidP="004B778B">
            <w:pPr>
              <w:pStyle w:val="StandardWeb"/>
              <w:spacing w:before="0" w:beforeAutospacing="0" w:line="360" w:lineRule="auto"/>
              <w:rPr>
                <w:rFonts w:ascii="Arial" w:eastAsia="ArialMT" w:hAnsi="Arial" w:cs="Arial"/>
                <w:kern w:val="1"/>
                <w:sz w:val="20"/>
                <w:szCs w:val="20"/>
                <w:lang w:eastAsia="de-DE" w:bidi="ar-SA"/>
              </w:rPr>
            </w:pPr>
            <w:r w:rsidRPr="00263049">
              <w:rPr>
                <w:rFonts w:ascii="Arial" w:eastAsia="ArialMT" w:hAnsi="Arial" w:cs="Arial"/>
                <w:kern w:val="1"/>
                <w:sz w:val="20"/>
                <w:szCs w:val="20"/>
                <w:lang w:eastAsia="de-DE" w:bidi="ar-SA"/>
              </w:rPr>
              <w:t xml:space="preserve">ifm-pm </w:t>
            </w:r>
            <w:r w:rsidR="006706E2" w:rsidRPr="00263049">
              <w:rPr>
                <w:rFonts w:ascii="Arial" w:eastAsia="ArialMT" w:hAnsi="Arial" w:cs="Arial"/>
                <w:kern w:val="1"/>
                <w:sz w:val="20"/>
                <w:szCs w:val="20"/>
                <w:lang w:eastAsia="de-DE" w:bidi="ar-SA"/>
              </w:rPr>
              <w:t>Release 26.0</w:t>
            </w:r>
            <w:r w:rsidRPr="00263049">
              <w:rPr>
                <w:rFonts w:ascii="Arial" w:eastAsia="ArialMT" w:hAnsi="Arial" w:cs="Arial"/>
                <w:kern w:val="1"/>
                <w:sz w:val="20"/>
                <w:szCs w:val="20"/>
                <w:lang w:eastAsia="de-DE" w:bidi="ar-SA"/>
              </w:rPr>
              <w:t>.</w:t>
            </w:r>
            <w:r w:rsidR="006706E2" w:rsidRPr="00263049">
              <w:rPr>
                <w:rFonts w:ascii="Arial" w:eastAsia="ArialMT" w:hAnsi="Arial" w:cs="Arial"/>
                <w:kern w:val="1"/>
                <w:sz w:val="20"/>
                <w:szCs w:val="20"/>
                <w:lang w:eastAsia="de-DE" w:bidi="ar-SA"/>
              </w:rPr>
              <w:t>png</w:t>
            </w:r>
          </w:p>
          <w:p w14:paraId="4E92F7FE" w14:textId="4C342F16" w:rsidR="004B778B" w:rsidRPr="005F5CA0" w:rsidRDefault="00C75EE5" w:rsidP="005D15D1">
            <w:pPr>
              <w:pStyle w:val="StandardWeb"/>
              <w:spacing w:line="360" w:lineRule="auto"/>
              <w:rPr>
                <w:rFonts w:ascii="Arial" w:eastAsia="ArialMT" w:hAnsi="Arial" w:cs="Arial"/>
                <w:kern w:val="1"/>
                <w:sz w:val="20"/>
                <w:szCs w:val="20"/>
                <w:lang w:eastAsia="de-DE" w:bidi="ar-SA"/>
              </w:rPr>
            </w:pPr>
            <w:r w:rsidRPr="00C75EE5">
              <w:rPr>
                <w:rFonts w:ascii="Arial" w:eastAsia="ArialMT" w:hAnsi="Arial" w:cs="Arial"/>
                <w:kern w:val="1"/>
                <w:sz w:val="20"/>
                <w:szCs w:val="20"/>
                <w:lang w:eastAsia="de-DE" w:bidi="ar-SA"/>
              </w:rPr>
              <w:t xml:space="preserve">Das neue </w:t>
            </w:r>
            <w:r w:rsidR="006C0914" w:rsidRPr="00C75EE5">
              <w:rPr>
                <w:rFonts w:ascii="Arial" w:eastAsia="ArialMT" w:hAnsi="Arial" w:cs="Arial"/>
                <w:kern w:val="1"/>
                <w:sz w:val="20"/>
                <w:szCs w:val="20"/>
                <w:lang w:eastAsia="de-DE" w:bidi="ar-SA"/>
              </w:rPr>
              <w:t>Release 2</w:t>
            </w:r>
            <w:r w:rsidR="00EB0CDC" w:rsidRPr="00C75EE5">
              <w:rPr>
                <w:rFonts w:ascii="Arial" w:eastAsia="ArialMT" w:hAnsi="Arial" w:cs="Arial"/>
                <w:kern w:val="1"/>
                <w:sz w:val="20"/>
                <w:szCs w:val="20"/>
                <w:lang w:eastAsia="de-DE" w:bidi="ar-SA"/>
              </w:rPr>
              <w:t>6</w:t>
            </w:r>
            <w:r w:rsidR="006C0914" w:rsidRPr="00C75EE5">
              <w:rPr>
                <w:rFonts w:ascii="Arial" w:eastAsia="ArialMT" w:hAnsi="Arial" w:cs="Arial"/>
                <w:kern w:val="1"/>
                <w:sz w:val="20"/>
                <w:szCs w:val="20"/>
                <w:lang w:eastAsia="de-DE" w:bidi="ar-SA"/>
              </w:rPr>
              <w:t xml:space="preserve">.0 </w:t>
            </w:r>
            <w:r w:rsidR="00D17560">
              <w:rPr>
                <w:rFonts w:ascii="Arial" w:eastAsia="ArialMT" w:hAnsi="Arial" w:cs="Arial"/>
                <w:kern w:val="1"/>
                <w:sz w:val="20"/>
                <w:szCs w:val="20"/>
                <w:lang w:eastAsia="de-DE" w:bidi="ar-SA"/>
              </w:rPr>
              <w:t>der</w:t>
            </w:r>
            <w:r w:rsidR="005F5CA0">
              <w:rPr>
                <w:rFonts w:ascii="Arial" w:eastAsia="ArialMT" w:hAnsi="Arial" w:cs="Arial"/>
                <w:kern w:val="1"/>
                <w:sz w:val="20"/>
                <w:szCs w:val="20"/>
                <w:lang w:eastAsia="de-DE" w:bidi="ar-SA"/>
              </w:rPr>
              <w:t xml:space="preserve"> </w:t>
            </w:r>
            <w:r w:rsidRPr="00C75EE5">
              <w:rPr>
                <w:rFonts w:ascii="Arial" w:eastAsia="ArialMT" w:hAnsi="Arial" w:cs="Arial"/>
                <w:kern w:val="1"/>
                <w:sz w:val="20"/>
                <w:szCs w:val="20"/>
                <w:lang w:eastAsia="de-DE" w:bidi="ar-SA"/>
              </w:rPr>
              <w:t>Supply</w:t>
            </w:r>
            <w:r w:rsidR="00F074ED">
              <w:rPr>
                <w:rFonts w:ascii="Arial" w:eastAsia="ArialMT" w:hAnsi="Arial" w:cs="Arial"/>
                <w:kern w:val="1"/>
                <w:sz w:val="20"/>
                <w:szCs w:val="20"/>
                <w:lang w:eastAsia="de-DE" w:bidi="ar-SA"/>
              </w:rPr>
              <w:t xml:space="preserve"> </w:t>
            </w:r>
            <w:r w:rsidRPr="00C75EE5">
              <w:rPr>
                <w:rFonts w:ascii="Arial" w:eastAsia="ArialMT" w:hAnsi="Arial" w:cs="Arial"/>
                <w:kern w:val="1"/>
                <w:sz w:val="20"/>
                <w:szCs w:val="20"/>
                <w:lang w:eastAsia="de-DE" w:bidi="ar-SA"/>
              </w:rPr>
              <w:t>Cha</w:t>
            </w:r>
            <w:r>
              <w:rPr>
                <w:rFonts w:ascii="Arial" w:eastAsia="ArialMT" w:hAnsi="Arial" w:cs="Arial"/>
                <w:kern w:val="1"/>
                <w:sz w:val="20"/>
                <w:szCs w:val="20"/>
                <w:lang w:eastAsia="de-DE" w:bidi="ar-SA"/>
              </w:rPr>
              <w:t>i</w:t>
            </w:r>
            <w:r w:rsidRPr="00C75EE5">
              <w:rPr>
                <w:rFonts w:ascii="Arial" w:eastAsia="ArialMT" w:hAnsi="Arial" w:cs="Arial"/>
                <w:kern w:val="1"/>
                <w:sz w:val="20"/>
                <w:szCs w:val="20"/>
                <w:lang w:eastAsia="de-DE" w:bidi="ar-SA"/>
              </w:rPr>
              <w:t>n</w:t>
            </w:r>
            <w:r w:rsidR="00F074ED">
              <w:rPr>
                <w:rFonts w:ascii="Arial" w:eastAsia="ArialMT" w:hAnsi="Arial" w:cs="Arial"/>
                <w:kern w:val="1"/>
                <w:sz w:val="20"/>
                <w:szCs w:val="20"/>
                <w:lang w:eastAsia="de-DE" w:bidi="ar-SA"/>
              </w:rPr>
              <w:t xml:space="preserve"> </w:t>
            </w:r>
            <w:r w:rsidR="005F5CA0">
              <w:rPr>
                <w:rFonts w:ascii="Arial" w:eastAsia="ArialMT" w:hAnsi="Arial" w:cs="Arial"/>
                <w:kern w:val="1"/>
                <w:sz w:val="20"/>
                <w:szCs w:val="20"/>
                <w:lang w:eastAsia="de-DE" w:bidi="ar-SA"/>
              </w:rPr>
              <w:t>Excellence</w:t>
            </w:r>
            <w:r w:rsidR="00F074ED">
              <w:rPr>
                <w:rFonts w:ascii="Arial" w:eastAsia="ArialMT" w:hAnsi="Arial" w:cs="Arial"/>
                <w:kern w:val="1"/>
                <w:sz w:val="20"/>
                <w:szCs w:val="20"/>
                <w:lang w:eastAsia="de-DE" w:bidi="ar-SA"/>
              </w:rPr>
              <w:t xml:space="preserve"> </w:t>
            </w:r>
            <w:r w:rsidR="00D17560">
              <w:rPr>
                <w:rFonts w:ascii="Arial" w:eastAsia="ArialMT" w:hAnsi="Arial" w:cs="Arial"/>
                <w:kern w:val="1"/>
                <w:sz w:val="20"/>
                <w:szCs w:val="20"/>
                <w:lang w:eastAsia="de-DE" w:bidi="ar-SA"/>
              </w:rPr>
              <w:t xml:space="preserve">Software von ifm </w:t>
            </w:r>
            <w:r w:rsidR="005F5CA0" w:rsidRPr="005F5CA0">
              <w:rPr>
                <w:rFonts w:ascii="Arial" w:eastAsia="ArialMT" w:hAnsi="Arial" w:cs="Arial"/>
                <w:kern w:val="1"/>
                <w:sz w:val="20"/>
                <w:szCs w:val="20"/>
                <w:lang w:eastAsia="de-DE" w:bidi="ar-SA"/>
              </w:rPr>
              <w:t xml:space="preserve">bringt Dynamik in die Lieferkette. </w:t>
            </w:r>
            <w:r w:rsidR="00D17560">
              <w:rPr>
                <w:rFonts w:ascii="Arial" w:eastAsia="ArialMT" w:hAnsi="Arial" w:cs="Arial"/>
                <w:kern w:val="1"/>
                <w:sz w:val="20"/>
                <w:szCs w:val="20"/>
                <w:lang w:eastAsia="de-DE" w:bidi="ar-SA"/>
              </w:rPr>
              <w:t xml:space="preserve">Ein Teil der </w:t>
            </w:r>
            <w:r w:rsidRPr="00C75EE5">
              <w:rPr>
                <w:rFonts w:ascii="Arial" w:eastAsia="ArialMT" w:hAnsi="Arial" w:cs="Arial"/>
                <w:kern w:val="1"/>
                <w:sz w:val="20"/>
                <w:szCs w:val="20"/>
                <w:lang w:eastAsia="de-DE" w:bidi="ar-SA"/>
              </w:rPr>
              <w:t xml:space="preserve">Lösung </w:t>
            </w:r>
            <w:r w:rsidR="006C0914" w:rsidRPr="00FA6B34">
              <w:rPr>
                <w:rFonts w:ascii="Arial" w:eastAsia="ArialMT" w:hAnsi="Arial" w:cs="Arial"/>
                <w:kern w:val="1"/>
                <w:sz w:val="20"/>
                <w:szCs w:val="20"/>
                <w:lang w:eastAsia="de-DE" w:bidi="ar-SA"/>
              </w:rPr>
              <w:t xml:space="preserve">ist </w:t>
            </w:r>
            <w:r w:rsidR="00D17560">
              <w:rPr>
                <w:rFonts w:ascii="Arial" w:eastAsia="ArialMT" w:hAnsi="Arial" w:cs="Arial"/>
                <w:kern w:val="1"/>
                <w:sz w:val="20"/>
                <w:szCs w:val="20"/>
                <w:lang w:eastAsia="de-DE" w:bidi="ar-SA"/>
              </w:rPr>
              <w:t>bereits SAP-</w:t>
            </w:r>
            <w:r w:rsidRPr="00FA6B34">
              <w:rPr>
                <w:rFonts w:ascii="Arial" w:eastAsia="ArialMT" w:hAnsi="Arial" w:cs="Arial"/>
                <w:kern w:val="1"/>
                <w:sz w:val="20"/>
                <w:szCs w:val="20"/>
                <w:lang w:eastAsia="de-DE" w:bidi="ar-SA"/>
              </w:rPr>
              <w:t>Clean-Core-zertifiziert</w:t>
            </w:r>
            <w:r w:rsidR="00D15EF1" w:rsidRPr="00FA6B34">
              <w:rPr>
                <w:rFonts w:ascii="Arial" w:eastAsia="ArialMT" w:hAnsi="Arial" w:cs="Arial"/>
                <w:kern w:val="1"/>
                <w:sz w:val="20"/>
                <w:szCs w:val="20"/>
                <w:lang w:eastAsia="de-DE" w:bidi="ar-SA"/>
              </w:rPr>
              <w:t>.</w:t>
            </w:r>
          </w:p>
        </w:tc>
      </w:tr>
    </w:tbl>
    <w:p w14:paraId="36C1E415" w14:textId="72FF8EE2" w:rsidR="004B778B" w:rsidRPr="005F5CA0"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77777777" w:rsidR="004B778B" w:rsidRPr="004B778B" w:rsidRDefault="004B778B" w:rsidP="004B778B">
      <w:pPr>
        <w:rPr>
          <w:rFonts w:ascii="Arial" w:hAnsi="Arial" w:cs="Arial"/>
          <w:b/>
          <w:sz w:val="20"/>
          <w:szCs w:val="20"/>
          <w:u w:val="single"/>
        </w:rPr>
      </w:pPr>
      <w:r w:rsidRPr="004B778B">
        <w:rPr>
          <w:rFonts w:ascii="Arial" w:hAnsi="Arial" w:cs="Arial"/>
          <w:b/>
          <w:sz w:val="20"/>
          <w:szCs w:val="20"/>
          <w:u w:val="single"/>
        </w:rPr>
        <w:t>Über die ifm-Unternehmensgruppe</w:t>
      </w:r>
    </w:p>
    <w:p w14:paraId="51196E02" w14:textId="1D0ABC53" w:rsidR="004B778B" w:rsidRPr="004B778B"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r w:rsidRPr="004B778B">
        <w:rPr>
          <w:rFonts w:ascii="Arial" w:eastAsia="ArialMT" w:hAnsi="Arial" w:cs="Arial"/>
          <w:sz w:val="20"/>
          <w:szCs w:val="20"/>
        </w:rPr>
        <w:t xml:space="preserve">Messen, steuern, regeln und auswerten – wenn es um wegweisende Automatisierungs- und Digitalisierungstechnik geht, ist die ifm-Unternehmensgruppe der ideale Partner. Seit der Firmengründung im Jahr 1969 entwickelt, produziert und vertreibt ifm weltweit Sensoren, Steuerungen, Software und Systeme für die industrielle Automatisierung sowie für SAP-basierte Lösungen für Supply Chain Management und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w:t>
      </w:r>
      <w:r w:rsidR="00627825">
        <w:rPr>
          <w:rFonts w:ascii="Arial" w:eastAsia="ArialMT" w:hAnsi="Arial" w:cs="Arial"/>
          <w:sz w:val="20"/>
          <w:szCs w:val="20"/>
        </w:rPr>
        <w:t>rund 8.750 Mitarbeitenden</w:t>
      </w:r>
      <w:r w:rsidRPr="004B778B">
        <w:rPr>
          <w:rFonts w:ascii="Arial" w:eastAsia="ArialMT" w:hAnsi="Arial" w:cs="Arial"/>
          <w:sz w:val="20"/>
          <w:szCs w:val="20"/>
        </w:rPr>
        <w:t xml:space="preserve"> zu den weltweiten Branchenführern. Dabei vereint der Mittelstandskonzern die Internationalität und Innovationskraft einer wachsenden Unternehmensgruppe mit der Flexibilität und Kundennähe eines Mittelständlers.</w:t>
      </w:r>
    </w:p>
    <w:p w14:paraId="78A9C5AC" w14:textId="68A0FCBB" w:rsidR="004B778B"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r w:rsidRPr="00E611E9">
        <w:rPr>
          <w:rFonts w:ascii="Arial" w:hAnsi="Arial"/>
          <w:b/>
          <w:sz w:val="22"/>
        </w:rPr>
        <w:t>Abdruck kostenlos – Beleg erbeten.</w:t>
      </w:r>
    </w:p>
    <w:p w14:paraId="030C83AE" w14:textId="77777777" w:rsidR="004B778B" w:rsidRPr="00E611E9"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Default="004B778B" w:rsidP="004B778B">
            <w:pPr>
              <w:pStyle w:val="Textkrper"/>
              <w:spacing w:line="240" w:lineRule="auto"/>
              <w:ind w:right="-108"/>
              <w:rPr>
                <w:b/>
                <w:color w:val="000000" w:themeColor="text1"/>
                <w:sz w:val="18"/>
                <w:szCs w:val="18"/>
              </w:rPr>
            </w:pPr>
          </w:p>
          <w:p w14:paraId="49041DDE" w14:textId="4AE6FA92" w:rsidR="004B778B" w:rsidRDefault="004B778B" w:rsidP="004B778B">
            <w:pPr>
              <w:pStyle w:val="Textkrper"/>
              <w:spacing w:line="240" w:lineRule="auto"/>
              <w:ind w:right="-108"/>
              <w:rPr>
                <w:b/>
                <w:color w:val="000000" w:themeColor="text1"/>
                <w:sz w:val="18"/>
                <w:szCs w:val="18"/>
              </w:rPr>
            </w:pPr>
            <w:r w:rsidRPr="006C1C73">
              <w:rPr>
                <w:b/>
                <w:color w:val="000000" w:themeColor="text1"/>
                <w:sz w:val="18"/>
                <w:szCs w:val="18"/>
              </w:rPr>
              <w:t>Redaktionsanfragen</w:t>
            </w:r>
          </w:p>
          <w:p w14:paraId="2194FE29" w14:textId="77777777" w:rsidR="004B778B" w:rsidRPr="00E611E9" w:rsidRDefault="004B778B" w:rsidP="004B778B">
            <w:pPr>
              <w:pStyle w:val="Textkrper"/>
              <w:spacing w:line="240" w:lineRule="auto"/>
              <w:ind w:right="-108"/>
              <w:rPr>
                <w:b/>
              </w:rPr>
            </w:pPr>
          </w:p>
          <w:p w14:paraId="3DFAB9FF" w14:textId="77777777" w:rsidR="004B778B" w:rsidRDefault="004B778B" w:rsidP="004B778B">
            <w:pPr>
              <w:ind w:right="-108"/>
              <w:jc w:val="both"/>
              <w:rPr>
                <w:rFonts w:ascii="Arial" w:hAnsi="Arial"/>
                <w:color w:val="000000" w:themeColor="text1"/>
                <w:sz w:val="18"/>
                <w:szCs w:val="18"/>
              </w:rPr>
            </w:pPr>
            <w:r w:rsidRPr="006C1C73">
              <w:rPr>
                <w:rFonts w:ascii="Arial" w:hAnsi="Arial"/>
                <w:color w:val="000000" w:themeColor="text1"/>
                <w:sz w:val="18"/>
                <w:szCs w:val="18"/>
              </w:rPr>
              <w:t>Agentur Dr. Lantzsch</w:t>
            </w:r>
          </w:p>
          <w:p w14:paraId="56BE3823" w14:textId="77777777" w:rsidR="004B778B" w:rsidRPr="006C1C73" w:rsidRDefault="004B778B" w:rsidP="004B778B">
            <w:pPr>
              <w:ind w:right="-108"/>
              <w:jc w:val="both"/>
              <w:rPr>
                <w:rFonts w:ascii="Arial" w:hAnsi="Arial"/>
                <w:color w:val="000000" w:themeColor="text1"/>
                <w:sz w:val="18"/>
                <w:szCs w:val="18"/>
              </w:rPr>
            </w:pPr>
            <w:r w:rsidRPr="006C1C73">
              <w:rPr>
                <w:rFonts w:ascii="Arial" w:hAnsi="Arial"/>
                <w:color w:val="000000" w:themeColor="text1"/>
                <w:sz w:val="18"/>
                <w:szCs w:val="18"/>
              </w:rPr>
              <w:t>Jörg Lantzsch</w:t>
            </w:r>
          </w:p>
          <w:p w14:paraId="5A7C8203" w14:textId="067E7F8A" w:rsidR="004B778B" w:rsidRPr="006C1C73" w:rsidRDefault="00F81F92" w:rsidP="004B778B">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Default="004B778B" w:rsidP="004B778B">
            <w:pPr>
              <w:ind w:right="-108"/>
              <w:jc w:val="both"/>
              <w:rPr>
                <w:rFonts w:ascii="Arial" w:hAnsi="Arial"/>
                <w:color w:val="000000" w:themeColor="text1"/>
                <w:sz w:val="18"/>
                <w:szCs w:val="18"/>
              </w:rPr>
            </w:pPr>
            <w:r w:rsidRPr="006C1C73">
              <w:rPr>
                <w:rFonts w:ascii="Arial" w:hAnsi="Arial"/>
                <w:color w:val="000000" w:themeColor="text1"/>
                <w:sz w:val="18"/>
                <w:szCs w:val="18"/>
              </w:rPr>
              <w:t>65183 Wiesbaden</w:t>
            </w:r>
          </w:p>
          <w:p w14:paraId="5EAA22E4" w14:textId="77777777" w:rsidR="004B778B" w:rsidRPr="006C1C73" w:rsidRDefault="004B778B" w:rsidP="004B778B">
            <w:pPr>
              <w:ind w:right="-108"/>
              <w:jc w:val="both"/>
              <w:rPr>
                <w:rFonts w:ascii="Arial" w:hAnsi="Arial"/>
                <w:color w:val="000000" w:themeColor="text1"/>
                <w:sz w:val="18"/>
                <w:szCs w:val="18"/>
              </w:rPr>
            </w:pPr>
            <w:r>
              <w:rPr>
                <w:rFonts w:ascii="Arial" w:hAnsi="Arial"/>
                <w:color w:val="000000" w:themeColor="text1"/>
                <w:sz w:val="18"/>
                <w:szCs w:val="18"/>
              </w:rPr>
              <w:t>www.drlantzsch.de</w:t>
            </w:r>
          </w:p>
          <w:p w14:paraId="40095DC5" w14:textId="77777777" w:rsidR="004B778B" w:rsidRPr="00A00A47" w:rsidRDefault="004B778B" w:rsidP="004B778B">
            <w:pPr>
              <w:ind w:right="-108"/>
              <w:jc w:val="both"/>
              <w:rPr>
                <w:rFonts w:ascii="Arial" w:hAnsi="Arial"/>
                <w:color w:val="000000" w:themeColor="text1"/>
                <w:sz w:val="18"/>
                <w:szCs w:val="18"/>
              </w:rPr>
            </w:pPr>
            <w:r w:rsidRPr="00A00A47">
              <w:rPr>
                <w:rFonts w:ascii="Arial" w:hAnsi="Arial"/>
                <w:color w:val="000000" w:themeColor="text1"/>
                <w:sz w:val="18"/>
                <w:szCs w:val="18"/>
              </w:rPr>
              <w:t>Tel.: 0611-205 93 71</w:t>
            </w:r>
          </w:p>
          <w:p w14:paraId="135B4C88" w14:textId="58570749" w:rsidR="004B778B" w:rsidRPr="004B778B" w:rsidRDefault="004B778B" w:rsidP="004B778B">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A00A47" w:rsidRDefault="004B778B" w:rsidP="004B778B">
            <w:pPr>
              <w:pStyle w:val="Textkrper"/>
              <w:spacing w:line="240" w:lineRule="auto"/>
              <w:ind w:right="-108"/>
              <w:rPr>
                <w:b/>
                <w:color w:val="000000" w:themeColor="text1"/>
                <w:sz w:val="18"/>
                <w:szCs w:val="18"/>
                <w:lang w:val="pt-BR"/>
              </w:rPr>
            </w:pPr>
          </w:p>
          <w:p w14:paraId="356C2B48" w14:textId="77777777" w:rsidR="00422B82" w:rsidRPr="00A00A47" w:rsidRDefault="00422B82" w:rsidP="00422B82">
            <w:pPr>
              <w:pStyle w:val="Textkrper"/>
              <w:spacing w:line="240" w:lineRule="auto"/>
              <w:ind w:right="-108"/>
              <w:rPr>
                <w:b/>
                <w:color w:val="000000" w:themeColor="text1"/>
                <w:sz w:val="18"/>
                <w:szCs w:val="18"/>
                <w:lang w:val="pt-BR"/>
              </w:rPr>
            </w:pPr>
            <w:r w:rsidRPr="00A00A47">
              <w:rPr>
                <w:b/>
                <w:color w:val="000000" w:themeColor="text1"/>
                <w:sz w:val="18"/>
                <w:szCs w:val="18"/>
                <w:lang w:val="pt-BR"/>
              </w:rPr>
              <w:t>Kontakt</w:t>
            </w:r>
          </w:p>
          <w:p w14:paraId="11C536B6" w14:textId="77777777" w:rsidR="00422B82" w:rsidRPr="00A00A47" w:rsidRDefault="00422B82" w:rsidP="00422B82">
            <w:pPr>
              <w:pStyle w:val="Textkrper"/>
              <w:spacing w:line="240" w:lineRule="auto"/>
              <w:ind w:right="-108"/>
              <w:rPr>
                <w:b/>
                <w:lang w:val="pt-BR"/>
              </w:rPr>
            </w:pPr>
          </w:p>
          <w:p w14:paraId="55D09784" w14:textId="77777777" w:rsidR="00422B82" w:rsidRPr="00A00A47" w:rsidRDefault="00422B82" w:rsidP="00422B82">
            <w:pPr>
              <w:ind w:right="-108"/>
              <w:jc w:val="both"/>
              <w:rPr>
                <w:rFonts w:ascii="Arial" w:hAnsi="Arial"/>
                <w:color w:val="000000" w:themeColor="text1"/>
                <w:sz w:val="18"/>
                <w:szCs w:val="18"/>
                <w:lang w:val="pt-BR"/>
              </w:rPr>
            </w:pPr>
            <w:r w:rsidRPr="00A00A47">
              <w:rPr>
                <w:rFonts w:ascii="Arial" w:hAnsi="Arial"/>
                <w:color w:val="000000" w:themeColor="text1"/>
                <w:sz w:val="18"/>
                <w:szCs w:val="18"/>
                <w:lang w:val="pt-BR"/>
              </w:rPr>
              <w:t>ifm electronic gmbh</w:t>
            </w:r>
          </w:p>
          <w:p w14:paraId="7F819313" w14:textId="191C9CEB" w:rsidR="00A26BA9" w:rsidRPr="00A00A47" w:rsidRDefault="00A26BA9" w:rsidP="00422B82">
            <w:pPr>
              <w:ind w:right="-108"/>
              <w:jc w:val="both"/>
              <w:rPr>
                <w:rFonts w:ascii="Arial" w:hAnsi="Arial"/>
                <w:color w:val="000000" w:themeColor="text1"/>
                <w:sz w:val="18"/>
                <w:szCs w:val="18"/>
                <w:lang w:val="pt-BR"/>
              </w:rPr>
            </w:pPr>
            <w:r w:rsidRPr="00A00A47">
              <w:rPr>
                <w:rFonts w:ascii="Arial" w:hAnsi="Arial"/>
                <w:color w:val="000000" w:themeColor="text1"/>
                <w:sz w:val="18"/>
                <w:szCs w:val="18"/>
                <w:lang w:val="pt-BR"/>
              </w:rPr>
              <w:t>Simone Felderhoff</w:t>
            </w:r>
          </w:p>
          <w:p w14:paraId="3E519405" w14:textId="77777777" w:rsidR="00422B82" w:rsidRPr="00D23874" w:rsidRDefault="00422B82" w:rsidP="00422B82">
            <w:pPr>
              <w:ind w:right="-108"/>
              <w:jc w:val="both"/>
              <w:rPr>
                <w:rFonts w:ascii="Arial" w:hAnsi="Arial"/>
                <w:color w:val="000000" w:themeColor="text1"/>
                <w:sz w:val="18"/>
                <w:szCs w:val="18"/>
              </w:rPr>
            </w:pPr>
            <w:r w:rsidRPr="00D23874">
              <w:rPr>
                <w:rFonts w:ascii="Arial" w:hAnsi="Arial"/>
                <w:color w:val="000000" w:themeColor="text1"/>
                <w:sz w:val="18"/>
                <w:szCs w:val="18"/>
              </w:rPr>
              <w:t>Friedrichstr. 1</w:t>
            </w:r>
          </w:p>
          <w:p w14:paraId="5AA86153" w14:textId="77777777" w:rsidR="00422B82" w:rsidRPr="00D23874" w:rsidRDefault="00422B82" w:rsidP="00422B82">
            <w:pPr>
              <w:ind w:right="-108"/>
              <w:jc w:val="both"/>
              <w:rPr>
                <w:rFonts w:ascii="Arial" w:hAnsi="Arial"/>
                <w:color w:val="000000" w:themeColor="text1"/>
                <w:sz w:val="18"/>
                <w:szCs w:val="18"/>
              </w:rPr>
            </w:pPr>
            <w:r w:rsidRPr="00D23874">
              <w:rPr>
                <w:rFonts w:ascii="Arial" w:hAnsi="Arial"/>
                <w:color w:val="000000" w:themeColor="text1"/>
                <w:sz w:val="18"/>
                <w:szCs w:val="18"/>
              </w:rPr>
              <w:t>45128 Essen</w:t>
            </w:r>
          </w:p>
          <w:p w14:paraId="08AAA15F" w14:textId="77777777" w:rsidR="00422B82" w:rsidRPr="00D23874" w:rsidRDefault="00422B82" w:rsidP="00422B82">
            <w:pPr>
              <w:ind w:right="-108"/>
              <w:jc w:val="both"/>
              <w:rPr>
                <w:rFonts w:ascii="Arial" w:hAnsi="Arial"/>
                <w:color w:val="000000" w:themeColor="text1"/>
                <w:sz w:val="18"/>
                <w:szCs w:val="18"/>
              </w:rPr>
            </w:pPr>
            <w:r w:rsidRPr="00D23874">
              <w:rPr>
                <w:rFonts w:ascii="Arial" w:hAnsi="Arial"/>
                <w:color w:val="000000" w:themeColor="text1"/>
                <w:sz w:val="18"/>
                <w:szCs w:val="18"/>
              </w:rPr>
              <w:t>www.ifm.com</w:t>
            </w:r>
          </w:p>
          <w:p w14:paraId="14FD626D" w14:textId="77777777" w:rsidR="00422B82" w:rsidRPr="00D23874" w:rsidRDefault="00422B82" w:rsidP="00422B82">
            <w:pPr>
              <w:ind w:right="-108"/>
              <w:rPr>
                <w:rFonts w:ascii="Arial" w:hAnsi="Arial"/>
                <w:color w:val="000000" w:themeColor="text1"/>
                <w:sz w:val="18"/>
                <w:szCs w:val="18"/>
              </w:rPr>
            </w:pPr>
            <w:r w:rsidRPr="00D23874">
              <w:rPr>
                <w:rFonts w:ascii="Arial" w:hAnsi="Arial"/>
                <w:color w:val="000000" w:themeColor="text1"/>
                <w:sz w:val="18"/>
                <w:szCs w:val="18"/>
              </w:rPr>
              <w:t xml:space="preserve">Tel.: </w:t>
            </w:r>
            <w:r>
              <w:rPr>
                <w:rFonts w:ascii="Arial" w:hAnsi="Arial"/>
                <w:color w:val="000000" w:themeColor="text1"/>
                <w:sz w:val="18"/>
                <w:szCs w:val="18"/>
              </w:rPr>
              <w:t>0201-</w:t>
            </w:r>
            <w:r w:rsidRPr="00D23874">
              <w:rPr>
                <w:rFonts w:ascii="Arial" w:hAnsi="Arial"/>
                <w:color w:val="000000" w:themeColor="text1"/>
                <w:sz w:val="18"/>
                <w:szCs w:val="18"/>
              </w:rPr>
              <w:t>24 22-0</w:t>
            </w:r>
          </w:p>
          <w:p w14:paraId="57B5A9D1" w14:textId="77777777" w:rsidR="00422B82" w:rsidRPr="00D23874" w:rsidRDefault="00422B82" w:rsidP="00422B82">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6F4095EF" w14:textId="77777777" w:rsidR="00422B82" w:rsidRDefault="00422B82" w:rsidP="00422B82">
            <w:pPr>
              <w:pStyle w:val="Textkrper"/>
              <w:spacing w:line="320" w:lineRule="atLeast"/>
              <w:ind w:right="176"/>
              <w:rPr>
                <w:rStyle w:val="Hyperlink"/>
                <w:color w:val="000000" w:themeColor="text1"/>
                <w:sz w:val="18"/>
                <w:szCs w:val="18"/>
              </w:rPr>
            </w:pPr>
            <w:r w:rsidRPr="006C1C73">
              <w:rPr>
                <w:color w:val="000000" w:themeColor="text1"/>
                <w:sz w:val="18"/>
                <w:szCs w:val="18"/>
              </w:rPr>
              <w:t xml:space="preserve">E-Mail: </w:t>
            </w:r>
            <w:hyperlink r:id="rId13" w:history="1">
              <w:r w:rsidRPr="003842D2">
                <w:rPr>
                  <w:rStyle w:val="Hyperlink"/>
                  <w:color w:val="000000" w:themeColor="text1"/>
                  <w:sz w:val="18"/>
                  <w:szCs w:val="18"/>
                </w:rPr>
                <w:t>presse@ifm.com</w:t>
              </w:r>
            </w:hyperlink>
          </w:p>
          <w:p w14:paraId="3093BFA5" w14:textId="2FD5BACE" w:rsidR="004B778B" w:rsidRPr="00422B82" w:rsidRDefault="004B778B" w:rsidP="004B778B">
            <w:pPr>
              <w:pStyle w:val="Textkrper"/>
              <w:spacing w:line="320" w:lineRule="atLeast"/>
              <w:ind w:right="176"/>
              <w:rPr>
                <w:rFonts w:eastAsia="ArialMT" w:cs="Arial"/>
                <w:b/>
                <w:bCs/>
                <w:sz w:val="20"/>
              </w:rPr>
            </w:pPr>
          </w:p>
        </w:tc>
      </w:tr>
    </w:tbl>
    <w:p w14:paraId="0CDD1761" w14:textId="77777777" w:rsidR="004B778B" w:rsidRPr="004B778B" w:rsidRDefault="004B778B" w:rsidP="007961F3">
      <w:pPr>
        <w:pStyle w:val="Textkrper"/>
        <w:spacing w:line="320" w:lineRule="atLeast"/>
        <w:ind w:right="176"/>
        <w:rPr>
          <w:rFonts w:eastAsia="ArialMT" w:cs="Arial"/>
          <w:b/>
          <w:bCs/>
          <w:sz w:val="20"/>
          <w:lang w:val="pt-BR"/>
        </w:rPr>
      </w:pPr>
    </w:p>
    <w:sectPr w:rsidR="004B778B" w:rsidRPr="004B778B">
      <w:headerReference w:type="default" r:id="rId14"/>
      <w:footerReference w:type="even"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2C35" w14:textId="77777777" w:rsidR="00281A5B" w:rsidRDefault="00281A5B" w:rsidP="004B778B">
      <w:pPr>
        <w:spacing w:after="0" w:line="240" w:lineRule="auto"/>
      </w:pPr>
      <w:r>
        <w:separator/>
      </w:r>
    </w:p>
  </w:endnote>
  <w:endnote w:type="continuationSeparator" w:id="0">
    <w:p w14:paraId="668D69B1" w14:textId="77777777" w:rsidR="00281A5B" w:rsidRDefault="00281A5B"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4E"/>
    <w:family w:val="auto"/>
    <w:pitch w:val="variable"/>
    <w:sig w:usb0="00000001" w:usb1="08070000" w:usb2="00000010" w:usb3="00000000" w:csb0="00020000" w:csb1="00000000"/>
  </w:font>
  <w:font w:name="ArialMT">
    <w:altName w:val="Arial"/>
    <w:panose1 w:val="020B0604020202020204"/>
    <w:charset w:val="00"/>
    <w:family w:val="swiss"/>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B" w14:textId="399F44E3" w:rsidR="00FA6B34" w:rsidRDefault="00FA6B34">
    <w:pPr>
      <w:pStyle w:val="Fuzeile"/>
    </w:pPr>
    <w:r>
      <w:rPr>
        <w:noProof/>
      </w:rPr>
      <mc:AlternateContent>
        <mc:Choice Requires="wps">
          <w:drawing>
            <wp:anchor distT="0" distB="0" distL="0" distR="0" simplePos="0" relativeHeight="251659264" behindDoc="0" locked="0" layoutInCell="1" allowOverlap="1" wp14:anchorId="2E227EAD" wp14:editId="54CA5608">
              <wp:simplePos x="635" y="635"/>
              <wp:positionH relativeFrom="page">
                <wp:align>center</wp:align>
              </wp:positionH>
              <wp:positionV relativeFrom="page">
                <wp:align>bottom</wp:align>
              </wp:positionV>
              <wp:extent cx="559435" cy="357505"/>
              <wp:effectExtent l="0" t="0" r="12065" b="0"/>
              <wp:wrapNone/>
              <wp:docPr id="908944666"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1D56F213" w14:textId="2B919793" w:rsidR="00FA6B34" w:rsidRPr="00FA6B34" w:rsidRDefault="00FA6B34" w:rsidP="00FA6B34">
                          <w:pPr>
                            <w:spacing w:after="0"/>
                            <w:rPr>
                              <w:rFonts w:ascii="Aptos" w:eastAsia="Aptos" w:hAnsi="Aptos" w:cs="Aptos"/>
                              <w:noProof/>
                              <w:color w:val="000000"/>
                              <w:sz w:val="20"/>
                              <w:szCs w:val="20"/>
                            </w:rPr>
                          </w:pPr>
                          <w:r w:rsidRPr="00FA6B34">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27EAD" id="_x0000_t202" coordsize="21600,21600" o:spt="202" path="m,l,21600r21600,l21600,xe">
              <v:stroke joinstyle="miter"/>
              <v:path gradientshapeok="t" o:connecttype="rect"/>
            </v:shapetype>
            <v:shape id="Textfeld 2" o:spid="_x0000_s1026" type="#_x0000_t202" alt="INTERNAL" style="position:absolute;margin-left:0;margin-top:0;width:44.0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" filled="f" stroked="f">
              <v:textbox style="mso-fit-shape-to-text:t" inset="0,0,0,15pt">
                <w:txbxContent>
                  <w:p w14:paraId="1D56F213" w14:textId="2B919793" w:rsidR="00FA6B34" w:rsidRPr="00FA6B34" w:rsidRDefault="00FA6B34" w:rsidP="00FA6B34">
                    <w:pPr>
                      <w:spacing w:after="0"/>
                      <w:rPr>
                        <w:rFonts w:ascii="Aptos" w:eastAsia="Aptos" w:hAnsi="Aptos" w:cs="Aptos"/>
                        <w:noProof/>
                        <w:color w:val="000000"/>
                        <w:sz w:val="20"/>
                        <w:szCs w:val="20"/>
                      </w:rPr>
                    </w:pPr>
                    <w:r w:rsidRPr="00FA6B34">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124A" w14:textId="03FEC3AD" w:rsidR="00FA6B34" w:rsidRDefault="00FA6B34">
    <w:pPr>
      <w:pStyle w:val="Fuzeile"/>
    </w:pPr>
    <w:r>
      <w:rPr>
        <w:noProof/>
      </w:rPr>
      <mc:AlternateContent>
        <mc:Choice Requires="wps">
          <w:drawing>
            <wp:anchor distT="0" distB="0" distL="0" distR="0" simplePos="0" relativeHeight="251658240" behindDoc="0" locked="0" layoutInCell="1" allowOverlap="1" wp14:anchorId="5FA57333" wp14:editId="60259CFF">
              <wp:simplePos x="635" y="635"/>
              <wp:positionH relativeFrom="page">
                <wp:align>center</wp:align>
              </wp:positionH>
              <wp:positionV relativeFrom="page">
                <wp:align>bottom</wp:align>
              </wp:positionV>
              <wp:extent cx="559435" cy="357505"/>
              <wp:effectExtent l="0" t="0" r="12065" b="0"/>
              <wp:wrapNone/>
              <wp:docPr id="1411514694"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01A52D13" w14:textId="38BED92A" w:rsidR="00FA6B34" w:rsidRPr="00FA6B34" w:rsidRDefault="00FA6B34" w:rsidP="00FA6B34">
                          <w:pPr>
                            <w:spacing w:after="0"/>
                            <w:rPr>
                              <w:rFonts w:ascii="Aptos" w:eastAsia="Aptos" w:hAnsi="Aptos" w:cs="Aptos"/>
                              <w:noProof/>
                              <w:color w:val="000000"/>
                              <w:sz w:val="20"/>
                              <w:szCs w:val="20"/>
                            </w:rPr>
                          </w:pPr>
                          <w:r w:rsidRPr="00FA6B34">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57333" id="_x0000_t202" coordsize="21600,21600" o:spt="202" path="m,l,21600r21600,l21600,xe">
              <v:stroke joinstyle="miter"/>
              <v:path gradientshapeok="t" o:connecttype="rect"/>
            </v:shapetype>
            <v:shape id="Textfeld 1" o:spid="_x0000_s1027" type="#_x0000_t202" alt="INTERNAL" style="position:absolute;margin-left:0;margin-top:0;width:44.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" filled="f" stroked="f">
              <v:textbox style="mso-fit-shape-to-text:t" inset="0,0,0,15pt">
                <w:txbxContent>
                  <w:p w14:paraId="01A52D13" w14:textId="38BED92A" w:rsidR="00FA6B34" w:rsidRPr="00FA6B34" w:rsidRDefault="00FA6B34" w:rsidP="00FA6B34">
                    <w:pPr>
                      <w:spacing w:after="0"/>
                      <w:rPr>
                        <w:rFonts w:ascii="Aptos" w:eastAsia="Aptos" w:hAnsi="Aptos" w:cs="Aptos"/>
                        <w:noProof/>
                        <w:color w:val="000000"/>
                        <w:sz w:val="20"/>
                        <w:szCs w:val="20"/>
                      </w:rPr>
                    </w:pPr>
                    <w:r w:rsidRPr="00FA6B34">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B652" w14:textId="77777777" w:rsidR="00281A5B" w:rsidRDefault="00281A5B" w:rsidP="004B778B">
      <w:pPr>
        <w:spacing w:after="0" w:line="240" w:lineRule="auto"/>
      </w:pPr>
      <w:r>
        <w:separator/>
      </w:r>
    </w:p>
  </w:footnote>
  <w:footnote w:type="continuationSeparator" w:id="0">
    <w:p w14:paraId="71AD9040" w14:textId="77777777" w:rsidR="00281A5B" w:rsidRDefault="00281A5B"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644730832" name="Grafik 64473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77D"/>
    <w:multiLevelType w:val="hybridMultilevel"/>
    <w:tmpl w:val="750012C8"/>
    <w:lvl w:ilvl="0" w:tplc="E2C40D2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D819A3"/>
    <w:multiLevelType w:val="multilevel"/>
    <w:tmpl w:val="8536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E8FEB"/>
    <w:multiLevelType w:val="multilevel"/>
    <w:tmpl w:val="E5CE9F7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9F34D8"/>
    <w:multiLevelType w:val="multilevel"/>
    <w:tmpl w:val="17FA2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763F1969"/>
    <w:multiLevelType w:val="multilevel"/>
    <w:tmpl w:val="F9B2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513467">
    <w:abstractNumId w:val="2"/>
  </w:num>
  <w:num w:numId="2" w16cid:durableId="1381973989">
    <w:abstractNumId w:val="0"/>
  </w:num>
  <w:num w:numId="3" w16cid:durableId="221405020">
    <w:abstractNumId w:val="3"/>
  </w:num>
  <w:num w:numId="4" w16cid:durableId="1709916553">
    <w:abstractNumId w:val="1"/>
  </w:num>
  <w:num w:numId="5" w16cid:durableId="149686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C8C"/>
    <w:rsid w:val="000012E4"/>
    <w:rsid w:val="00001A68"/>
    <w:rsid w:val="00001B47"/>
    <w:rsid w:val="00006C51"/>
    <w:rsid w:val="00007398"/>
    <w:rsid w:val="00012BA5"/>
    <w:rsid w:val="00013991"/>
    <w:rsid w:val="00024717"/>
    <w:rsid w:val="0002477C"/>
    <w:rsid w:val="00030A3A"/>
    <w:rsid w:val="00032475"/>
    <w:rsid w:val="00032644"/>
    <w:rsid w:val="000357B1"/>
    <w:rsid w:val="00040E82"/>
    <w:rsid w:val="000437F0"/>
    <w:rsid w:val="000511F4"/>
    <w:rsid w:val="0005193A"/>
    <w:rsid w:val="00065811"/>
    <w:rsid w:val="00075187"/>
    <w:rsid w:val="0007527B"/>
    <w:rsid w:val="00075718"/>
    <w:rsid w:val="000767B1"/>
    <w:rsid w:val="00077725"/>
    <w:rsid w:val="000777D7"/>
    <w:rsid w:val="00077FD9"/>
    <w:rsid w:val="000805FD"/>
    <w:rsid w:val="00092A4A"/>
    <w:rsid w:val="000A1EBA"/>
    <w:rsid w:val="000A3BBF"/>
    <w:rsid w:val="000A4F62"/>
    <w:rsid w:val="000A4FD3"/>
    <w:rsid w:val="000B058E"/>
    <w:rsid w:val="000B4E73"/>
    <w:rsid w:val="000B56DB"/>
    <w:rsid w:val="000B5FBB"/>
    <w:rsid w:val="000B7722"/>
    <w:rsid w:val="000C6BF8"/>
    <w:rsid w:val="000E02DF"/>
    <w:rsid w:val="000E073A"/>
    <w:rsid w:val="000E6BC8"/>
    <w:rsid w:val="000E7AC2"/>
    <w:rsid w:val="000F4D5D"/>
    <w:rsid w:val="001075D7"/>
    <w:rsid w:val="001153B1"/>
    <w:rsid w:val="00122CB0"/>
    <w:rsid w:val="001257ED"/>
    <w:rsid w:val="0012681C"/>
    <w:rsid w:val="00135FB7"/>
    <w:rsid w:val="00141D73"/>
    <w:rsid w:val="00145D60"/>
    <w:rsid w:val="00155198"/>
    <w:rsid w:val="001605B7"/>
    <w:rsid w:val="00167D9C"/>
    <w:rsid w:val="00177AE3"/>
    <w:rsid w:val="00180EDA"/>
    <w:rsid w:val="00181A90"/>
    <w:rsid w:val="001914E9"/>
    <w:rsid w:val="001A0005"/>
    <w:rsid w:val="001A12D2"/>
    <w:rsid w:val="001A148C"/>
    <w:rsid w:val="001A26F2"/>
    <w:rsid w:val="001A34B1"/>
    <w:rsid w:val="001A40A9"/>
    <w:rsid w:val="001B0DBD"/>
    <w:rsid w:val="001C071B"/>
    <w:rsid w:val="001C469A"/>
    <w:rsid w:val="001C5B24"/>
    <w:rsid w:val="001D04C2"/>
    <w:rsid w:val="001D0D14"/>
    <w:rsid w:val="001E0503"/>
    <w:rsid w:val="001E2667"/>
    <w:rsid w:val="001E2FBA"/>
    <w:rsid w:val="001E6EBC"/>
    <w:rsid w:val="00205696"/>
    <w:rsid w:val="00206EA2"/>
    <w:rsid w:val="00210E7E"/>
    <w:rsid w:val="0021116F"/>
    <w:rsid w:val="00216929"/>
    <w:rsid w:val="002174E0"/>
    <w:rsid w:val="00223554"/>
    <w:rsid w:val="00224E35"/>
    <w:rsid w:val="00225C6A"/>
    <w:rsid w:val="00227081"/>
    <w:rsid w:val="00241162"/>
    <w:rsid w:val="00246591"/>
    <w:rsid w:val="00254F29"/>
    <w:rsid w:val="002615B6"/>
    <w:rsid w:val="0026230E"/>
    <w:rsid w:val="00263049"/>
    <w:rsid w:val="002636CA"/>
    <w:rsid w:val="00275D13"/>
    <w:rsid w:val="00276432"/>
    <w:rsid w:val="00276E27"/>
    <w:rsid w:val="00277B4E"/>
    <w:rsid w:val="00281A5B"/>
    <w:rsid w:val="002838DC"/>
    <w:rsid w:val="0028576C"/>
    <w:rsid w:val="00286F09"/>
    <w:rsid w:val="002A45DB"/>
    <w:rsid w:val="002A6DA8"/>
    <w:rsid w:val="002B26C3"/>
    <w:rsid w:val="002B6942"/>
    <w:rsid w:val="002D2C6D"/>
    <w:rsid w:val="002E035E"/>
    <w:rsid w:val="002E2253"/>
    <w:rsid w:val="002E4418"/>
    <w:rsid w:val="002E4F56"/>
    <w:rsid w:val="002E7C64"/>
    <w:rsid w:val="002E7CD5"/>
    <w:rsid w:val="002F135E"/>
    <w:rsid w:val="002F180A"/>
    <w:rsid w:val="002F1C08"/>
    <w:rsid w:val="00300A65"/>
    <w:rsid w:val="00301682"/>
    <w:rsid w:val="00306919"/>
    <w:rsid w:val="00315587"/>
    <w:rsid w:val="0032015D"/>
    <w:rsid w:val="003231C7"/>
    <w:rsid w:val="003245DD"/>
    <w:rsid w:val="0032642D"/>
    <w:rsid w:val="0033341B"/>
    <w:rsid w:val="00334223"/>
    <w:rsid w:val="0033705E"/>
    <w:rsid w:val="0034146B"/>
    <w:rsid w:val="00345F7D"/>
    <w:rsid w:val="00347B71"/>
    <w:rsid w:val="0035034E"/>
    <w:rsid w:val="00355E70"/>
    <w:rsid w:val="00356F0E"/>
    <w:rsid w:val="00360DA6"/>
    <w:rsid w:val="003665C5"/>
    <w:rsid w:val="00374B7C"/>
    <w:rsid w:val="00375716"/>
    <w:rsid w:val="00376B77"/>
    <w:rsid w:val="003874EE"/>
    <w:rsid w:val="00391AE6"/>
    <w:rsid w:val="00393384"/>
    <w:rsid w:val="003962ED"/>
    <w:rsid w:val="003A1792"/>
    <w:rsid w:val="003A4EF7"/>
    <w:rsid w:val="003A67A0"/>
    <w:rsid w:val="003B3505"/>
    <w:rsid w:val="003B5937"/>
    <w:rsid w:val="003B758E"/>
    <w:rsid w:val="003B7757"/>
    <w:rsid w:val="003C73FE"/>
    <w:rsid w:val="003D0BA3"/>
    <w:rsid w:val="003E2E80"/>
    <w:rsid w:val="003E36BB"/>
    <w:rsid w:val="003E6A17"/>
    <w:rsid w:val="003F2BFD"/>
    <w:rsid w:val="003F460E"/>
    <w:rsid w:val="003F729F"/>
    <w:rsid w:val="003F7708"/>
    <w:rsid w:val="00405CB9"/>
    <w:rsid w:val="00407519"/>
    <w:rsid w:val="00410C66"/>
    <w:rsid w:val="00422B82"/>
    <w:rsid w:val="0042525C"/>
    <w:rsid w:val="00441131"/>
    <w:rsid w:val="00443223"/>
    <w:rsid w:val="00444D54"/>
    <w:rsid w:val="0045278A"/>
    <w:rsid w:val="004562E9"/>
    <w:rsid w:val="00464602"/>
    <w:rsid w:val="00473BCE"/>
    <w:rsid w:val="00473ED2"/>
    <w:rsid w:val="004770A6"/>
    <w:rsid w:val="00482CE7"/>
    <w:rsid w:val="004905E6"/>
    <w:rsid w:val="00491D25"/>
    <w:rsid w:val="004928BE"/>
    <w:rsid w:val="004A311B"/>
    <w:rsid w:val="004B778B"/>
    <w:rsid w:val="004C0C0A"/>
    <w:rsid w:val="004D5667"/>
    <w:rsid w:val="004D6DB7"/>
    <w:rsid w:val="004D7D7B"/>
    <w:rsid w:val="004E3D45"/>
    <w:rsid w:val="004E44BB"/>
    <w:rsid w:val="004F02A8"/>
    <w:rsid w:val="004F70BA"/>
    <w:rsid w:val="005045E3"/>
    <w:rsid w:val="005046E8"/>
    <w:rsid w:val="00505E51"/>
    <w:rsid w:val="0051175C"/>
    <w:rsid w:val="00520987"/>
    <w:rsid w:val="005256CA"/>
    <w:rsid w:val="00534199"/>
    <w:rsid w:val="00537464"/>
    <w:rsid w:val="00551C95"/>
    <w:rsid w:val="005535CF"/>
    <w:rsid w:val="00567442"/>
    <w:rsid w:val="005714AE"/>
    <w:rsid w:val="0057440A"/>
    <w:rsid w:val="0057604B"/>
    <w:rsid w:val="00576E36"/>
    <w:rsid w:val="005774CB"/>
    <w:rsid w:val="0058023E"/>
    <w:rsid w:val="00580ED0"/>
    <w:rsid w:val="005978C4"/>
    <w:rsid w:val="005B00CB"/>
    <w:rsid w:val="005B32B3"/>
    <w:rsid w:val="005B4502"/>
    <w:rsid w:val="005B58F6"/>
    <w:rsid w:val="005B6223"/>
    <w:rsid w:val="005B6B9F"/>
    <w:rsid w:val="005B7E16"/>
    <w:rsid w:val="005C12AA"/>
    <w:rsid w:val="005C5B43"/>
    <w:rsid w:val="005C6D75"/>
    <w:rsid w:val="005C7E8B"/>
    <w:rsid w:val="005D15D1"/>
    <w:rsid w:val="005D4003"/>
    <w:rsid w:val="005E4D76"/>
    <w:rsid w:val="005E5685"/>
    <w:rsid w:val="005E64FD"/>
    <w:rsid w:val="005F5CA0"/>
    <w:rsid w:val="005F66F4"/>
    <w:rsid w:val="005F6FAA"/>
    <w:rsid w:val="0060245D"/>
    <w:rsid w:val="00615C74"/>
    <w:rsid w:val="006179C2"/>
    <w:rsid w:val="006203DE"/>
    <w:rsid w:val="00627825"/>
    <w:rsid w:val="00631AE2"/>
    <w:rsid w:val="00636D45"/>
    <w:rsid w:val="0064117F"/>
    <w:rsid w:val="00650556"/>
    <w:rsid w:val="00654544"/>
    <w:rsid w:val="006567EF"/>
    <w:rsid w:val="006706E2"/>
    <w:rsid w:val="00671362"/>
    <w:rsid w:val="00673E3D"/>
    <w:rsid w:val="006775B6"/>
    <w:rsid w:val="00680CFF"/>
    <w:rsid w:val="0068292E"/>
    <w:rsid w:val="00694942"/>
    <w:rsid w:val="006A12D2"/>
    <w:rsid w:val="006A1D5D"/>
    <w:rsid w:val="006A2D3A"/>
    <w:rsid w:val="006A756B"/>
    <w:rsid w:val="006B4255"/>
    <w:rsid w:val="006B4485"/>
    <w:rsid w:val="006C0914"/>
    <w:rsid w:val="006C1979"/>
    <w:rsid w:val="006C2D7D"/>
    <w:rsid w:val="006C316D"/>
    <w:rsid w:val="006C48C3"/>
    <w:rsid w:val="006C52F6"/>
    <w:rsid w:val="006C6028"/>
    <w:rsid w:val="006D1567"/>
    <w:rsid w:val="006D5DDF"/>
    <w:rsid w:val="006E13D1"/>
    <w:rsid w:val="006E233B"/>
    <w:rsid w:val="006E3FF7"/>
    <w:rsid w:val="006F1153"/>
    <w:rsid w:val="006F63D5"/>
    <w:rsid w:val="006F6C60"/>
    <w:rsid w:val="00701FBB"/>
    <w:rsid w:val="007021CF"/>
    <w:rsid w:val="0070310E"/>
    <w:rsid w:val="00707CFE"/>
    <w:rsid w:val="007116D9"/>
    <w:rsid w:val="00712B16"/>
    <w:rsid w:val="0071351D"/>
    <w:rsid w:val="00726520"/>
    <w:rsid w:val="007279B0"/>
    <w:rsid w:val="00732CF6"/>
    <w:rsid w:val="00734640"/>
    <w:rsid w:val="00746A34"/>
    <w:rsid w:val="007475A6"/>
    <w:rsid w:val="007573D5"/>
    <w:rsid w:val="0076219B"/>
    <w:rsid w:val="00765203"/>
    <w:rsid w:val="00765D09"/>
    <w:rsid w:val="0077087D"/>
    <w:rsid w:val="00780245"/>
    <w:rsid w:val="00782CA7"/>
    <w:rsid w:val="00785EDC"/>
    <w:rsid w:val="007907E1"/>
    <w:rsid w:val="007961F3"/>
    <w:rsid w:val="00796209"/>
    <w:rsid w:val="00797955"/>
    <w:rsid w:val="007A64DF"/>
    <w:rsid w:val="007B24CF"/>
    <w:rsid w:val="007C008F"/>
    <w:rsid w:val="007C5153"/>
    <w:rsid w:val="007D4A73"/>
    <w:rsid w:val="007D5E36"/>
    <w:rsid w:val="007F1D05"/>
    <w:rsid w:val="007F5433"/>
    <w:rsid w:val="007F58C3"/>
    <w:rsid w:val="007F7949"/>
    <w:rsid w:val="0081030C"/>
    <w:rsid w:val="00810319"/>
    <w:rsid w:val="00810879"/>
    <w:rsid w:val="008116AE"/>
    <w:rsid w:val="00815C96"/>
    <w:rsid w:val="00816D05"/>
    <w:rsid w:val="00817DBB"/>
    <w:rsid w:val="00820082"/>
    <w:rsid w:val="008250E1"/>
    <w:rsid w:val="00825834"/>
    <w:rsid w:val="00841209"/>
    <w:rsid w:val="00844D34"/>
    <w:rsid w:val="00844EA1"/>
    <w:rsid w:val="00852AE3"/>
    <w:rsid w:val="00864687"/>
    <w:rsid w:val="008656F3"/>
    <w:rsid w:val="00865C0F"/>
    <w:rsid w:val="00871AC2"/>
    <w:rsid w:val="00873071"/>
    <w:rsid w:val="00883615"/>
    <w:rsid w:val="008866DA"/>
    <w:rsid w:val="00886A0C"/>
    <w:rsid w:val="00887B07"/>
    <w:rsid w:val="008A5A4D"/>
    <w:rsid w:val="008A5C06"/>
    <w:rsid w:val="008B1F36"/>
    <w:rsid w:val="008B7A2E"/>
    <w:rsid w:val="008C400B"/>
    <w:rsid w:val="008C4AEA"/>
    <w:rsid w:val="008D7F80"/>
    <w:rsid w:val="008E2D99"/>
    <w:rsid w:val="008F41E7"/>
    <w:rsid w:val="009002BB"/>
    <w:rsid w:val="00905C61"/>
    <w:rsid w:val="00913815"/>
    <w:rsid w:val="0091738F"/>
    <w:rsid w:val="0092287E"/>
    <w:rsid w:val="00930269"/>
    <w:rsid w:val="0093315C"/>
    <w:rsid w:val="009401E8"/>
    <w:rsid w:val="00940302"/>
    <w:rsid w:val="009463EE"/>
    <w:rsid w:val="00950E83"/>
    <w:rsid w:val="0095369F"/>
    <w:rsid w:val="00954BAB"/>
    <w:rsid w:val="00964226"/>
    <w:rsid w:val="00965982"/>
    <w:rsid w:val="0097021E"/>
    <w:rsid w:val="009705D5"/>
    <w:rsid w:val="00970DEB"/>
    <w:rsid w:val="009710AB"/>
    <w:rsid w:val="0097479D"/>
    <w:rsid w:val="00976B1B"/>
    <w:rsid w:val="00980F06"/>
    <w:rsid w:val="009816E6"/>
    <w:rsid w:val="00995415"/>
    <w:rsid w:val="00997251"/>
    <w:rsid w:val="009A3FEA"/>
    <w:rsid w:val="009A45EB"/>
    <w:rsid w:val="009B479E"/>
    <w:rsid w:val="009C3D5F"/>
    <w:rsid w:val="009D0EB1"/>
    <w:rsid w:val="009D3843"/>
    <w:rsid w:val="009E26B2"/>
    <w:rsid w:val="009E3AE4"/>
    <w:rsid w:val="009E49C6"/>
    <w:rsid w:val="009E77E7"/>
    <w:rsid w:val="009F1969"/>
    <w:rsid w:val="009F6D31"/>
    <w:rsid w:val="009F7304"/>
    <w:rsid w:val="009F737C"/>
    <w:rsid w:val="00A00A47"/>
    <w:rsid w:val="00A05C39"/>
    <w:rsid w:val="00A148C5"/>
    <w:rsid w:val="00A26BA9"/>
    <w:rsid w:val="00A33924"/>
    <w:rsid w:val="00A3469E"/>
    <w:rsid w:val="00A44112"/>
    <w:rsid w:val="00A57FC0"/>
    <w:rsid w:val="00A624A9"/>
    <w:rsid w:val="00A657E2"/>
    <w:rsid w:val="00A71544"/>
    <w:rsid w:val="00A73166"/>
    <w:rsid w:val="00A76DA1"/>
    <w:rsid w:val="00A8207C"/>
    <w:rsid w:val="00A94553"/>
    <w:rsid w:val="00A97432"/>
    <w:rsid w:val="00AA4383"/>
    <w:rsid w:val="00AB56D0"/>
    <w:rsid w:val="00AB6D16"/>
    <w:rsid w:val="00AC29CA"/>
    <w:rsid w:val="00AC36CB"/>
    <w:rsid w:val="00AC3CBD"/>
    <w:rsid w:val="00AC7B39"/>
    <w:rsid w:val="00AD1CB7"/>
    <w:rsid w:val="00AD57CB"/>
    <w:rsid w:val="00AD6DA8"/>
    <w:rsid w:val="00AD773F"/>
    <w:rsid w:val="00AE16A6"/>
    <w:rsid w:val="00AE1C55"/>
    <w:rsid w:val="00AE2749"/>
    <w:rsid w:val="00AE3018"/>
    <w:rsid w:val="00B05D6B"/>
    <w:rsid w:val="00B12519"/>
    <w:rsid w:val="00B13691"/>
    <w:rsid w:val="00B23C7C"/>
    <w:rsid w:val="00B31DBC"/>
    <w:rsid w:val="00B364E3"/>
    <w:rsid w:val="00B43EAE"/>
    <w:rsid w:val="00B45E15"/>
    <w:rsid w:val="00B52CE1"/>
    <w:rsid w:val="00B560FE"/>
    <w:rsid w:val="00B72FBF"/>
    <w:rsid w:val="00B73FB9"/>
    <w:rsid w:val="00B820D3"/>
    <w:rsid w:val="00B821D1"/>
    <w:rsid w:val="00B86446"/>
    <w:rsid w:val="00BA0D1F"/>
    <w:rsid w:val="00BA2579"/>
    <w:rsid w:val="00BA3DDA"/>
    <w:rsid w:val="00BA56E6"/>
    <w:rsid w:val="00BA75DB"/>
    <w:rsid w:val="00BB09A0"/>
    <w:rsid w:val="00BB174C"/>
    <w:rsid w:val="00BC3B02"/>
    <w:rsid w:val="00BC74A4"/>
    <w:rsid w:val="00BD1B98"/>
    <w:rsid w:val="00BD7E9A"/>
    <w:rsid w:val="00BE2052"/>
    <w:rsid w:val="00BE2FC8"/>
    <w:rsid w:val="00BE687C"/>
    <w:rsid w:val="00BE7AC5"/>
    <w:rsid w:val="00BF59F1"/>
    <w:rsid w:val="00BF5E0A"/>
    <w:rsid w:val="00BF6C93"/>
    <w:rsid w:val="00C03273"/>
    <w:rsid w:val="00C05762"/>
    <w:rsid w:val="00C062D3"/>
    <w:rsid w:val="00C10C48"/>
    <w:rsid w:val="00C13C0B"/>
    <w:rsid w:val="00C166E2"/>
    <w:rsid w:val="00C20C67"/>
    <w:rsid w:val="00C256F5"/>
    <w:rsid w:val="00C27418"/>
    <w:rsid w:val="00C333A7"/>
    <w:rsid w:val="00C3424E"/>
    <w:rsid w:val="00C36911"/>
    <w:rsid w:val="00C45807"/>
    <w:rsid w:val="00C45C4B"/>
    <w:rsid w:val="00C5476F"/>
    <w:rsid w:val="00C612D0"/>
    <w:rsid w:val="00C62CBF"/>
    <w:rsid w:val="00C66578"/>
    <w:rsid w:val="00C71D48"/>
    <w:rsid w:val="00C74425"/>
    <w:rsid w:val="00C745C0"/>
    <w:rsid w:val="00C75EE5"/>
    <w:rsid w:val="00C7605A"/>
    <w:rsid w:val="00C7661E"/>
    <w:rsid w:val="00C77E96"/>
    <w:rsid w:val="00C81CDC"/>
    <w:rsid w:val="00C851AE"/>
    <w:rsid w:val="00C85D8C"/>
    <w:rsid w:val="00C95F00"/>
    <w:rsid w:val="00CA4C36"/>
    <w:rsid w:val="00CA584E"/>
    <w:rsid w:val="00CB0957"/>
    <w:rsid w:val="00CC42BB"/>
    <w:rsid w:val="00CC505E"/>
    <w:rsid w:val="00CC630A"/>
    <w:rsid w:val="00CD2032"/>
    <w:rsid w:val="00CD6EF4"/>
    <w:rsid w:val="00CE1871"/>
    <w:rsid w:val="00CE3BD1"/>
    <w:rsid w:val="00D00B36"/>
    <w:rsid w:val="00D15EF1"/>
    <w:rsid w:val="00D16BB5"/>
    <w:rsid w:val="00D17560"/>
    <w:rsid w:val="00D2068D"/>
    <w:rsid w:val="00D2106B"/>
    <w:rsid w:val="00D25225"/>
    <w:rsid w:val="00D26900"/>
    <w:rsid w:val="00D42F49"/>
    <w:rsid w:val="00D44233"/>
    <w:rsid w:val="00D446CD"/>
    <w:rsid w:val="00D45BD6"/>
    <w:rsid w:val="00D47CC1"/>
    <w:rsid w:val="00D74067"/>
    <w:rsid w:val="00D752FF"/>
    <w:rsid w:val="00D8103D"/>
    <w:rsid w:val="00D90C80"/>
    <w:rsid w:val="00D9172B"/>
    <w:rsid w:val="00D963CD"/>
    <w:rsid w:val="00D976F7"/>
    <w:rsid w:val="00DA3D83"/>
    <w:rsid w:val="00DA46E9"/>
    <w:rsid w:val="00DA5B9B"/>
    <w:rsid w:val="00DA7525"/>
    <w:rsid w:val="00DB5B01"/>
    <w:rsid w:val="00DB7C4B"/>
    <w:rsid w:val="00DC12F0"/>
    <w:rsid w:val="00DC20BF"/>
    <w:rsid w:val="00DC2966"/>
    <w:rsid w:val="00DC3ABE"/>
    <w:rsid w:val="00DD3527"/>
    <w:rsid w:val="00DD6658"/>
    <w:rsid w:val="00DD6ECA"/>
    <w:rsid w:val="00DE0D0C"/>
    <w:rsid w:val="00DE24CE"/>
    <w:rsid w:val="00DE44FF"/>
    <w:rsid w:val="00DF5FEB"/>
    <w:rsid w:val="00E008C4"/>
    <w:rsid w:val="00E11E3D"/>
    <w:rsid w:val="00E22C1E"/>
    <w:rsid w:val="00E27C17"/>
    <w:rsid w:val="00E3149D"/>
    <w:rsid w:val="00E31506"/>
    <w:rsid w:val="00E37226"/>
    <w:rsid w:val="00E51517"/>
    <w:rsid w:val="00E6134A"/>
    <w:rsid w:val="00E63C29"/>
    <w:rsid w:val="00E644E3"/>
    <w:rsid w:val="00E649DA"/>
    <w:rsid w:val="00E76F2E"/>
    <w:rsid w:val="00E80F42"/>
    <w:rsid w:val="00E85F8A"/>
    <w:rsid w:val="00E91B6D"/>
    <w:rsid w:val="00E9535D"/>
    <w:rsid w:val="00EA13AC"/>
    <w:rsid w:val="00EA3C83"/>
    <w:rsid w:val="00EA7C77"/>
    <w:rsid w:val="00EB0CDC"/>
    <w:rsid w:val="00EB249C"/>
    <w:rsid w:val="00EB41D5"/>
    <w:rsid w:val="00EB79A4"/>
    <w:rsid w:val="00EC62F1"/>
    <w:rsid w:val="00ED3EE6"/>
    <w:rsid w:val="00ED5F01"/>
    <w:rsid w:val="00EE0756"/>
    <w:rsid w:val="00EE4234"/>
    <w:rsid w:val="00EF1967"/>
    <w:rsid w:val="00EF2363"/>
    <w:rsid w:val="00EF2CE0"/>
    <w:rsid w:val="00EF4255"/>
    <w:rsid w:val="00EF6D75"/>
    <w:rsid w:val="00F020A3"/>
    <w:rsid w:val="00F02A66"/>
    <w:rsid w:val="00F074ED"/>
    <w:rsid w:val="00F10B4F"/>
    <w:rsid w:val="00F13A80"/>
    <w:rsid w:val="00F14AB4"/>
    <w:rsid w:val="00F15E1B"/>
    <w:rsid w:val="00F16D47"/>
    <w:rsid w:val="00F2201F"/>
    <w:rsid w:val="00F24FDE"/>
    <w:rsid w:val="00F25346"/>
    <w:rsid w:val="00F36677"/>
    <w:rsid w:val="00F53F92"/>
    <w:rsid w:val="00F66BC7"/>
    <w:rsid w:val="00F765E1"/>
    <w:rsid w:val="00F8029F"/>
    <w:rsid w:val="00F81F92"/>
    <w:rsid w:val="00F95FA0"/>
    <w:rsid w:val="00F97680"/>
    <w:rsid w:val="00F9784F"/>
    <w:rsid w:val="00FA6B34"/>
    <w:rsid w:val="00FB0D01"/>
    <w:rsid w:val="00FB3175"/>
    <w:rsid w:val="00FB3628"/>
    <w:rsid w:val="00FB46E1"/>
    <w:rsid w:val="00FB497A"/>
    <w:rsid w:val="00FB5278"/>
    <w:rsid w:val="00FD743D"/>
    <w:rsid w:val="00FE0028"/>
    <w:rsid w:val="00FE3B1D"/>
    <w:rsid w:val="00FE47F9"/>
    <w:rsid w:val="00FE7A19"/>
    <w:rsid w:val="00FF0025"/>
    <w:rsid w:val="00FF1071"/>
    <w:rsid w:val="0F1BABD2"/>
    <w:rsid w:val="293614D4"/>
    <w:rsid w:val="2ACFE981"/>
    <w:rsid w:val="32089F2D"/>
    <w:rsid w:val="33285798"/>
    <w:rsid w:val="33E53DEC"/>
    <w:rsid w:val="3CD6C0D8"/>
    <w:rsid w:val="48B9F9AE"/>
    <w:rsid w:val="56A54A01"/>
    <w:rsid w:val="6FC37A52"/>
    <w:rsid w:val="72884151"/>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995415"/>
    <w:pPr>
      <w:ind w:left="720"/>
      <w:contextualSpacing/>
    </w:pPr>
  </w:style>
  <w:style w:type="paragraph" w:styleId="berarbeitung">
    <w:name w:val="Revision"/>
    <w:hidden/>
    <w:uiPriority w:val="99"/>
    <w:semiHidden/>
    <w:rsid w:val="00D2106B"/>
    <w:pPr>
      <w:spacing w:after="0" w:line="240" w:lineRule="auto"/>
    </w:pPr>
  </w:style>
  <w:style w:type="character" w:styleId="Kommentarzeichen">
    <w:name w:val="annotation reference"/>
    <w:basedOn w:val="Absatz-Standardschriftart"/>
    <w:uiPriority w:val="99"/>
    <w:semiHidden/>
    <w:unhideWhenUsed/>
    <w:rsid w:val="003245DD"/>
    <w:rPr>
      <w:sz w:val="16"/>
      <w:szCs w:val="16"/>
    </w:rPr>
  </w:style>
  <w:style w:type="paragraph" w:styleId="Kommentartext">
    <w:name w:val="annotation text"/>
    <w:basedOn w:val="Standard"/>
    <w:link w:val="KommentartextZchn"/>
    <w:uiPriority w:val="99"/>
    <w:unhideWhenUsed/>
    <w:rsid w:val="003245DD"/>
    <w:pPr>
      <w:spacing w:line="240" w:lineRule="auto"/>
    </w:pPr>
    <w:rPr>
      <w:sz w:val="20"/>
      <w:szCs w:val="20"/>
    </w:rPr>
  </w:style>
  <w:style w:type="character" w:customStyle="1" w:styleId="KommentartextZchn">
    <w:name w:val="Kommentartext Zchn"/>
    <w:basedOn w:val="Absatz-Standardschriftart"/>
    <w:link w:val="Kommentartext"/>
    <w:uiPriority w:val="99"/>
    <w:rsid w:val="003245DD"/>
    <w:rPr>
      <w:sz w:val="20"/>
      <w:szCs w:val="20"/>
    </w:rPr>
  </w:style>
  <w:style w:type="paragraph" w:styleId="Kommentarthema">
    <w:name w:val="annotation subject"/>
    <w:basedOn w:val="Kommentartext"/>
    <w:next w:val="Kommentartext"/>
    <w:link w:val="KommentarthemaZchn"/>
    <w:uiPriority w:val="99"/>
    <w:semiHidden/>
    <w:unhideWhenUsed/>
    <w:rsid w:val="003245DD"/>
    <w:rPr>
      <w:b/>
      <w:bCs/>
    </w:rPr>
  </w:style>
  <w:style w:type="character" w:customStyle="1" w:styleId="KommentarthemaZchn">
    <w:name w:val="Kommentarthema Zchn"/>
    <w:basedOn w:val="KommentartextZchn"/>
    <w:link w:val="Kommentarthema"/>
    <w:uiPriority w:val="99"/>
    <w:semiHidden/>
    <w:rsid w:val="003245DD"/>
    <w:rPr>
      <w:b/>
      <w:bCs/>
      <w:sz w:val="20"/>
      <w:szCs w:val="20"/>
    </w:rPr>
  </w:style>
  <w:style w:type="character" w:customStyle="1" w:styleId="apple-converted-space">
    <w:name w:val="apple-converted-space"/>
    <w:basedOn w:val="Absatz-Standardschriftart"/>
    <w:rsid w:val="001C071B"/>
  </w:style>
  <w:style w:type="character" w:styleId="BesuchterLink">
    <w:name w:val="FollowedHyperlink"/>
    <w:basedOn w:val="Absatz-Standardschriftart"/>
    <w:uiPriority w:val="99"/>
    <w:semiHidden/>
    <w:unhideWhenUsed/>
    <w:rsid w:val="00BD1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370230022">
      <w:bodyDiv w:val="1"/>
      <w:marLeft w:val="0"/>
      <w:marRight w:val="0"/>
      <w:marTop w:val="0"/>
      <w:marBottom w:val="0"/>
      <w:divBdr>
        <w:top w:val="none" w:sz="0" w:space="0" w:color="auto"/>
        <w:left w:val="none" w:sz="0" w:space="0" w:color="auto"/>
        <w:bottom w:val="none" w:sz="0" w:space="0" w:color="auto"/>
        <w:right w:val="none" w:sz="0" w:space="0" w:color="auto"/>
      </w:divBdr>
      <w:divsChild>
        <w:div w:id="830214644">
          <w:marLeft w:val="0"/>
          <w:marRight w:val="0"/>
          <w:marTop w:val="0"/>
          <w:marBottom w:val="0"/>
          <w:divBdr>
            <w:top w:val="none" w:sz="0" w:space="0" w:color="auto"/>
            <w:left w:val="none" w:sz="0" w:space="0" w:color="auto"/>
            <w:bottom w:val="none" w:sz="0" w:space="0" w:color="auto"/>
            <w:right w:val="none" w:sz="0" w:space="0" w:color="auto"/>
          </w:divBdr>
        </w:div>
        <w:div w:id="1090082911">
          <w:marLeft w:val="0"/>
          <w:marRight w:val="0"/>
          <w:marTop w:val="0"/>
          <w:marBottom w:val="0"/>
          <w:divBdr>
            <w:top w:val="none" w:sz="0" w:space="0" w:color="auto"/>
            <w:left w:val="none" w:sz="0" w:space="0" w:color="auto"/>
            <w:bottom w:val="none" w:sz="0" w:space="0" w:color="auto"/>
            <w:right w:val="none" w:sz="0" w:space="0" w:color="auto"/>
          </w:divBdr>
        </w:div>
      </w:divsChild>
    </w:div>
    <w:div w:id="591013443">
      <w:bodyDiv w:val="1"/>
      <w:marLeft w:val="0"/>
      <w:marRight w:val="0"/>
      <w:marTop w:val="0"/>
      <w:marBottom w:val="0"/>
      <w:divBdr>
        <w:top w:val="none" w:sz="0" w:space="0" w:color="auto"/>
        <w:left w:val="none" w:sz="0" w:space="0" w:color="auto"/>
        <w:bottom w:val="none" w:sz="0" w:space="0" w:color="auto"/>
        <w:right w:val="none" w:sz="0" w:space="0" w:color="auto"/>
      </w:divBdr>
    </w:div>
    <w:div w:id="650408061">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882904200">
      <w:bodyDiv w:val="1"/>
      <w:marLeft w:val="0"/>
      <w:marRight w:val="0"/>
      <w:marTop w:val="0"/>
      <w:marBottom w:val="0"/>
      <w:divBdr>
        <w:top w:val="none" w:sz="0" w:space="0" w:color="auto"/>
        <w:left w:val="none" w:sz="0" w:space="0" w:color="auto"/>
        <w:bottom w:val="none" w:sz="0" w:space="0" w:color="auto"/>
        <w:right w:val="none" w:sz="0" w:space="0" w:color="auto"/>
      </w:divBdr>
    </w:div>
    <w:div w:id="920681551">
      <w:bodyDiv w:val="1"/>
      <w:marLeft w:val="0"/>
      <w:marRight w:val="0"/>
      <w:marTop w:val="0"/>
      <w:marBottom w:val="0"/>
      <w:divBdr>
        <w:top w:val="none" w:sz="0" w:space="0" w:color="auto"/>
        <w:left w:val="none" w:sz="0" w:space="0" w:color="auto"/>
        <w:bottom w:val="none" w:sz="0" w:space="0" w:color="auto"/>
        <w:right w:val="none" w:sz="0" w:space="0" w:color="auto"/>
      </w:divBdr>
      <w:divsChild>
        <w:div w:id="331568791">
          <w:marLeft w:val="0"/>
          <w:marRight w:val="0"/>
          <w:marTop w:val="0"/>
          <w:marBottom w:val="0"/>
          <w:divBdr>
            <w:top w:val="none" w:sz="0" w:space="0" w:color="auto"/>
            <w:left w:val="none" w:sz="0" w:space="0" w:color="auto"/>
            <w:bottom w:val="none" w:sz="0" w:space="0" w:color="auto"/>
            <w:right w:val="none" w:sz="0" w:space="0" w:color="auto"/>
          </w:divBdr>
        </w:div>
        <w:div w:id="1644654209">
          <w:marLeft w:val="0"/>
          <w:marRight w:val="0"/>
          <w:marTop w:val="0"/>
          <w:marBottom w:val="0"/>
          <w:divBdr>
            <w:top w:val="none" w:sz="0" w:space="0" w:color="auto"/>
            <w:left w:val="none" w:sz="0" w:space="0" w:color="auto"/>
            <w:bottom w:val="none" w:sz="0" w:space="0" w:color="auto"/>
            <w:right w:val="none" w:sz="0" w:space="0" w:color="auto"/>
          </w:divBdr>
        </w:div>
      </w:divsChild>
    </w:div>
    <w:div w:id="109952131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17025827">
      <w:bodyDiv w:val="1"/>
      <w:marLeft w:val="0"/>
      <w:marRight w:val="0"/>
      <w:marTop w:val="0"/>
      <w:marBottom w:val="0"/>
      <w:divBdr>
        <w:top w:val="none" w:sz="0" w:space="0" w:color="auto"/>
        <w:left w:val="none" w:sz="0" w:space="0" w:color="auto"/>
        <w:bottom w:val="none" w:sz="0" w:space="0" w:color="auto"/>
        <w:right w:val="none" w:sz="0" w:space="0" w:color="auto"/>
      </w:divBdr>
    </w:div>
    <w:div w:id="1366171346">
      <w:bodyDiv w:val="1"/>
      <w:marLeft w:val="0"/>
      <w:marRight w:val="0"/>
      <w:marTop w:val="0"/>
      <w:marBottom w:val="0"/>
      <w:divBdr>
        <w:top w:val="none" w:sz="0" w:space="0" w:color="auto"/>
        <w:left w:val="none" w:sz="0" w:space="0" w:color="auto"/>
        <w:bottom w:val="none" w:sz="0" w:space="0" w:color="auto"/>
        <w:right w:val="none" w:sz="0" w:space="0" w:color="auto"/>
      </w:divBdr>
    </w:div>
    <w:div w:id="1371345411">
      <w:bodyDiv w:val="1"/>
      <w:marLeft w:val="0"/>
      <w:marRight w:val="0"/>
      <w:marTop w:val="0"/>
      <w:marBottom w:val="0"/>
      <w:divBdr>
        <w:top w:val="none" w:sz="0" w:space="0" w:color="auto"/>
        <w:left w:val="none" w:sz="0" w:space="0" w:color="auto"/>
        <w:bottom w:val="none" w:sz="0" w:space="0" w:color="auto"/>
        <w:right w:val="none" w:sz="0" w:space="0" w:color="auto"/>
      </w:divBdr>
    </w:div>
    <w:div w:id="1430196822">
      <w:bodyDiv w:val="1"/>
      <w:marLeft w:val="0"/>
      <w:marRight w:val="0"/>
      <w:marTop w:val="0"/>
      <w:marBottom w:val="0"/>
      <w:divBdr>
        <w:top w:val="none" w:sz="0" w:space="0" w:color="auto"/>
        <w:left w:val="none" w:sz="0" w:space="0" w:color="auto"/>
        <w:bottom w:val="none" w:sz="0" w:space="0" w:color="auto"/>
        <w:right w:val="none" w:sz="0" w:space="0" w:color="auto"/>
      </w:divBdr>
    </w:div>
    <w:div w:id="1707754205">
      <w:bodyDiv w:val="1"/>
      <w:marLeft w:val="0"/>
      <w:marRight w:val="0"/>
      <w:marTop w:val="0"/>
      <w:marBottom w:val="0"/>
      <w:divBdr>
        <w:top w:val="none" w:sz="0" w:space="0" w:color="auto"/>
        <w:left w:val="none" w:sz="0" w:space="0" w:color="auto"/>
        <w:bottom w:val="none" w:sz="0" w:space="0" w:color="auto"/>
        <w:right w:val="none" w:sz="0" w:space="0" w:color="auto"/>
      </w:divBdr>
    </w:div>
    <w:div w:id="1815871929">
      <w:bodyDiv w:val="1"/>
      <w:marLeft w:val="0"/>
      <w:marRight w:val="0"/>
      <w:marTop w:val="0"/>
      <w:marBottom w:val="0"/>
      <w:divBdr>
        <w:top w:val="none" w:sz="0" w:space="0" w:color="auto"/>
        <w:left w:val="none" w:sz="0" w:space="0" w:color="auto"/>
        <w:bottom w:val="none" w:sz="0" w:space="0" w:color="auto"/>
        <w:right w:val="none" w:sz="0" w:space="0" w:color="auto"/>
      </w:divBdr>
    </w:div>
    <w:div w:id="191250028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if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fm.com/de/de/shared/supply-chain-management/solutions/new-relea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F1E1D3C2AB4F45826BA63E9379C187" ma:contentTypeVersion="18" ma:contentTypeDescription="Ein neues Dokument erstellen." ma:contentTypeScope="" ma:versionID="81145d952e8ca085609edf517d78de75">
  <xsd:schema xmlns:xsd="http://www.w3.org/2001/XMLSchema" xmlns:xs="http://www.w3.org/2001/XMLSchema" xmlns:p="http://schemas.microsoft.com/office/2006/metadata/properties" xmlns:ns2="0beb4d35-5e36-4703-a998-904090863a79" xmlns:ns3="2a1bdd6a-c8f6-49ec-b59a-4c885f78f42b" targetNamespace="http://schemas.microsoft.com/office/2006/metadata/properties" ma:root="true" ma:fieldsID="cf07a78349c767f9a360f9841829a823" ns2:_="" ns3:_="">
    <xsd:import namespace="0beb4d35-5e36-4703-a998-904090863a79"/>
    <xsd:import namespace="2a1bdd6a-c8f6-49ec-b59a-4c885f78f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b4d35-5e36-4703-a998-90409086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dd6a-c8f6-49ec-b59a-4c885f78f42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cf2e8b0-2f5a-4ffe-a3be-a8f3a3d8eee5}" ma:internalName="TaxCatchAll" ma:showField="CatchAllData" ma:web="2a1bdd6a-c8f6-49ec-b59a-4c885f78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b4d35-5e36-4703-a998-904090863a79">
      <Terms xmlns="http://schemas.microsoft.com/office/infopath/2007/PartnerControls"/>
    </lcf76f155ced4ddcb4097134ff3c332f>
    <TaxCatchAll xmlns="2a1bdd6a-c8f6-49ec-b59a-4c885f78f42b" xsi:nil="true"/>
  </documentManagement>
</p:properties>
</file>

<file path=customXml/itemProps1.xml><?xml version="1.0" encoding="utf-8"?>
<ds:datastoreItem xmlns:ds="http://schemas.openxmlformats.org/officeDocument/2006/customXml" ds:itemID="{0972AD78-AB86-4659-BC64-18A9058F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b4d35-5e36-4703-a998-904090863a79"/>
    <ds:schemaRef ds:uri="2a1bdd6a-c8f6-49ec-b59a-4c885f78f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3.xml><?xml version="1.0" encoding="utf-8"?>
<ds:datastoreItem xmlns:ds="http://schemas.openxmlformats.org/officeDocument/2006/customXml" ds:itemID="{815D925E-75C6-4E3D-86C9-BA44AF982BB0}">
  <ds:schemaRefs>
    <ds:schemaRef ds:uri="http://schemas.openxmlformats.org/officeDocument/2006/bibliography"/>
  </ds:schemaRefs>
</ds:datastoreItem>
</file>

<file path=customXml/itemProps4.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0beb4d35-5e36-4703-a998-904090863a79"/>
    <ds:schemaRef ds:uri="2a1bdd6a-c8f6-49ec-b59a-4c885f78f4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83</cp:revision>
  <cp:lastPrinted>2026-02-06T09:04:00Z</cp:lastPrinted>
  <dcterms:created xsi:type="dcterms:W3CDTF">2026-02-10T11:32:00Z</dcterms:created>
  <dcterms:modified xsi:type="dcterms:W3CDTF">2026-02-11T16:49:00Z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0x0101005BF1E1D3C2AB4F45826BA63E9379C187</vt:lpwstr>
  </property>
  <property fmtid="{D5CDD505-2E9C-101B-9397-08002B2CF9AE}" pid="3" name="MediaServiceImageTags">
    <vt:lpwstr/>
  </property>
  <property fmtid="{D5CDD505-2E9C-101B-9397-08002B2CF9AE}" pid="4" name="ClassificationContentMarkingFooterShapeIds">
    <vt:lpwstr>54220146,362d651a,6409db4a</vt:lpwstr>
  </property>
  <property fmtid="{D5CDD505-2E9C-101B-9397-08002B2CF9AE}" pid="5" name="ClassificationContentMarkingFooterFontProps">
    <vt:lpwstr>#000000,10,Aptos</vt:lpwstr>
  </property>
  <property fmtid="{D5CDD505-2E9C-101B-9397-08002B2CF9AE}" pid="6" name="ClassificationContentMarkingFooterText">
    <vt:lpwstr>INTERNAL</vt:lpwstr>
  </property>
  <property fmtid="{D5CDD505-2E9C-101B-9397-08002B2CF9AE}" pid="7" name="MSIP_Label_e97c528e-e8db-4a71-b5cb-4edd5b40a06c_Enabled">
    <vt:lpwstr>true</vt:lpwstr>
  </property>
  <property fmtid="{D5CDD505-2E9C-101B-9397-08002B2CF9AE}" pid="8" name="MSIP_Label_e97c528e-e8db-4a71-b5cb-4edd5b40a06c_SetDate">
    <vt:lpwstr>2026-02-06T13:01:24Z</vt:lpwstr>
  </property>
  <property fmtid="{D5CDD505-2E9C-101B-9397-08002B2CF9AE}" pid="9" name="MSIP_Label_e97c528e-e8db-4a71-b5cb-4edd5b40a06c_Method">
    <vt:lpwstr>Standard</vt:lpwstr>
  </property>
  <property fmtid="{D5CDD505-2E9C-101B-9397-08002B2CF9AE}" pid="10" name="MSIP_Label_e97c528e-e8db-4a71-b5cb-4edd5b40a06c_Name">
    <vt:lpwstr>ifminternal</vt:lpwstr>
  </property>
  <property fmtid="{D5CDD505-2E9C-101B-9397-08002B2CF9AE}" pid="11" name="MSIP_Label_e97c528e-e8db-4a71-b5cb-4edd5b40a06c_SiteId">
    <vt:lpwstr>2782ef14-4849-46b4-b90d-d7e83fc425ca</vt:lpwstr>
  </property>
  <property fmtid="{D5CDD505-2E9C-101B-9397-08002B2CF9AE}" pid="12" name="MSIP_Label_e97c528e-e8db-4a71-b5cb-4edd5b40a06c_ActionId">
    <vt:lpwstr>81ab7339-0626-43ca-9c37-8078ccc4c298</vt:lpwstr>
  </property>
  <property fmtid="{D5CDD505-2E9C-101B-9397-08002B2CF9AE}" pid="13" name="MSIP_Label_e97c528e-e8db-4a71-b5cb-4edd5b40a06c_ContentBits">
    <vt:lpwstr>2</vt:lpwstr>
  </property>
  <property fmtid="{D5CDD505-2E9C-101B-9397-08002B2CF9AE}" pid="14" name="MSIP_Label_e97c528e-e8db-4a71-b5cb-4edd5b40a06c_Tag">
    <vt:lpwstr>10, 3, 0, 1</vt:lpwstr>
  </property>
</Properties>
</file>