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324B2D" w:rsidTr="000C47EB">
        <w:tc>
          <w:tcPr>
            <w:tcW w:w="8931" w:type="dxa"/>
          </w:tcPr>
          <w:p w:rsidR="00324B2D" w:rsidRPr="00812421" w:rsidRDefault="00324B2D" w:rsidP="000C47E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Information sur l’utilisation des images mises à disposition</w:t>
            </w:r>
          </w:p>
        </w:tc>
        <w:tc>
          <w:tcPr>
            <w:tcW w:w="1276" w:type="dxa"/>
          </w:tcPr>
          <w:p w:rsidR="00324B2D" w:rsidRDefault="00324B2D" w:rsidP="000C47EB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6D45BEDE" wp14:editId="27B844C9">
                  <wp:extent cx="524510" cy="524510"/>
                  <wp:effectExtent l="0" t="0" r="889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Les images mises à disposition </w:t>
      </w:r>
      <w:r w:rsidR="009F7A56">
        <w:rPr>
          <w:rFonts w:ascii="Arial Narrow" w:hAnsi="Arial Narrow"/>
          <w:b/>
          <w:sz w:val="24"/>
          <w:szCs w:val="24"/>
        </w:rPr>
        <w:t>par</w:t>
      </w:r>
      <w:r>
        <w:rPr>
          <w:rFonts w:ascii="Arial Narrow" w:hAnsi="Arial Narrow"/>
          <w:b/>
          <w:sz w:val="24"/>
          <w:szCs w:val="24"/>
        </w:rPr>
        <w:t xml:space="preserve"> téléchargement dans le cadre du communiqué de presse « </w:t>
      </w:r>
      <w:r w:rsidR="009F7A56" w:rsidRPr="009F7A56">
        <w:rPr>
          <w:rFonts w:ascii="Arial Narrow" w:hAnsi="Arial Narrow"/>
          <w:b/>
          <w:sz w:val="24"/>
          <w:szCs w:val="24"/>
        </w:rPr>
        <w:t>Pro Sky innove en sor</w:t>
      </w:r>
      <w:r w:rsidR="009F7A56">
        <w:rPr>
          <w:rFonts w:ascii="Arial Narrow" w:hAnsi="Arial Narrow"/>
          <w:b/>
          <w:sz w:val="24"/>
          <w:szCs w:val="24"/>
        </w:rPr>
        <w:t>tant son Destination Finder </w:t>
      </w:r>
      <w:r>
        <w:rPr>
          <w:rFonts w:ascii="Arial Narrow" w:hAnsi="Arial Narrow"/>
          <w:b/>
          <w:sz w:val="24"/>
          <w:szCs w:val="24"/>
        </w:rPr>
        <w:t>» sont utilisables gratuitement à des fins éditoriales relatives au communiqué.</w:t>
      </w:r>
      <w:bookmarkStart w:id="0" w:name="_GoBack"/>
      <w:bookmarkEnd w:id="0"/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Toute autre utilisation nécessite l’accord de Pro Sky.</w:t>
      </w:r>
    </w:p>
    <w:p w:rsidR="00563EF8" w:rsidRDefault="009F7A56"/>
    <w:sectPr w:rsidR="00563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D"/>
    <w:rsid w:val="00324B2D"/>
    <w:rsid w:val="009F7A56"/>
    <w:rsid w:val="00B03D91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97AF9C-F41D-4C8C-BD8D-3B3DF42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2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Quentin Rouxel</cp:lastModifiedBy>
  <cp:revision>2</cp:revision>
  <dcterms:created xsi:type="dcterms:W3CDTF">2019-08-01T17:00:00Z</dcterms:created>
  <dcterms:modified xsi:type="dcterms:W3CDTF">2019-08-01T17:00:00Z</dcterms:modified>
</cp:coreProperties>
</file>