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B" w:rsidRPr="00B24AC3" w:rsidRDefault="00B73341" w:rsidP="00B24AC3">
      <w:pPr>
        <w:pStyle w:val="Kopfzeile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 w:rsidRPr="002614F3">
        <w:rPr>
          <w:rFonts w:ascii="Arial" w:hAnsi="Arial" w:cs="Arial"/>
          <w:b/>
          <w:bCs/>
          <w:sz w:val="36"/>
          <w:szCs w:val="36"/>
        </w:rPr>
        <w:tab/>
      </w:r>
      <w:r w:rsidRPr="002614F3">
        <w:rPr>
          <w:rFonts w:ascii="Arial" w:hAnsi="Arial" w:cs="Arial"/>
          <w:b/>
          <w:bCs/>
          <w:sz w:val="36"/>
          <w:szCs w:val="36"/>
        </w:rPr>
        <w:tab/>
      </w:r>
      <w:r w:rsidRPr="002614F3">
        <w:rPr>
          <w:rFonts w:ascii="Arial" w:hAnsi="Arial" w:cs="Arial"/>
          <w:b/>
          <w:bCs/>
          <w:sz w:val="36"/>
          <w:szCs w:val="36"/>
        </w:rPr>
        <w:tab/>
      </w:r>
      <w:r w:rsidR="00945D9B" w:rsidRPr="002614F3">
        <w:rPr>
          <w:rFonts w:ascii="Arial" w:hAnsi="Arial" w:cs="Arial"/>
          <w:b/>
          <w:bCs/>
          <w:sz w:val="36"/>
          <w:szCs w:val="36"/>
        </w:rPr>
        <w:tab/>
      </w:r>
      <w:r w:rsidR="00945D9B" w:rsidRPr="002614F3">
        <w:rPr>
          <w:rFonts w:ascii="Arial" w:hAnsi="Arial" w:cs="Arial"/>
          <w:b/>
          <w:bCs/>
          <w:sz w:val="36"/>
          <w:szCs w:val="36"/>
        </w:rPr>
        <w:tab/>
      </w:r>
      <w:r w:rsidR="00945D9B" w:rsidRPr="002614F3">
        <w:rPr>
          <w:rFonts w:ascii="Arial" w:hAnsi="Arial" w:cs="Arial"/>
          <w:b/>
          <w:bCs/>
          <w:sz w:val="36"/>
          <w:szCs w:val="36"/>
        </w:rPr>
        <w:tab/>
      </w:r>
      <w:r w:rsidR="00945D9B" w:rsidRPr="002614F3">
        <w:rPr>
          <w:rFonts w:ascii="Arial" w:hAnsi="Arial" w:cs="Arial"/>
          <w:b/>
          <w:bCs/>
          <w:sz w:val="36"/>
          <w:szCs w:val="36"/>
        </w:rPr>
        <w:tab/>
        <w:t xml:space="preserve">    </w:t>
      </w:r>
      <w:r w:rsidR="000719F9">
        <w:rPr>
          <w:rFonts w:ascii="Arial" w:hAnsi="Arial" w:cs="Arial"/>
          <w:b/>
          <w:bCs/>
          <w:sz w:val="36"/>
          <w:szCs w:val="36"/>
        </w:rPr>
        <w:tab/>
      </w:r>
      <w:r w:rsidR="00F33249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P</w:t>
      </w:r>
      <w:r w:rsidR="00945D9B" w:rsidRPr="00D20C5E"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resse Information</w:t>
      </w:r>
    </w:p>
    <w:p w:rsidR="00EF683D" w:rsidRPr="00FD3C21" w:rsidRDefault="00AE4D41" w:rsidP="00EF683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br/>
      </w:r>
      <w:r w:rsidR="00EF683D" w:rsidRPr="00FD3C21">
        <w:rPr>
          <w:rFonts w:ascii="Arial" w:hAnsi="Arial" w:cs="Arial"/>
          <w:b/>
          <w:sz w:val="28"/>
        </w:rPr>
        <w:t>EDAG erweitert Wasserstoff-Kompetenz</w:t>
      </w:r>
      <w:r w:rsidR="00EF683D">
        <w:rPr>
          <w:rFonts w:ascii="Arial" w:hAnsi="Arial" w:cs="Arial"/>
          <w:b/>
          <w:sz w:val="28"/>
        </w:rPr>
        <w:br/>
      </w:r>
      <w:r w:rsidR="00EF683D" w:rsidRPr="00EF683D">
        <w:rPr>
          <w:rFonts w:ascii="Arial" w:hAnsi="Arial" w:cs="Arial"/>
          <w:b/>
          <w:sz w:val="22"/>
        </w:rPr>
        <w:t xml:space="preserve">Neue mobile Wasserstofftankstelle für den flexiblen Projekteinsatz </w:t>
      </w:r>
      <w:r w:rsidR="00245019">
        <w:rPr>
          <w:rFonts w:ascii="Arial" w:hAnsi="Arial" w:cs="Arial"/>
          <w:b/>
          <w:sz w:val="22"/>
        </w:rPr>
        <w:br/>
      </w:r>
      <w:r w:rsidR="00EF683D" w:rsidRPr="00EF683D">
        <w:rPr>
          <w:rFonts w:ascii="Arial" w:hAnsi="Arial" w:cs="Arial"/>
          <w:b/>
          <w:sz w:val="22"/>
        </w:rPr>
        <w:t xml:space="preserve">im </w:t>
      </w:r>
      <w:r w:rsidR="00EF683D">
        <w:rPr>
          <w:rFonts w:ascii="Arial" w:hAnsi="Arial" w:cs="Arial"/>
          <w:b/>
          <w:sz w:val="22"/>
        </w:rPr>
        <w:t xml:space="preserve">weltweiten </w:t>
      </w:r>
      <w:r w:rsidR="00EF683D" w:rsidRPr="00EF683D">
        <w:rPr>
          <w:rFonts w:ascii="Arial" w:hAnsi="Arial" w:cs="Arial"/>
          <w:b/>
          <w:sz w:val="22"/>
        </w:rPr>
        <w:t>EDAG S</w:t>
      </w:r>
      <w:r w:rsidR="00EF683D">
        <w:rPr>
          <w:rFonts w:ascii="Arial" w:hAnsi="Arial" w:cs="Arial"/>
          <w:b/>
          <w:sz w:val="22"/>
        </w:rPr>
        <w:t>t</w:t>
      </w:r>
      <w:r w:rsidR="00EF683D" w:rsidRPr="00EF683D">
        <w:rPr>
          <w:rFonts w:ascii="Arial" w:hAnsi="Arial" w:cs="Arial"/>
          <w:b/>
          <w:sz w:val="22"/>
        </w:rPr>
        <w:t>andortnetz</w:t>
      </w:r>
    </w:p>
    <w:p w:rsidR="00EF683D" w:rsidRDefault="00EF683D" w:rsidP="00EF683D">
      <w:pPr>
        <w:rPr>
          <w:rFonts w:ascii="Arial" w:hAnsi="Arial" w:cs="Arial"/>
          <w:sz w:val="24"/>
        </w:rPr>
      </w:pPr>
    </w:p>
    <w:p w:rsidR="000719F9" w:rsidRDefault="00EF683D" w:rsidP="00EF683D">
      <w:pPr>
        <w:jc w:val="both"/>
        <w:rPr>
          <w:rFonts w:ascii="Arial" w:hAnsi="Arial" w:cs="Arial"/>
          <w:sz w:val="24"/>
        </w:rPr>
      </w:pPr>
      <w:r w:rsidRPr="00EF683D">
        <w:rPr>
          <w:rFonts w:ascii="Arial" w:hAnsi="Arial" w:cs="Arial"/>
          <w:sz w:val="24"/>
        </w:rPr>
        <w:t>Alternative Antriebsformen gewinnen immer mehr an Bedeutung. Neben Hybrid- und Elektroantrieben ist auch Wasserstoff als Energieträger ein ernstzunehmender Kand</w:t>
      </w:r>
      <w:r w:rsidRPr="00EF683D">
        <w:rPr>
          <w:rFonts w:ascii="Arial" w:hAnsi="Arial" w:cs="Arial"/>
          <w:sz w:val="24"/>
        </w:rPr>
        <w:t>i</w:t>
      </w:r>
      <w:r w:rsidRPr="00EF683D">
        <w:rPr>
          <w:rFonts w:ascii="Arial" w:hAnsi="Arial" w:cs="Arial"/>
          <w:sz w:val="24"/>
        </w:rPr>
        <w:t xml:space="preserve">dat für die automobile Zukunft. </w:t>
      </w:r>
      <w:r w:rsidRPr="000719F9">
        <w:rPr>
          <w:rFonts w:ascii="Arial" w:hAnsi="Arial" w:cs="Arial"/>
          <w:sz w:val="24"/>
        </w:rPr>
        <w:t xml:space="preserve">Der Entwicklungsspezialist EDAG </w:t>
      </w:r>
      <w:r w:rsidR="0006037C" w:rsidRPr="000719F9">
        <w:rPr>
          <w:rFonts w:ascii="Arial" w:hAnsi="Arial" w:cs="Arial"/>
          <w:sz w:val="24"/>
        </w:rPr>
        <w:t>bietet im Bereich der Wasserstofftechnologie bereits umfassende</w:t>
      </w:r>
      <w:r w:rsidR="00F521A9">
        <w:rPr>
          <w:rFonts w:ascii="Arial" w:hAnsi="Arial" w:cs="Arial"/>
          <w:sz w:val="24"/>
        </w:rPr>
        <w:t>s</w:t>
      </w:r>
      <w:r w:rsidR="0006037C" w:rsidRPr="000719F9">
        <w:rPr>
          <w:rFonts w:ascii="Arial" w:hAnsi="Arial" w:cs="Arial"/>
          <w:sz w:val="24"/>
        </w:rPr>
        <w:t xml:space="preserve"> </w:t>
      </w:r>
      <w:r w:rsidR="00F521A9">
        <w:rPr>
          <w:rFonts w:ascii="Arial" w:hAnsi="Arial" w:cs="Arial"/>
          <w:sz w:val="24"/>
        </w:rPr>
        <w:t>Know-how</w:t>
      </w:r>
      <w:r w:rsidR="000719F9">
        <w:rPr>
          <w:rFonts w:ascii="Arial" w:hAnsi="Arial" w:cs="Arial"/>
          <w:sz w:val="24"/>
        </w:rPr>
        <w:t xml:space="preserve"> und hat aktuell in eine mobile Wasserstofftankstelle investiert</w:t>
      </w:r>
      <w:r w:rsidR="0006037C" w:rsidRPr="000719F9">
        <w:rPr>
          <w:rFonts w:ascii="Arial" w:hAnsi="Arial" w:cs="Arial"/>
          <w:sz w:val="24"/>
        </w:rPr>
        <w:t>.</w:t>
      </w:r>
      <w:r w:rsidR="000719F9">
        <w:rPr>
          <w:rFonts w:ascii="Arial" w:hAnsi="Arial" w:cs="Arial"/>
          <w:sz w:val="24"/>
        </w:rPr>
        <w:t xml:space="preserve"> </w:t>
      </w:r>
    </w:p>
    <w:p w:rsidR="000719F9" w:rsidRDefault="000719F9" w:rsidP="00EF683D">
      <w:pPr>
        <w:jc w:val="both"/>
        <w:rPr>
          <w:rFonts w:ascii="Arial" w:hAnsi="Arial" w:cs="Arial"/>
          <w:sz w:val="24"/>
        </w:rPr>
      </w:pPr>
    </w:p>
    <w:p w:rsidR="00EF683D" w:rsidRPr="00EF683D" w:rsidRDefault="00EF683D" w:rsidP="00EF683D">
      <w:pPr>
        <w:jc w:val="both"/>
        <w:rPr>
          <w:rFonts w:ascii="Arial" w:hAnsi="Arial" w:cs="Arial"/>
          <w:sz w:val="24"/>
        </w:rPr>
      </w:pPr>
      <w:r w:rsidRPr="00EF683D">
        <w:rPr>
          <w:rFonts w:ascii="Arial" w:hAnsi="Arial" w:cs="Arial"/>
          <w:sz w:val="24"/>
        </w:rPr>
        <w:t xml:space="preserve">Für die Gesamtfahrzeugentwicklung können die Entwicklungsspezialisten nun ein </w:t>
      </w:r>
      <w:r w:rsidR="000719F9">
        <w:rPr>
          <w:rFonts w:ascii="Arial" w:hAnsi="Arial" w:cs="Arial"/>
          <w:sz w:val="24"/>
        </w:rPr>
        <w:br/>
      </w:r>
      <w:r w:rsidRPr="00EF683D">
        <w:rPr>
          <w:rFonts w:ascii="Arial" w:hAnsi="Arial" w:cs="Arial"/>
          <w:sz w:val="24"/>
        </w:rPr>
        <w:t xml:space="preserve">vertieftes Know-how in der Absicherung von Wasserstofffahrzeugen anbieten. </w:t>
      </w:r>
      <w:r w:rsidR="000719F9">
        <w:rPr>
          <w:rFonts w:ascii="Arial" w:hAnsi="Arial" w:cs="Arial"/>
          <w:sz w:val="24"/>
        </w:rPr>
        <w:br/>
      </w:r>
      <w:r w:rsidRPr="00EF683D">
        <w:rPr>
          <w:rFonts w:ascii="Arial" w:hAnsi="Arial" w:cs="Arial"/>
          <w:sz w:val="24"/>
        </w:rPr>
        <w:t>Die Wasserstofftankstelle ist standortunabhängig einsetzbar und kann somit u</w:t>
      </w:r>
      <w:r>
        <w:rPr>
          <w:rFonts w:ascii="Arial" w:hAnsi="Arial" w:cs="Arial"/>
          <w:sz w:val="24"/>
        </w:rPr>
        <w:t>.</w:t>
      </w:r>
      <w:r w:rsidRPr="00EF683D">
        <w:rPr>
          <w:rFonts w:ascii="Arial" w:hAnsi="Arial" w:cs="Arial"/>
          <w:sz w:val="24"/>
        </w:rPr>
        <w:t xml:space="preserve">a. auf Prüfgeländen wie ATP oder </w:t>
      </w:r>
      <w:proofErr w:type="spellStart"/>
      <w:r w:rsidRPr="00EF683D">
        <w:rPr>
          <w:rFonts w:ascii="Arial" w:hAnsi="Arial" w:cs="Arial"/>
          <w:sz w:val="24"/>
        </w:rPr>
        <w:t>Idiada</w:t>
      </w:r>
      <w:proofErr w:type="spellEnd"/>
      <w:r w:rsidRPr="00EF683D">
        <w:rPr>
          <w:rFonts w:ascii="Arial" w:hAnsi="Arial" w:cs="Arial"/>
          <w:sz w:val="24"/>
        </w:rPr>
        <w:t xml:space="preserve"> eine entsprechende Versorgung mit Wasserstoff</w:t>
      </w:r>
      <w:r w:rsidR="00F521A9">
        <w:rPr>
          <w:rFonts w:ascii="Arial" w:hAnsi="Arial" w:cs="Arial"/>
          <w:sz w:val="24"/>
        </w:rPr>
        <w:t>-</w:t>
      </w:r>
      <w:r w:rsidR="00F521A9">
        <w:rPr>
          <w:rFonts w:ascii="Arial" w:hAnsi="Arial" w:cs="Arial"/>
          <w:sz w:val="24"/>
        </w:rPr>
        <w:br/>
      </w:r>
      <w:proofErr w:type="spellStart"/>
      <w:r w:rsidRPr="00EF683D">
        <w:rPr>
          <w:rFonts w:ascii="Arial" w:hAnsi="Arial" w:cs="Arial"/>
          <w:sz w:val="24"/>
        </w:rPr>
        <w:t>energie</w:t>
      </w:r>
      <w:proofErr w:type="spellEnd"/>
      <w:r w:rsidRPr="00EF683D">
        <w:rPr>
          <w:rFonts w:ascii="Arial" w:hAnsi="Arial" w:cs="Arial"/>
          <w:sz w:val="24"/>
        </w:rPr>
        <w:t xml:space="preserve"> gewährleiste</w:t>
      </w:r>
      <w:r w:rsidR="00F521A9">
        <w:rPr>
          <w:rFonts w:ascii="Arial" w:hAnsi="Arial" w:cs="Arial"/>
          <w:sz w:val="24"/>
        </w:rPr>
        <w:t>n</w:t>
      </w:r>
      <w:r w:rsidRPr="00EF683D">
        <w:rPr>
          <w:rFonts w:ascii="Arial" w:hAnsi="Arial" w:cs="Arial"/>
          <w:sz w:val="24"/>
        </w:rPr>
        <w:t>. EDAG ermöglicht damit eine weltweite Erprobung und Abs</w:t>
      </w:r>
      <w:r w:rsidRPr="00EF683D">
        <w:rPr>
          <w:rFonts w:ascii="Arial" w:hAnsi="Arial" w:cs="Arial"/>
          <w:sz w:val="24"/>
        </w:rPr>
        <w:t>i</w:t>
      </w:r>
      <w:r w:rsidRPr="00EF683D">
        <w:rPr>
          <w:rFonts w:ascii="Arial" w:hAnsi="Arial" w:cs="Arial"/>
          <w:sz w:val="24"/>
        </w:rPr>
        <w:t xml:space="preserve">cherung von Wasserstoffahrzeugen. </w:t>
      </w:r>
    </w:p>
    <w:p w:rsidR="00EF683D" w:rsidRDefault="00EF683D" w:rsidP="00EF683D">
      <w:pPr>
        <w:jc w:val="both"/>
        <w:rPr>
          <w:rFonts w:ascii="Arial" w:hAnsi="Arial" w:cs="Arial"/>
          <w:sz w:val="24"/>
        </w:rPr>
      </w:pPr>
    </w:p>
    <w:p w:rsidR="00EF683D" w:rsidRDefault="00245019" w:rsidP="00EF68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602736" cy="26974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AG_H2_Tankstelle_0195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019" w:rsidRDefault="00245019" w:rsidP="00EF683D">
      <w:pPr>
        <w:jc w:val="both"/>
        <w:rPr>
          <w:rFonts w:ascii="Arial" w:hAnsi="Arial" w:cs="Arial"/>
          <w:sz w:val="24"/>
        </w:rPr>
      </w:pPr>
    </w:p>
    <w:p w:rsidR="00EF683D" w:rsidRPr="00EF683D" w:rsidRDefault="00EF683D" w:rsidP="00EF683D">
      <w:pPr>
        <w:jc w:val="both"/>
        <w:rPr>
          <w:rFonts w:ascii="Arial" w:hAnsi="Arial" w:cs="Arial"/>
          <w:sz w:val="24"/>
        </w:rPr>
      </w:pPr>
      <w:r w:rsidRPr="00EF683D">
        <w:rPr>
          <w:rFonts w:ascii="Arial" w:hAnsi="Arial" w:cs="Arial"/>
          <w:sz w:val="24"/>
        </w:rPr>
        <w:t xml:space="preserve">Die Anlage ermöglicht eine Betankung nach SAE-2601 </w:t>
      </w:r>
      <w:proofErr w:type="gramStart"/>
      <w:r w:rsidRPr="00EF683D">
        <w:rPr>
          <w:rFonts w:ascii="Arial" w:hAnsi="Arial" w:cs="Arial"/>
          <w:sz w:val="24"/>
        </w:rPr>
        <w:t>Standard</w:t>
      </w:r>
      <w:proofErr w:type="gramEnd"/>
      <w:r w:rsidRPr="00EF683D">
        <w:rPr>
          <w:rFonts w:ascii="Arial" w:hAnsi="Arial" w:cs="Arial"/>
          <w:sz w:val="24"/>
        </w:rPr>
        <w:t>. Die Fahrzeugbeta</w:t>
      </w:r>
      <w:r w:rsidRPr="00EF683D">
        <w:rPr>
          <w:rFonts w:ascii="Arial" w:hAnsi="Arial" w:cs="Arial"/>
          <w:sz w:val="24"/>
        </w:rPr>
        <w:t>n</w:t>
      </w:r>
      <w:r w:rsidR="00F521A9">
        <w:rPr>
          <w:rFonts w:ascii="Arial" w:hAnsi="Arial" w:cs="Arial"/>
          <w:sz w:val="24"/>
        </w:rPr>
        <w:t>kung wird von einer Infrarot-</w:t>
      </w:r>
      <w:r w:rsidRPr="00EF683D">
        <w:rPr>
          <w:rFonts w:ascii="Arial" w:hAnsi="Arial" w:cs="Arial"/>
          <w:sz w:val="24"/>
        </w:rPr>
        <w:t>Schnittstelle überwacht, die beim Betankungsprozess ständig mit dem Fahrzeug kommuniziert. Die Betankung wird mit vorgekühltem Wa</w:t>
      </w:r>
      <w:r w:rsidRPr="00EF683D">
        <w:rPr>
          <w:rFonts w:ascii="Arial" w:hAnsi="Arial" w:cs="Arial"/>
          <w:sz w:val="24"/>
        </w:rPr>
        <w:t>s</w:t>
      </w:r>
      <w:r w:rsidRPr="00EF683D">
        <w:rPr>
          <w:rFonts w:ascii="Arial" w:hAnsi="Arial" w:cs="Arial"/>
          <w:sz w:val="24"/>
        </w:rPr>
        <w:t>serstoff durchgeführt. Hierdurch kann eine Betankung auf 700bar in ca. 3- 5 min (a</w:t>
      </w:r>
      <w:r w:rsidRPr="00EF683D">
        <w:rPr>
          <w:rFonts w:ascii="Arial" w:hAnsi="Arial" w:cs="Arial"/>
          <w:sz w:val="24"/>
        </w:rPr>
        <w:t>b</w:t>
      </w:r>
      <w:r w:rsidRPr="00EF683D">
        <w:rPr>
          <w:rFonts w:ascii="Arial" w:hAnsi="Arial" w:cs="Arial"/>
          <w:sz w:val="24"/>
        </w:rPr>
        <w:t>hängig vo</w:t>
      </w:r>
      <w:r w:rsidR="00F521A9">
        <w:rPr>
          <w:rFonts w:ascii="Arial" w:hAnsi="Arial" w:cs="Arial"/>
          <w:sz w:val="24"/>
        </w:rPr>
        <w:t>m</w:t>
      </w:r>
      <w:r w:rsidRPr="00EF683D">
        <w:rPr>
          <w:rFonts w:ascii="Arial" w:hAnsi="Arial" w:cs="Arial"/>
          <w:sz w:val="24"/>
        </w:rPr>
        <w:t xml:space="preserve"> Tankvolumen) realisiert werden</w:t>
      </w:r>
      <w:r w:rsidR="00F521A9">
        <w:rPr>
          <w:rFonts w:ascii="Arial" w:hAnsi="Arial" w:cs="Arial"/>
          <w:sz w:val="24"/>
        </w:rPr>
        <w:t>,</w:t>
      </w:r>
      <w:r w:rsidRPr="00EF683D">
        <w:rPr>
          <w:rFonts w:ascii="Arial" w:hAnsi="Arial" w:cs="Arial"/>
          <w:sz w:val="24"/>
        </w:rPr>
        <w:t xml:space="preserve"> was einer Betankung an einer öffentl</w:t>
      </w:r>
      <w:r w:rsidRPr="00EF683D">
        <w:rPr>
          <w:rFonts w:ascii="Arial" w:hAnsi="Arial" w:cs="Arial"/>
          <w:sz w:val="24"/>
        </w:rPr>
        <w:t>i</w:t>
      </w:r>
      <w:r w:rsidRPr="00EF683D">
        <w:rPr>
          <w:rFonts w:ascii="Arial" w:hAnsi="Arial" w:cs="Arial"/>
          <w:sz w:val="24"/>
        </w:rPr>
        <w:t xml:space="preserve">chen Tankstellenanlage entspricht. Darüber hinaus </w:t>
      </w:r>
      <w:r>
        <w:rPr>
          <w:rFonts w:ascii="Arial" w:hAnsi="Arial" w:cs="Arial"/>
          <w:sz w:val="24"/>
        </w:rPr>
        <w:t>verfügen</w:t>
      </w:r>
      <w:r w:rsidRPr="00EF683D">
        <w:rPr>
          <w:rFonts w:ascii="Arial" w:hAnsi="Arial" w:cs="Arial"/>
          <w:sz w:val="24"/>
        </w:rPr>
        <w:t xml:space="preserve"> die EDAG-Entwicklungs</w:t>
      </w:r>
      <w:r>
        <w:rPr>
          <w:rFonts w:ascii="Arial" w:hAnsi="Arial" w:cs="Arial"/>
          <w:sz w:val="24"/>
        </w:rPr>
        <w:t>-</w:t>
      </w:r>
      <w:r w:rsidRPr="00EF683D">
        <w:rPr>
          <w:rFonts w:ascii="Arial" w:hAnsi="Arial" w:cs="Arial"/>
          <w:sz w:val="24"/>
        </w:rPr>
        <w:t xml:space="preserve">ingenieure in </w:t>
      </w:r>
      <w:r>
        <w:rPr>
          <w:rFonts w:ascii="Arial" w:hAnsi="Arial" w:cs="Arial"/>
          <w:sz w:val="24"/>
        </w:rPr>
        <w:t xml:space="preserve">Bezug auf die </w:t>
      </w:r>
      <w:r w:rsidRPr="00EF683D">
        <w:rPr>
          <w:rFonts w:ascii="Arial" w:hAnsi="Arial" w:cs="Arial"/>
          <w:sz w:val="24"/>
        </w:rPr>
        <w:t xml:space="preserve">Zulassungsfähigkeit entsprechender Anlagen </w:t>
      </w:r>
      <w:r>
        <w:rPr>
          <w:rFonts w:ascii="Arial" w:hAnsi="Arial" w:cs="Arial"/>
          <w:sz w:val="24"/>
        </w:rPr>
        <w:t xml:space="preserve">über einen fundierten </w:t>
      </w:r>
      <w:r w:rsidRPr="00EF683D">
        <w:rPr>
          <w:rFonts w:ascii="Arial" w:hAnsi="Arial" w:cs="Arial"/>
          <w:sz w:val="24"/>
        </w:rPr>
        <w:t>Erfahrung</w:t>
      </w:r>
      <w:r>
        <w:rPr>
          <w:rFonts w:ascii="Arial" w:hAnsi="Arial" w:cs="Arial"/>
          <w:sz w:val="24"/>
        </w:rPr>
        <w:t>sschatz</w:t>
      </w:r>
      <w:r w:rsidRPr="00EF683D">
        <w:rPr>
          <w:rFonts w:ascii="Arial" w:hAnsi="Arial" w:cs="Arial"/>
          <w:sz w:val="24"/>
        </w:rPr>
        <w:t>.</w:t>
      </w:r>
    </w:p>
    <w:p w:rsidR="00245019" w:rsidRDefault="00EF683D" w:rsidP="00EF68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:rsidR="00EF683D" w:rsidRDefault="00EF683D" w:rsidP="00EF68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Torsten Schmelz, Abteilungsleiter Gesamtfahrzeugabsicherung freut sich über den Neuzugang: „Unsere Entwicklungsingenieure haben bereits umfassende Kenntnisse in der Absicherung von wasserstoffbetriebenen Gesamtfahrzeugen erworben. </w:t>
      </w:r>
      <w:r w:rsidR="00F521A9">
        <w:rPr>
          <w:rFonts w:ascii="Arial" w:hAnsi="Arial" w:cs="Arial"/>
          <w:sz w:val="24"/>
        </w:rPr>
        <w:br/>
      </w:r>
      <w:bookmarkStart w:id="0" w:name="_GoBack"/>
      <w:bookmarkEnd w:id="0"/>
      <w:r>
        <w:rPr>
          <w:rFonts w:ascii="Arial" w:hAnsi="Arial" w:cs="Arial"/>
          <w:sz w:val="24"/>
        </w:rPr>
        <w:t>Mit der neuen Anlage können wir diese Fähigkeiten nun noch spezifischer einsetzen. Die Vo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teile für unsere Kunden liegen dabei klar auf der Hand: Die Anlage, wie auch unsere Fachexperten sind weltweit flexibel einsetzbar. Für den Kunden wird dadurch ein ko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tengünstiger, effizienter und vor allem auch sicherer Absicherungsvorgang an Tes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strecken rund um den Globus ermöglicht.“ </w:t>
      </w:r>
    </w:p>
    <w:p w:rsidR="00EF683D" w:rsidRPr="00E5532D" w:rsidRDefault="00EF683D" w:rsidP="00EF683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EDAG baut damit sein Angebotsspektrum im Bereich alternativer Antriebskonzepte weiter aus und festigt seine Stellung als Experte für die Mobilität der Zukunft.</w:t>
      </w:r>
    </w:p>
    <w:p w:rsidR="00193A6C" w:rsidRDefault="00193A6C" w:rsidP="00EF683D">
      <w:pPr>
        <w:spacing w:line="276" w:lineRule="auto"/>
        <w:rPr>
          <w:rFonts w:ascii="Arial" w:hAnsi="Arial" w:cs="Arial"/>
          <w:noProof/>
          <w:sz w:val="24"/>
          <w:szCs w:val="24"/>
        </w:rPr>
      </w:pPr>
    </w:p>
    <w:p w:rsidR="00D75559" w:rsidRDefault="00D75559" w:rsidP="00193A6C">
      <w:pPr>
        <w:pStyle w:val="berschrift3"/>
        <w:tabs>
          <w:tab w:val="left" w:pos="5103"/>
          <w:tab w:val="left" w:pos="5954"/>
        </w:tabs>
        <w:rPr>
          <w:bCs w:val="0"/>
          <w:sz w:val="20"/>
          <w:szCs w:val="18"/>
        </w:rPr>
      </w:pPr>
    </w:p>
    <w:p w:rsidR="00193A6C" w:rsidRPr="00306B09" w:rsidRDefault="00193A6C" w:rsidP="00193A6C">
      <w:pPr>
        <w:pStyle w:val="berschrift3"/>
        <w:tabs>
          <w:tab w:val="left" w:pos="5103"/>
          <w:tab w:val="left" w:pos="5954"/>
        </w:tabs>
        <w:rPr>
          <w:bCs w:val="0"/>
          <w:sz w:val="20"/>
          <w:szCs w:val="18"/>
        </w:rPr>
      </w:pPr>
      <w:r w:rsidRPr="00306B09">
        <w:rPr>
          <w:bCs w:val="0"/>
          <w:sz w:val="20"/>
          <w:szCs w:val="18"/>
        </w:rPr>
        <w:t xml:space="preserve">Über EDAG </w:t>
      </w:r>
    </w:p>
    <w:p w:rsidR="00193A6C" w:rsidRDefault="00193A6C" w:rsidP="00193A6C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 xml:space="preserve">EDAG ist ein unabhängiger Ingenieurdienstleister für die globale Automobilindustrie. Das Unternehmen bedient führende nationale und internationale Fahrzeughersteller sowie technologisch anspruchsvolle Automobilzulieferer mit einem globalen Netzwerk von </w:t>
      </w:r>
      <w:r>
        <w:rPr>
          <w:b w:val="0"/>
          <w:bCs w:val="0"/>
          <w:sz w:val="20"/>
          <w:szCs w:val="18"/>
        </w:rPr>
        <w:t>rund 60</w:t>
      </w:r>
      <w:r w:rsidRPr="00306B09">
        <w:rPr>
          <w:b w:val="0"/>
          <w:bCs w:val="0"/>
          <w:sz w:val="20"/>
          <w:szCs w:val="18"/>
        </w:rPr>
        <w:t xml:space="preserve"> Standorten in bedeutenden Automobi</w:t>
      </w:r>
      <w:r w:rsidRPr="00306B09">
        <w:rPr>
          <w:b w:val="0"/>
          <w:bCs w:val="0"/>
          <w:sz w:val="20"/>
          <w:szCs w:val="18"/>
        </w:rPr>
        <w:t>l</w:t>
      </w:r>
      <w:r w:rsidRPr="00306B09">
        <w:rPr>
          <w:b w:val="0"/>
          <w:bCs w:val="0"/>
          <w:sz w:val="20"/>
          <w:szCs w:val="18"/>
        </w:rPr>
        <w:t xml:space="preserve">zentren auf der ganzen Welt. </w:t>
      </w:r>
    </w:p>
    <w:p w:rsidR="00193A6C" w:rsidRPr="009807C9" w:rsidRDefault="00193A6C" w:rsidP="00193A6C"/>
    <w:p w:rsidR="00193A6C" w:rsidRDefault="00193A6C" w:rsidP="00193A6C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 xml:space="preserve">EDAG bietet komplementäre Ingenieurdienstleistungen in den Segmenten </w:t>
      </w:r>
      <w:proofErr w:type="spellStart"/>
      <w:r w:rsidRPr="00306B09">
        <w:rPr>
          <w:b w:val="0"/>
          <w:bCs w:val="0"/>
          <w:sz w:val="20"/>
          <w:szCs w:val="18"/>
        </w:rPr>
        <w:t>Vehicle</w:t>
      </w:r>
      <w:proofErr w:type="spellEnd"/>
      <w:r w:rsidRPr="00306B09">
        <w:rPr>
          <w:b w:val="0"/>
          <w:bCs w:val="0"/>
          <w:sz w:val="20"/>
          <w:szCs w:val="18"/>
        </w:rPr>
        <w:t xml:space="preserve"> Engineering (Fah</w:t>
      </w:r>
      <w:r w:rsidRPr="00306B09">
        <w:rPr>
          <w:b w:val="0"/>
          <w:bCs w:val="0"/>
          <w:sz w:val="20"/>
          <w:szCs w:val="18"/>
        </w:rPr>
        <w:t>r</w:t>
      </w:r>
      <w:r w:rsidRPr="00306B09">
        <w:rPr>
          <w:b w:val="0"/>
          <w:bCs w:val="0"/>
          <w:sz w:val="20"/>
          <w:szCs w:val="18"/>
        </w:rPr>
        <w:t xml:space="preserve">zeugentwicklung), </w:t>
      </w:r>
      <w:proofErr w:type="spellStart"/>
      <w:r w:rsidRPr="00306B09">
        <w:rPr>
          <w:b w:val="0"/>
          <w:bCs w:val="0"/>
          <w:sz w:val="20"/>
          <w:szCs w:val="18"/>
        </w:rPr>
        <w:t>Electrics</w:t>
      </w:r>
      <w:proofErr w:type="spellEnd"/>
      <w:r w:rsidRPr="00306B09">
        <w:rPr>
          <w:b w:val="0"/>
          <w:bCs w:val="0"/>
          <w:sz w:val="20"/>
          <w:szCs w:val="18"/>
        </w:rPr>
        <w:t xml:space="preserve">/Electronics (Elektrik/Elektronik) und </w:t>
      </w:r>
      <w:proofErr w:type="spellStart"/>
      <w:r w:rsidRPr="00306B09">
        <w:rPr>
          <w:b w:val="0"/>
          <w:bCs w:val="0"/>
          <w:sz w:val="20"/>
          <w:szCs w:val="18"/>
        </w:rPr>
        <w:t>Production</w:t>
      </w:r>
      <w:proofErr w:type="spellEnd"/>
      <w:r w:rsidRPr="00306B09">
        <w:rPr>
          <w:b w:val="0"/>
          <w:bCs w:val="0"/>
          <w:sz w:val="20"/>
          <w:szCs w:val="18"/>
        </w:rPr>
        <w:t xml:space="preserve"> Solutions (Produktionsl</w:t>
      </w:r>
      <w:r w:rsidRPr="00306B09">
        <w:rPr>
          <w:b w:val="0"/>
          <w:bCs w:val="0"/>
          <w:sz w:val="20"/>
          <w:szCs w:val="18"/>
        </w:rPr>
        <w:t>ö</w:t>
      </w:r>
      <w:r w:rsidRPr="00306B09">
        <w:rPr>
          <w:b w:val="0"/>
          <w:bCs w:val="0"/>
          <w:sz w:val="20"/>
          <w:szCs w:val="18"/>
        </w:rPr>
        <w:t>sungen). Diese umfassende Kompetenz erlaubt es EDAG, ihre Kunden von der ursprünglichen Idee zum Design über die Produktentwicklung und den Prototypenbau bis hin zu schlüsselfertigen Produkt</w:t>
      </w:r>
      <w:r w:rsidRPr="00306B09">
        <w:rPr>
          <w:b w:val="0"/>
          <w:bCs w:val="0"/>
          <w:sz w:val="20"/>
          <w:szCs w:val="18"/>
        </w:rPr>
        <w:t>i</w:t>
      </w:r>
      <w:r w:rsidRPr="00306B09">
        <w:rPr>
          <w:b w:val="0"/>
          <w:bCs w:val="0"/>
          <w:sz w:val="20"/>
          <w:szCs w:val="18"/>
        </w:rPr>
        <w:t>onssystemen zu unterstützen. Zudem betreibt das Unternehmen als Technologie- und Innovationsfü</w:t>
      </w:r>
      <w:r w:rsidRPr="00306B09">
        <w:rPr>
          <w:b w:val="0"/>
          <w:bCs w:val="0"/>
          <w:sz w:val="20"/>
          <w:szCs w:val="18"/>
        </w:rPr>
        <w:t>h</w:t>
      </w:r>
      <w:r w:rsidRPr="00306B09">
        <w:rPr>
          <w:b w:val="0"/>
          <w:bCs w:val="0"/>
          <w:sz w:val="20"/>
          <w:szCs w:val="18"/>
        </w:rPr>
        <w:t>rer Kompetenzzentren für wegweisende Zukunftstechnologien der Automobilbranche: Leichtbau, Elek</w:t>
      </w:r>
      <w:r w:rsidRPr="00306B09">
        <w:rPr>
          <w:b w:val="0"/>
          <w:bCs w:val="0"/>
          <w:sz w:val="20"/>
          <w:szCs w:val="18"/>
        </w:rPr>
        <w:t>t</w:t>
      </w:r>
      <w:r w:rsidRPr="00306B09">
        <w:rPr>
          <w:b w:val="0"/>
          <w:bCs w:val="0"/>
          <w:sz w:val="20"/>
          <w:szCs w:val="18"/>
        </w:rPr>
        <w:t>romobilität, Car-IT</w:t>
      </w:r>
      <w:r>
        <w:rPr>
          <w:b w:val="0"/>
          <w:bCs w:val="0"/>
          <w:sz w:val="20"/>
          <w:szCs w:val="18"/>
        </w:rPr>
        <w:t>, integrale Sicherheit</w:t>
      </w:r>
      <w:r w:rsidRPr="00306B09">
        <w:rPr>
          <w:b w:val="0"/>
          <w:bCs w:val="0"/>
          <w:sz w:val="20"/>
          <w:szCs w:val="18"/>
        </w:rPr>
        <w:t xml:space="preserve"> sowie neue Produktionstechnologien. </w:t>
      </w:r>
    </w:p>
    <w:p w:rsidR="00193A6C" w:rsidRPr="009807C9" w:rsidRDefault="00193A6C" w:rsidP="00193A6C"/>
    <w:p w:rsidR="00193A6C" w:rsidRPr="007A395B" w:rsidRDefault="00193A6C" w:rsidP="00193A6C">
      <w:pPr>
        <w:pStyle w:val="berschrift3"/>
        <w:tabs>
          <w:tab w:val="left" w:pos="5103"/>
          <w:tab w:val="left" w:pos="5954"/>
        </w:tabs>
        <w:jc w:val="both"/>
        <w:rPr>
          <w:b w:val="0"/>
          <w:bCs w:val="0"/>
          <w:color w:val="FF0000"/>
          <w:sz w:val="20"/>
          <w:szCs w:val="18"/>
        </w:rPr>
      </w:pPr>
      <w:r w:rsidRPr="00306B09">
        <w:rPr>
          <w:b w:val="0"/>
          <w:bCs w:val="0"/>
          <w:sz w:val="20"/>
          <w:szCs w:val="18"/>
        </w:rPr>
        <w:t>Das Unternehmen erwir</w:t>
      </w:r>
      <w:r>
        <w:rPr>
          <w:b w:val="0"/>
          <w:bCs w:val="0"/>
          <w:sz w:val="20"/>
          <w:szCs w:val="18"/>
        </w:rPr>
        <w:t xml:space="preserve">tschaftete </w:t>
      </w:r>
      <w:r w:rsidR="00D83E0A">
        <w:rPr>
          <w:b w:val="0"/>
          <w:bCs w:val="0"/>
          <w:sz w:val="20"/>
          <w:szCs w:val="18"/>
        </w:rPr>
        <w:t xml:space="preserve">bis zum 3. Quartal 2017 </w:t>
      </w:r>
      <w:r w:rsidRPr="00306B09">
        <w:rPr>
          <w:b w:val="0"/>
          <w:bCs w:val="0"/>
          <w:sz w:val="20"/>
          <w:szCs w:val="18"/>
        </w:rPr>
        <w:t xml:space="preserve">einen </w:t>
      </w:r>
      <w:r>
        <w:rPr>
          <w:b w:val="0"/>
          <w:bCs w:val="0"/>
          <w:sz w:val="20"/>
          <w:szCs w:val="18"/>
        </w:rPr>
        <w:t>U</w:t>
      </w:r>
      <w:r w:rsidRPr="00883AC0">
        <w:rPr>
          <w:b w:val="0"/>
          <w:bCs w:val="0"/>
          <w:sz w:val="20"/>
          <w:szCs w:val="18"/>
        </w:rPr>
        <w:t xml:space="preserve">msatz von </w:t>
      </w:r>
      <w:r w:rsidR="00D83E0A">
        <w:rPr>
          <w:b w:val="0"/>
          <w:bCs w:val="0"/>
          <w:sz w:val="20"/>
          <w:szCs w:val="18"/>
        </w:rPr>
        <w:t>530</w:t>
      </w:r>
      <w:r w:rsidRPr="00883AC0">
        <w:rPr>
          <w:b w:val="0"/>
          <w:bCs w:val="0"/>
          <w:sz w:val="20"/>
          <w:szCs w:val="18"/>
        </w:rPr>
        <w:t xml:space="preserve"> Millionen Euro</w:t>
      </w:r>
      <w:r w:rsidR="00D83E0A">
        <w:rPr>
          <w:b w:val="0"/>
          <w:bCs w:val="0"/>
          <w:sz w:val="20"/>
          <w:szCs w:val="18"/>
        </w:rPr>
        <w:t xml:space="preserve"> </w:t>
      </w:r>
      <w:r w:rsidR="00D83E0A">
        <w:rPr>
          <w:b w:val="0"/>
          <w:bCs w:val="0"/>
          <w:sz w:val="20"/>
          <w:szCs w:val="18"/>
        </w:rPr>
        <w:br/>
        <w:t>(Stand 30.9.2017)</w:t>
      </w:r>
      <w:r w:rsidRPr="00883AC0">
        <w:rPr>
          <w:b w:val="0"/>
          <w:bCs w:val="0"/>
          <w:sz w:val="20"/>
          <w:szCs w:val="18"/>
        </w:rPr>
        <w:t xml:space="preserve"> und ein bereinigtes EBIT von </w:t>
      </w:r>
      <w:r w:rsidR="00D83E0A">
        <w:rPr>
          <w:b w:val="0"/>
          <w:bCs w:val="0"/>
          <w:sz w:val="20"/>
          <w:szCs w:val="18"/>
        </w:rPr>
        <w:t>25</w:t>
      </w:r>
      <w:r w:rsidRPr="00883AC0">
        <w:rPr>
          <w:b w:val="0"/>
          <w:bCs w:val="0"/>
          <w:sz w:val="20"/>
          <w:szCs w:val="18"/>
        </w:rPr>
        <w:t>,</w:t>
      </w:r>
      <w:r w:rsidR="00D83E0A">
        <w:rPr>
          <w:b w:val="0"/>
          <w:bCs w:val="0"/>
          <w:sz w:val="20"/>
          <w:szCs w:val="18"/>
        </w:rPr>
        <w:t>4</w:t>
      </w:r>
      <w:r w:rsidRPr="00883AC0">
        <w:rPr>
          <w:b w:val="0"/>
          <w:bCs w:val="0"/>
          <w:sz w:val="20"/>
          <w:szCs w:val="18"/>
        </w:rPr>
        <w:t xml:space="preserve"> Millionen Euro</w:t>
      </w:r>
      <w:r w:rsidR="00D83E0A">
        <w:rPr>
          <w:b w:val="0"/>
          <w:bCs w:val="0"/>
          <w:sz w:val="20"/>
          <w:szCs w:val="18"/>
        </w:rPr>
        <w:t xml:space="preserve"> (Stand 30.9.2017)</w:t>
      </w:r>
      <w:r w:rsidRPr="00883AC0">
        <w:rPr>
          <w:b w:val="0"/>
          <w:bCs w:val="0"/>
          <w:sz w:val="20"/>
          <w:szCs w:val="18"/>
        </w:rPr>
        <w:t xml:space="preserve">. Zum </w:t>
      </w:r>
      <w:r w:rsidR="00D83E0A">
        <w:rPr>
          <w:b w:val="0"/>
          <w:bCs w:val="0"/>
          <w:sz w:val="20"/>
          <w:szCs w:val="18"/>
        </w:rPr>
        <w:t>Ende des 3. Quartals 2017</w:t>
      </w:r>
      <w:r w:rsidRPr="00883AC0">
        <w:rPr>
          <w:b w:val="0"/>
          <w:bCs w:val="0"/>
          <w:sz w:val="20"/>
          <w:szCs w:val="18"/>
        </w:rPr>
        <w:t xml:space="preserve"> beschäftigte EDAG 8.</w:t>
      </w:r>
      <w:r w:rsidR="00D83E0A">
        <w:rPr>
          <w:b w:val="0"/>
          <w:bCs w:val="0"/>
          <w:sz w:val="20"/>
          <w:szCs w:val="18"/>
        </w:rPr>
        <w:t>312</w:t>
      </w:r>
      <w:r w:rsidRPr="00883AC0">
        <w:rPr>
          <w:b w:val="0"/>
          <w:bCs w:val="0"/>
          <w:sz w:val="20"/>
          <w:szCs w:val="18"/>
        </w:rPr>
        <w:t xml:space="preserve"> Mitarbeiter (einschließlich Auszubildenden) in 19 Ländern.</w:t>
      </w:r>
    </w:p>
    <w:p w:rsidR="003460E0" w:rsidRPr="00306B09" w:rsidRDefault="003460E0" w:rsidP="003460E0"/>
    <w:p w:rsidR="003460E0" w:rsidRPr="00541F3D" w:rsidRDefault="003460E0" w:rsidP="003460E0">
      <w:pPr>
        <w:pStyle w:val="berschrift3"/>
        <w:tabs>
          <w:tab w:val="left" w:pos="5103"/>
          <w:tab w:val="left" w:pos="5954"/>
        </w:tabs>
        <w:rPr>
          <w:b w:val="0"/>
          <w:sz w:val="20"/>
          <w:szCs w:val="18"/>
        </w:rPr>
      </w:pPr>
      <w:r w:rsidRPr="00541F3D">
        <w:rPr>
          <w:b w:val="0"/>
          <w:sz w:val="20"/>
          <w:szCs w:val="18"/>
        </w:rPr>
        <w:t>Sie haben noch Rückfragen oder benötigen weitere Informationen?</w:t>
      </w:r>
    </w:p>
    <w:p w:rsidR="003460E0" w:rsidRPr="00541F3D" w:rsidRDefault="003460E0" w:rsidP="003460E0">
      <w:pPr>
        <w:rPr>
          <w:rFonts w:ascii="Arial" w:hAnsi="Arial" w:cs="Arial"/>
          <w:sz w:val="22"/>
        </w:rPr>
      </w:pPr>
      <w:r w:rsidRPr="00541F3D">
        <w:rPr>
          <w:rFonts w:ascii="Arial" w:hAnsi="Arial" w:cs="Arial"/>
        </w:rPr>
        <w:t>Ich freue mich auf Ihre Kontaktaufnahme:</w:t>
      </w:r>
    </w:p>
    <w:p w:rsidR="003460E0" w:rsidRPr="00541F3D" w:rsidRDefault="003460E0" w:rsidP="003460E0">
      <w:pPr>
        <w:pStyle w:val="Kopfzeile"/>
        <w:tabs>
          <w:tab w:val="clear" w:pos="4536"/>
          <w:tab w:val="clear" w:pos="9072"/>
          <w:tab w:val="left" w:pos="851"/>
          <w:tab w:val="left" w:pos="5954"/>
        </w:tabs>
        <w:rPr>
          <w:rFonts w:ascii="Arial" w:hAnsi="Arial" w:cs="Arial"/>
          <w:szCs w:val="18"/>
        </w:rPr>
      </w:pPr>
      <w:r w:rsidRPr="00541F3D">
        <w:rPr>
          <w:b/>
          <w:bCs/>
          <w:szCs w:val="18"/>
        </w:rPr>
        <w:br/>
      </w:r>
      <w:r w:rsidRPr="00541F3D">
        <w:rPr>
          <w:rFonts w:ascii="Arial" w:hAnsi="Arial" w:cs="Arial"/>
          <w:szCs w:val="18"/>
        </w:rPr>
        <w:t>Christoph Horvath</w:t>
      </w:r>
      <w:r w:rsidRPr="00541F3D">
        <w:rPr>
          <w:rFonts w:ascii="Arial" w:hAnsi="Arial" w:cs="Arial"/>
          <w:b/>
          <w:bCs/>
          <w:szCs w:val="18"/>
        </w:rPr>
        <w:tab/>
      </w:r>
      <w:r w:rsidRPr="00541F3D">
        <w:rPr>
          <w:rFonts w:ascii="Arial" w:hAnsi="Arial" w:cs="Arial"/>
          <w:szCs w:val="18"/>
        </w:rPr>
        <w:t>Hauptsitz</w:t>
      </w:r>
      <w:r w:rsidRPr="00541F3D">
        <w:rPr>
          <w:rFonts w:ascii="Arial" w:hAnsi="Arial" w:cs="Arial"/>
          <w:szCs w:val="18"/>
        </w:rPr>
        <w:tab/>
      </w:r>
    </w:p>
    <w:p w:rsidR="003460E0" w:rsidRPr="009371AA" w:rsidRDefault="003460E0" w:rsidP="003460E0">
      <w:pPr>
        <w:pStyle w:val="Kopfzeile"/>
        <w:tabs>
          <w:tab w:val="clear" w:pos="4536"/>
          <w:tab w:val="clear" w:pos="9072"/>
          <w:tab w:val="left" w:pos="851"/>
          <w:tab w:val="left" w:pos="5954"/>
        </w:tabs>
        <w:rPr>
          <w:rFonts w:ascii="Arial" w:hAnsi="Arial" w:cs="Arial"/>
          <w:b/>
          <w:bCs/>
          <w:szCs w:val="18"/>
        </w:rPr>
      </w:pPr>
      <w:r w:rsidRPr="00541F3D">
        <w:rPr>
          <w:rFonts w:ascii="Arial" w:hAnsi="Arial" w:cs="Arial"/>
          <w:szCs w:val="18"/>
        </w:rPr>
        <w:t>Pressesprecher der EDAG</w:t>
      </w:r>
      <w:r w:rsidRPr="009371AA">
        <w:rPr>
          <w:rFonts w:ascii="Arial" w:hAnsi="Arial" w:cs="Arial"/>
          <w:szCs w:val="18"/>
        </w:rPr>
        <w:tab/>
      </w:r>
      <w:proofErr w:type="spellStart"/>
      <w:r w:rsidRPr="009371AA">
        <w:rPr>
          <w:rFonts w:ascii="Arial" w:hAnsi="Arial" w:cs="Arial"/>
          <w:szCs w:val="18"/>
        </w:rPr>
        <w:t>EDAG</w:t>
      </w:r>
      <w:proofErr w:type="spellEnd"/>
      <w:r w:rsidRPr="009371AA">
        <w:rPr>
          <w:rFonts w:ascii="Arial" w:hAnsi="Arial" w:cs="Arial"/>
          <w:szCs w:val="18"/>
        </w:rPr>
        <w:t xml:space="preserve"> Engineering GmbH</w:t>
      </w:r>
      <w:r w:rsidRPr="009371AA">
        <w:rPr>
          <w:rFonts w:ascii="Arial" w:hAnsi="Arial" w:cs="Arial"/>
          <w:szCs w:val="18"/>
        </w:rPr>
        <w:br/>
      </w:r>
      <w:r w:rsidRPr="009371AA">
        <w:rPr>
          <w:rFonts w:ascii="Arial" w:hAnsi="Arial" w:cs="Arial"/>
          <w:bCs/>
          <w:szCs w:val="18"/>
        </w:rPr>
        <w:t>Telefon:</w:t>
      </w:r>
      <w:r w:rsidRPr="009371AA">
        <w:rPr>
          <w:rFonts w:ascii="Arial" w:hAnsi="Arial" w:cs="Arial"/>
          <w:b/>
          <w:bCs/>
          <w:szCs w:val="18"/>
        </w:rPr>
        <w:t xml:space="preserve"> </w:t>
      </w:r>
      <w:r w:rsidRPr="009371AA">
        <w:rPr>
          <w:rFonts w:ascii="Arial" w:hAnsi="Arial" w:cs="Arial"/>
          <w:b/>
          <w:bCs/>
          <w:szCs w:val="18"/>
        </w:rPr>
        <w:tab/>
      </w:r>
      <w:r w:rsidRPr="009371AA">
        <w:rPr>
          <w:rFonts w:ascii="Arial" w:hAnsi="Arial" w:cs="Arial"/>
          <w:szCs w:val="18"/>
        </w:rPr>
        <w:t>+49 (0) 661- 6000 570</w:t>
      </w:r>
      <w:r w:rsidRPr="009371AA">
        <w:rPr>
          <w:rFonts w:ascii="Arial" w:hAnsi="Arial" w:cs="Arial"/>
          <w:szCs w:val="18"/>
        </w:rPr>
        <w:tab/>
        <w:t>Kreuzberger Ring 40</w:t>
      </w:r>
      <w:r w:rsidRPr="009371AA">
        <w:rPr>
          <w:rFonts w:ascii="Arial" w:hAnsi="Arial" w:cs="Arial"/>
          <w:b/>
          <w:bCs/>
          <w:szCs w:val="18"/>
        </w:rPr>
        <w:tab/>
      </w:r>
    </w:p>
    <w:p w:rsidR="003460E0" w:rsidRPr="009371AA" w:rsidRDefault="003460E0" w:rsidP="003460E0">
      <w:pPr>
        <w:tabs>
          <w:tab w:val="left" w:pos="851"/>
          <w:tab w:val="left" w:pos="5954"/>
        </w:tabs>
        <w:rPr>
          <w:rFonts w:ascii="Arial" w:hAnsi="Arial" w:cs="Arial"/>
          <w:szCs w:val="18"/>
        </w:rPr>
      </w:pPr>
      <w:r w:rsidRPr="009371AA">
        <w:rPr>
          <w:rFonts w:ascii="Arial" w:hAnsi="Arial" w:cs="Arial"/>
          <w:szCs w:val="18"/>
        </w:rPr>
        <w:t xml:space="preserve">Mobil :    </w:t>
      </w:r>
      <w:r w:rsidRPr="009371AA">
        <w:rPr>
          <w:rFonts w:ascii="Arial" w:hAnsi="Arial" w:cs="Arial"/>
          <w:szCs w:val="18"/>
        </w:rPr>
        <w:tab/>
        <w:t>+49 (0) 171- 8765 310</w:t>
      </w:r>
      <w:r w:rsidRPr="009371AA">
        <w:rPr>
          <w:rFonts w:ascii="Arial" w:hAnsi="Arial" w:cs="Arial"/>
          <w:szCs w:val="18"/>
        </w:rPr>
        <w:tab/>
        <w:t>65205 Wiesbaden</w:t>
      </w:r>
      <w:r w:rsidRPr="009371AA">
        <w:rPr>
          <w:rFonts w:ascii="Arial" w:hAnsi="Arial" w:cs="Arial"/>
          <w:szCs w:val="18"/>
        </w:rPr>
        <w:br/>
        <w:t xml:space="preserve">Mail:        </w:t>
      </w:r>
      <w:hyperlink r:id="rId10" w:history="1">
        <w:r w:rsidRPr="009371AA">
          <w:rPr>
            <w:rStyle w:val="Hyperlink"/>
            <w:rFonts w:ascii="Arial" w:eastAsiaTheme="majorEastAsia" w:hAnsi="Arial" w:cs="Arial"/>
            <w:color w:val="auto"/>
            <w:szCs w:val="18"/>
          </w:rPr>
          <w:t>pr@edag.de</w:t>
        </w:r>
      </w:hyperlink>
      <w:r w:rsidRPr="009371AA">
        <w:rPr>
          <w:rFonts w:ascii="Arial" w:hAnsi="Arial" w:cs="Arial"/>
          <w:szCs w:val="18"/>
        </w:rPr>
        <w:tab/>
        <w:t>www.edag.de</w:t>
      </w:r>
    </w:p>
    <w:p w:rsidR="003460E0" w:rsidRDefault="003460E0" w:rsidP="003460E0"/>
    <w:p w:rsidR="00F33249" w:rsidRPr="003460E0" w:rsidRDefault="00F33249" w:rsidP="00F33249">
      <w:pPr>
        <w:pStyle w:val="berschrift3"/>
        <w:tabs>
          <w:tab w:val="left" w:pos="5103"/>
          <w:tab w:val="left" w:pos="5954"/>
        </w:tabs>
        <w:rPr>
          <w:sz w:val="20"/>
          <w:szCs w:val="18"/>
        </w:rPr>
      </w:pPr>
    </w:p>
    <w:p w:rsidR="00271CE3" w:rsidRPr="002614F3" w:rsidRDefault="00271CE3" w:rsidP="00B3039F">
      <w:pPr>
        <w:rPr>
          <w:rFonts w:ascii="Arial" w:hAnsi="Arial" w:cs="Arial"/>
          <w:sz w:val="18"/>
          <w:szCs w:val="18"/>
          <w:lang w:val="pt-BR"/>
        </w:rPr>
      </w:pPr>
    </w:p>
    <w:sectPr w:rsidR="00271CE3" w:rsidRPr="002614F3" w:rsidSect="00E274EA">
      <w:headerReference w:type="default" r:id="rId11"/>
      <w:footerReference w:type="default" r:id="rId12"/>
      <w:pgSz w:w="11906" w:h="16838"/>
      <w:pgMar w:top="2552" w:right="1276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99" w:rsidRDefault="008D4499">
      <w:r>
        <w:separator/>
      </w:r>
    </w:p>
  </w:endnote>
  <w:endnote w:type="continuationSeparator" w:id="0">
    <w:p w:rsidR="008D4499" w:rsidRDefault="008D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F3" w:rsidRDefault="00E334F3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Christoph Horvath, Pressesprecher der EDAG Engineering </w:t>
    </w:r>
    <w:r w:rsidR="00CF761B">
      <w:rPr>
        <w:rFonts w:ascii="Arial" w:hAnsi="Arial" w:cs="Arial"/>
        <w:snapToGrid w:val="0"/>
      </w:rPr>
      <w:t>GmbH</w:t>
    </w:r>
    <w:r>
      <w:rPr>
        <w:rFonts w:ascii="Arial" w:hAnsi="Arial" w:cs="Arial"/>
        <w:snapToGrid w:val="0"/>
      </w:rPr>
      <w:t xml:space="preserve">,    Seite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snapToGrid w:val="0"/>
      </w:rPr>
      <w:instrText xml:space="preserve"> PAGE </w:instrText>
    </w:r>
    <w:r>
      <w:rPr>
        <w:rFonts w:ascii="Arial" w:hAnsi="Arial" w:cs="Arial"/>
        <w:snapToGrid w:val="0"/>
      </w:rPr>
      <w:fldChar w:fldCharType="separate"/>
    </w:r>
    <w:r w:rsidR="00F521A9">
      <w:rPr>
        <w:rFonts w:ascii="Arial" w:hAnsi="Arial" w:cs="Arial"/>
        <w:noProof/>
        <w:snapToGrid w:val="0"/>
      </w:rPr>
      <w:t>2</w:t>
    </w:r>
    <w:r>
      <w:rPr>
        <w:rFonts w:ascii="Arial" w:hAnsi="Arial" w:cs="Arial"/>
        <w:snapToGrid w:val="0"/>
      </w:rPr>
      <w:fldChar w:fldCharType="end"/>
    </w:r>
    <w:r>
      <w:rPr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NUMPAGES </w:instrText>
    </w:r>
    <w:r>
      <w:rPr>
        <w:rStyle w:val="Seitenzahl"/>
        <w:rFonts w:ascii="Arial" w:hAnsi="Arial" w:cs="Arial"/>
      </w:rPr>
      <w:fldChar w:fldCharType="separate"/>
    </w:r>
    <w:r w:rsidR="00F521A9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           </w:t>
    </w:r>
    <w:r w:rsidR="002F608E">
      <w:rPr>
        <w:rStyle w:val="Seitenzahl"/>
        <w:rFonts w:ascii="Arial" w:hAnsi="Arial" w:cs="Arial"/>
      </w:rPr>
      <w:t>10</w:t>
    </w:r>
    <w:r w:rsidR="000719F9">
      <w:rPr>
        <w:rStyle w:val="Seitenzahl"/>
        <w:rFonts w:ascii="Arial" w:hAnsi="Arial" w:cs="Arial"/>
      </w:rPr>
      <w:t>.</w:t>
    </w:r>
    <w:r w:rsidR="002F608E">
      <w:rPr>
        <w:rStyle w:val="Seitenzahl"/>
        <w:rFonts w:ascii="Arial" w:hAnsi="Arial" w:cs="Arial"/>
      </w:rPr>
      <w:t>04</w:t>
    </w:r>
    <w:r>
      <w:rPr>
        <w:rStyle w:val="Seitenzahl"/>
        <w:rFonts w:ascii="Arial" w:hAnsi="Arial" w:cs="Arial"/>
      </w:rPr>
      <w:t>.201</w:t>
    </w:r>
    <w:r w:rsidR="00D75559">
      <w:rPr>
        <w:rStyle w:val="Seitenzahl"/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99" w:rsidRDefault="008D4499">
      <w:r>
        <w:separator/>
      </w:r>
    </w:p>
  </w:footnote>
  <w:footnote w:type="continuationSeparator" w:id="0">
    <w:p w:rsidR="008D4499" w:rsidRDefault="008D4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4F3" w:rsidRDefault="00D83E0A">
    <w:pPr>
      <w:pStyle w:val="Kopfzeile"/>
      <w:jc w:val="right"/>
    </w:pPr>
    <w:r>
      <w:rPr>
        <w:noProof/>
      </w:rPr>
      <w:drawing>
        <wp:inline distT="0" distB="0" distL="0" distR="0">
          <wp:extent cx="1676400" cy="4191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796D39"/>
    <w:multiLevelType w:val="multilevel"/>
    <w:tmpl w:val="E6A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312C9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E7E0FDB"/>
    <w:multiLevelType w:val="multilevel"/>
    <w:tmpl w:val="EFF6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50392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1750F5"/>
    <w:multiLevelType w:val="hybridMultilevel"/>
    <w:tmpl w:val="D6949F06"/>
    <w:lvl w:ilvl="0" w:tplc="04D0F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22B33"/>
    <w:multiLevelType w:val="singleLevel"/>
    <w:tmpl w:val="B072BB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17E6DBD"/>
    <w:multiLevelType w:val="singleLevel"/>
    <w:tmpl w:val="55D2BA36"/>
    <w:lvl w:ilvl="0">
      <w:start w:val="198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>
    <w:nsid w:val="390B2B0B"/>
    <w:multiLevelType w:val="hybridMultilevel"/>
    <w:tmpl w:val="FD181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C32DC"/>
    <w:multiLevelType w:val="singleLevel"/>
    <w:tmpl w:val="B8788BDA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>
    <w:nsid w:val="493B20A5"/>
    <w:multiLevelType w:val="hybridMultilevel"/>
    <w:tmpl w:val="45A43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D7937"/>
    <w:multiLevelType w:val="singleLevel"/>
    <w:tmpl w:val="B072BB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7952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BB40BD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F175FF1"/>
    <w:multiLevelType w:val="hybridMultilevel"/>
    <w:tmpl w:val="BAF857F2"/>
    <w:lvl w:ilvl="0" w:tplc="64D6E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6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43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0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6EA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A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0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2C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23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color w:val="000000"/>
          <w:sz w:val="24"/>
          <w:u w:val="none"/>
        </w:rPr>
      </w:lvl>
    </w:lvlOverride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DA"/>
    <w:rsid w:val="000002BC"/>
    <w:rsid w:val="00002C25"/>
    <w:rsid w:val="0000433C"/>
    <w:rsid w:val="00006AC5"/>
    <w:rsid w:val="00007BB1"/>
    <w:rsid w:val="00025ED3"/>
    <w:rsid w:val="00032487"/>
    <w:rsid w:val="0004087E"/>
    <w:rsid w:val="0004320F"/>
    <w:rsid w:val="0004602A"/>
    <w:rsid w:val="00050AFD"/>
    <w:rsid w:val="00051053"/>
    <w:rsid w:val="00055E68"/>
    <w:rsid w:val="00057C7A"/>
    <w:rsid w:val="0006037C"/>
    <w:rsid w:val="00060A5A"/>
    <w:rsid w:val="00060C95"/>
    <w:rsid w:val="00065488"/>
    <w:rsid w:val="00066F6A"/>
    <w:rsid w:val="000719F9"/>
    <w:rsid w:val="00077D95"/>
    <w:rsid w:val="0008277A"/>
    <w:rsid w:val="000830E5"/>
    <w:rsid w:val="0008414C"/>
    <w:rsid w:val="00087E19"/>
    <w:rsid w:val="00090534"/>
    <w:rsid w:val="00094902"/>
    <w:rsid w:val="000A5D6D"/>
    <w:rsid w:val="000B06D4"/>
    <w:rsid w:val="000B282D"/>
    <w:rsid w:val="000B2C12"/>
    <w:rsid w:val="000B2FF3"/>
    <w:rsid w:val="000B44EF"/>
    <w:rsid w:val="000B5E74"/>
    <w:rsid w:val="000D144A"/>
    <w:rsid w:val="000D3A19"/>
    <w:rsid w:val="000D4D94"/>
    <w:rsid w:val="000D63CF"/>
    <w:rsid w:val="000F4980"/>
    <w:rsid w:val="000F5757"/>
    <w:rsid w:val="000F6445"/>
    <w:rsid w:val="000F69BB"/>
    <w:rsid w:val="0011577F"/>
    <w:rsid w:val="00117A56"/>
    <w:rsid w:val="001266EC"/>
    <w:rsid w:val="00127318"/>
    <w:rsid w:val="00132769"/>
    <w:rsid w:val="0013526A"/>
    <w:rsid w:val="00135B8A"/>
    <w:rsid w:val="00137396"/>
    <w:rsid w:val="001416D8"/>
    <w:rsid w:val="00142A09"/>
    <w:rsid w:val="00144951"/>
    <w:rsid w:val="00147F76"/>
    <w:rsid w:val="001513CB"/>
    <w:rsid w:val="001534B9"/>
    <w:rsid w:val="001544BF"/>
    <w:rsid w:val="00155B45"/>
    <w:rsid w:val="0016596C"/>
    <w:rsid w:val="0016735C"/>
    <w:rsid w:val="0017392D"/>
    <w:rsid w:val="00173CEA"/>
    <w:rsid w:val="00176BFB"/>
    <w:rsid w:val="00180448"/>
    <w:rsid w:val="00182378"/>
    <w:rsid w:val="00184DDD"/>
    <w:rsid w:val="00193A6C"/>
    <w:rsid w:val="00196739"/>
    <w:rsid w:val="001A11A2"/>
    <w:rsid w:val="001A35A7"/>
    <w:rsid w:val="001A5039"/>
    <w:rsid w:val="001A5B04"/>
    <w:rsid w:val="001B717D"/>
    <w:rsid w:val="001C3E74"/>
    <w:rsid w:val="001C66B6"/>
    <w:rsid w:val="001D2FF0"/>
    <w:rsid w:val="001E4A2F"/>
    <w:rsid w:val="001E5A67"/>
    <w:rsid w:val="001E627A"/>
    <w:rsid w:val="001F0FEB"/>
    <w:rsid w:val="001F41C4"/>
    <w:rsid w:val="002129B2"/>
    <w:rsid w:val="00217219"/>
    <w:rsid w:val="002230A7"/>
    <w:rsid w:val="002249E9"/>
    <w:rsid w:val="002405F9"/>
    <w:rsid w:val="00243564"/>
    <w:rsid w:val="00245019"/>
    <w:rsid w:val="0024565C"/>
    <w:rsid w:val="00246291"/>
    <w:rsid w:val="00251C13"/>
    <w:rsid w:val="00251EF4"/>
    <w:rsid w:val="00253AA6"/>
    <w:rsid w:val="00255E14"/>
    <w:rsid w:val="00257D6F"/>
    <w:rsid w:val="0026030A"/>
    <w:rsid w:val="002614F3"/>
    <w:rsid w:val="002630DB"/>
    <w:rsid w:val="002671E1"/>
    <w:rsid w:val="00271CE3"/>
    <w:rsid w:val="00274C5A"/>
    <w:rsid w:val="00275031"/>
    <w:rsid w:val="00276C40"/>
    <w:rsid w:val="0028103F"/>
    <w:rsid w:val="00281AFC"/>
    <w:rsid w:val="00281E82"/>
    <w:rsid w:val="00287715"/>
    <w:rsid w:val="00297D3D"/>
    <w:rsid w:val="002A0C52"/>
    <w:rsid w:val="002A2899"/>
    <w:rsid w:val="002A3033"/>
    <w:rsid w:val="002A5C3D"/>
    <w:rsid w:val="002B15F5"/>
    <w:rsid w:val="002B4492"/>
    <w:rsid w:val="002B631B"/>
    <w:rsid w:val="002B6C81"/>
    <w:rsid w:val="002C44A7"/>
    <w:rsid w:val="002D06DC"/>
    <w:rsid w:val="002D16DB"/>
    <w:rsid w:val="002D2BAD"/>
    <w:rsid w:val="002E12F9"/>
    <w:rsid w:val="002E325B"/>
    <w:rsid w:val="002E764D"/>
    <w:rsid w:val="002F247F"/>
    <w:rsid w:val="002F28F2"/>
    <w:rsid w:val="002F2F02"/>
    <w:rsid w:val="002F390E"/>
    <w:rsid w:val="002F3CFE"/>
    <w:rsid w:val="002F41F0"/>
    <w:rsid w:val="002F4656"/>
    <w:rsid w:val="002F608E"/>
    <w:rsid w:val="003008F2"/>
    <w:rsid w:val="00301123"/>
    <w:rsid w:val="003034BF"/>
    <w:rsid w:val="0030436E"/>
    <w:rsid w:val="00306B09"/>
    <w:rsid w:val="00310F18"/>
    <w:rsid w:val="00314B0C"/>
    <w:rsid w:val="00315B94"/>
    <w:rsid w:val="00315DFA"/>
    <w:rsid w:val="00317953"/>
    <w:rsid w:val="003202DF"/>
    <w:rsid w:val="00322925"/>
    <w:rsid w:val="003239DB"/>
    <w:rsid w:val="0032517B"/>
    <w:rsid w:val="003266C8"/>
    <w:rsid w:val="00326F15"/>
    <w:rsid w:val="00327418"/>
    <w:rsid w:val="003274D8"/>
    <w:rsid w:val="0033037E"/>
    <w:rsid w:val="003321EA"/>
    <w:rsid w:val="003349C9"/>
    <w:rsid w:val="00335046"/>
    <w:rsid w:val="00336570"/>
    <w:rsid w:val="0034169D"/>
    <w:rsid w:val="00344136"/>
    <w:rsid w:val="003451FD"/>
    <w:rsid w:val="003457FB"/>
    <w:rsid w:val="003460E0"/>
    <w:rsid w:val="0035274A"/>
    <w:rsid w:val="003534C7"/>
    <w:rsid w:val="00353AD4"/>
    <w:rsid w:val="0035467E"/>
    <w:rsid w:val="00354E22"/>
    <w:rsid w:val="00356E5C"/>
    <w:rsid w:val="003570FB"/>
    <w:rsid w:val="00361C89"/>
    <w:rsid w:val="00383812"/>
    <w:rsid w:val="00384BA0"/>
    <w:rsid w:val="00385507"/>
    <w:rsid w:val="00386175"/>
    <w:rsid w:val="0038620A"/>
    <w:rsid w:val="00386700"/>
    <w:rsid w:val="003937F3"/>
    <w:rsid w:val="003940FD"/>
    <w:rsid w:val="00395E4B"/>
    <w:rsid w:val="003A1541"/>
    <w:rsid w:val="003A280D"/>
    <w:rsid w:val="003A4382"/>
    <w:rsid w:val="003B4A77"/>
    <w:rsid w:val="003B6318"/>
    <w:rsid w:val="003B6E6A"/>
    <w:rsid w:val="003C3D51"/>
    <w:rsid w:val="003C4295"/>
    <w:rsid w:val="003C5051"/>
    <w:rsid w:val="003C58F2"/>
    <w:rsid w:val="003C77CB"/>
    <w:rsid w:val="003D020C"/>
    <w:rsid w:val="003D5BA1"/>
    <w:rsid w:val="003D600A"/>
    <w:rsid w:val="003E13EF"/>
    <w:rsid w:val="003E2B47"/>
    <w:rsid w:val="003E5B3F"/>
    <w:rsid w:val="003F1A2C"/>
    <w:rsid w:val="003F30AE"/>
    <w:rsid w:val="003F334B"/>
    <w:rsid w:val="003F4B6A"/>
    <w:rsid w:val="0040531F"/>
    <w:rsid w:val="00407026"/>
    <w:rsid w:val="00410926"/>
    <w:rsid w:val="0041132B"/>
    <w:rsid w:val="004118E6"/>
    <w:rsid w:val="004133A4"/>
    <w:rsid w:val="0041385D"/>
    <w:rsid w:val="0041610A"/>
    <w:rsid w:val="00423BC1"/>
    <w:rsid w:val="004244E3"/>
    <w:rsid w:val="00426497"/>
    <w:rsid w:val="004328B3"/>
    <w:rsid w:val="00433128"/>
    <w:rsid w:val="004357E1"/>
    <w:rsid w:val="0043654D"/>
    <w:rsid w:val="00437B26"/>
    <w:rsid w:val="00444314"/>
    <w:rsid w:val="004448D7"/>
    <w:rsid w:val="00447722"/>
    <w:rsid w:val="00453FC6"/>
    <w:rsid w:val="00454DB1"/>
    <w:rsid w:val="0045674E"/>
    <w:rsid w:val="00457232"/>
    <w:rsid w:val="0046342C"/>
    <w:rsid w:val="004675D5"/>
    <w:rsid w:val="004725FF"/>
    <w:rsid w:val="00475594"/>
    <w:rsid w:val="0047754A"/>
    <w:rsid w:val="00481AA0"/>
    <w:rsid w:val="0049092A"/>
    <w:rsid w:val="00495F8E"/>
    <w:rsid w:val="004A4411"/>
    <w:rsid w:val="004A5821"/>
    <w:rsid w:val="004A7CD0"/>
    <w:rsid w:val="004B0EB7"/>
    <w:rsid w:val="004C6726"/>
    <w:rsid w:val="004C69C3"/>
    <w:rsid w:val="004D16A8"/>
    <w:rsid w:val="004D2495"/>
    <w:rsid w:val="004D34AD"/>
    <w:rsid w:val="004D3740"/>
    <w:rsid w:val="004D50B3"/>
    <w:rsid w:val="004D6572"/>
    <w:rsid w:val="004D6826"/>
    <w:rsid w:val="004D70B0"/>
    <w:rsid w:val="004D784D"/>
    <w:rsid w:val="004E31FF"/>
    <w:rsid w:val="004E4089"/>
    <w:rsid w:val="004E44E9"/>
    <w:rsid w:val="004E63BD"/>
    <w:rsid w:val="00502049"/>
    <w:rsid w:val="00510968"/>
    <w:rsid w:val="005150BA"/>
    <w:rsid w:val="00516EE1"/>
    <w:rsid w:val="00522BD7"/>
    <w:rsid w:val="00522CFF"/>
    <w:rsid w:val="005314E2"/>
    <w:rsid w:val="005322BB"/>
    <w:rsid w:val="00532F5A"/>
    <w:rsid w:val="00536315"/>
    <w:rsid w:val="00541F3D"/>
    <w:rsid w:val="00543E39"/>
    <w:rsid w:val="0054421D"/>
    <w:rsid w:val="005473A8"/>
    <w:rsid w:val="00547A10"/>
    <w:rsid w:val="00551F91"/>
    <w:rsid w:val="00552744"/>
    <w:rsid w:val="005542AF"/>
    <w:rsid w:val="00561CD5"/>
    <w:rsid w:val="00562BCC"/>
    <w:rsid w:val="00562EF7"/>
    <w:rsid w:val="0056775F"/>
    <w:rsid w:val="0057174E"/>
    <w:rsid w:val="00572910"/>
    <w:rsid w:val="00572C56"/>
    <w:rsid w:val="00592133"/>
    <w:rsid w:val="00592370"/>
    <w:rsid w:val="005926CB"/>
    <w:rsid w:val="00592EBE"/>
    <w:rsid w:val="005953B1"/>
    <w:rsid w:val="00597617"/>
    <w:rsid w:val="005A40B1"/>
    <w:rsid w:val="005A43F1"/>
    <w:rsid w:val="005A4599"/>
    <w:rsid w:val="005A6B9E"/>
    <w:rsid w:val="005A6D4D"/>
    <w:rsid w:val="005B311C"/>
    <w:rsid w:val="005B48C8"/>
    <w:rsid w:val="005B5BD3"/>
    <w:rsid w:val="005B62D1"/>
    <w:rsid w:val="005C39DE"/>
    <w:rsid w:val="005D288A"/>
    <w:rsid w:val="005D2D26"/>
    <w:rsid w:val="005D61F8"/>
    <w:rsid w:val="005E0DB0"/>
    <w:rsid w:val="005E0DF7"/>
    <w:rsid w:val="005E1DCA"/>
    <w:rsid w:val="005F3B97"/>
    <w:rsid w:val="00600D64"/>
    <w:rsid w:val="00605899"/>
    <w:rsid w:val="0061199C"/>
    <w:rsid w:val="006120B4"/>
    <w:rsid w:val="00622E1B"/>
    <w:rsid w:val="006232BC"/>
    <w:rsid w:val="00625575"/>
    <w:rsid w:val="006326B1"/>
    <w:rsid w:val="00641047"/>
    <w:rsid w:val="00641201"/>
    <w:rsid w:val="00645279"/>
    <w:rsid w:val="00646EFF"/>
    <w:rsid w:val="00651299"/>
    <w:rsid w:val="00653B5D"/>
    <w:rsid w:val="00656D8E"/>
    <w:rsid w:val="00657445"/>
    <w:rsid w:val="006657E2"/>
    <w:rsid w:val="00670870"/>
    <w:rsid w:val="0067091D"/>
    <w:rsid w:val="00670E80"/>
    <w:rsid w:val="006830B3"/>
    <w:rsid w:val="006835E3"/>
    <w:rsid w:val="00684A1C"/>
    <w:rsid w:val="0068567F"/>
    <w:rsid w:val="0068639A"/>
    <w:rsid w:val="006935A0"/>
    <w:rsid w:val="00693911"/>
    <w:rsid w:val="006A387A"/>
    <w:rsid w:val="006A3F28"/>
    <w:rsid w:val="006A5940"/>
    <w:rsid w:val="006B0001"/>
    <w:rsid w:val="006B4E41"/>
    <w:rsid w:val="006C0D09"/>
    <w:rsid w:val="006C3B97"/>
    <w:rsid w:val="006C3CDE"/>
    <w:rsid w:val="006C44B2"/>
    <w:rsid w:val="006C724D"/>
    <w:rsid w:val="006D10AF"/>
    <w:rsid w:val="006D3007"/>
    <w:rsid w:val="006D31D5"/>
    <w:rsid w:val="006D3FBF"/>
    <w:rsid w:val="006D4D82"/>
    <w:rsid w:val="006D4DA6"/>
    <w:rsid w:val="006D5507"/>
    <w:rsid w:val="006E413C"/>
    <w:rsid w:val="006E5229"/>
    <w:rsid w:val="006E66D9"/>
    <w:rsid w:val="006E6FF3"/>
    <w:rsid w:val="006E734A"/>
    <w:rsid w:val="006F196B"/>
    <w:rsid w:val="006F2645"/>
    <w:rsid w:val="006F6BCE"/>
    <w:rsid w:val="006F6D46"/>
    <w:rsid w:val="007002CF"/>
    <w:rsid w:val="00704298"/>
    <w:rsid w:val="00714E83"/>
    <w:rsid w:val="00715C1E"/>
    <w:rsid w:val="00722C3E"/>
    <w:rsid w:val="00724A97"/>
    <w:rsid w:val="00726118"/>
    <w:rsid w:val="00731C02"/>
    <w:rsid w:val="00734A42"/>
    <w:rsid w:val="00740A50"/>
    <w:rsid w:val="007427F0"/>
    <w:rsid w:val="007467CB"/>
    <w:rsid w:val="007513F2"/>
    <w:rsid w:val="00752D84"/>
    <w:rsid w:val="007633E8"/>
    <w:rsid w:val="00763B79"/>
    <w:rsid w:val="00764A39"/>
    <w:rsid w:val="00772F59"/>
    <w:rsid w:val="007766C9"/>
    <w:rsid w:val="0078389E"/>
    <w:rsid w:val="00785887"/>
    <w:rsid w:val="00785B72"/>
    <w:rsid w:val="00790BDA"/>
    <w:rsid w:val="00792ED9"/>
    <w:rsid w:val="007A395B"/>
    <w:rsid w:val="007A63C7"/>
    <w:rsid w:val="007A7FCA"/>
    <w:rsid w:val="007B3B32"/>
    <w:rsid w:val="007B4256"/>
    <w:rsid w:val="007B597F"/>
    <w:rsid w:val="007C1D95"/>
    <w:rsid w:val="007C201F"/>
    <w:rsid w:val="007C44DD"/>
    <w:rsid w:val="007D02F1"/>
    <w:rsid w:val="007D691B"/>
    <w:rsid w:val="007E6DF1"/>
    <w:rsid w:val="007F5B78"/>
    <w:rsid w:val="00800E7D"/>
    <w:rsid w:val="008077F2"/>
    <w:rsid w:val="0081130B"/>
    <w:rsid w:val="008156BD"/>
    <w:rsid w:val="00820D56"/>
    <w:rsid w:val="00832AEF"/>
    <w:rsid w:val="00835EC0"/>
    <w:rsid w:val="008373F7"/>
    <w:rsid w:val="00841EC6"/>
    <w:rsid w:val="0085284D"/>
    <w:rsid w:val="00854B12"/>
    <w:rsid w:val="008608E6"/>
    <w:rsid w:val="0086155F"/>
    <w:rsid w:val="00865E98"/>
    <w:rsid w:val="00867F15"/>
    <w:rsid w:val="00870019"/>
    <w:rsid w:val="008744B1"/>
    <w:rsid w:val="008750C2"/>
    <w:rsid w:val="00875192"/>
    <w:rsid w:val="0087579E"/>
    <w:rsid w:val="00883AC0"/>
    <w:rsid w:val="00884F03"/>
    <w:rsid w:val="00885AD4"/>
    <w:rsid w:val="0088784E"/>
    <w:rsid w:val="0089061C"/>
    <w:rsid w:val="00893C6B"/>
    <w:rsid w:val="00894F98"/>
    <w:rsid w:val="0089532F"/>
    <w:rsid w:val="00897455"/>
    <w:rsid w:val="008A0517"/>
    <w:rsid w:val="008A064A"/>
    <w:rsid w:val="008A2501"/>
    <w:rsid w:val="008A2C19"/>
    <w:rsid w:val="008B4A77"/>
    <w:rsid w:val="008C36C0"/>
    <w:rsid w:val="008C45E4"/>
    <w:rsid w:val="008D32D5"/>
    <w:rsid w:val="008D3C22"/>
    <w:rsid w:val="008D3EE7"/>
    <w:rsid w:val="008D4499"/>
    <w:rsid w:val="008E4233"/>
    <w:rsid w:val="008F0014"/>
    <w:rsid w:val="008F27A2"/>
    <w:rsid w:val="008F32F5"/>
    <w:rsid w:val="008F5147"/>
    <w:rsid w:val="008F61FE"/>
    <w:rsid w:val="009015A8"/>
    <w:rsid w:val="00903D71"/>
    <w:rsid w:val="00905F17"/>
    <w:rsid w:val="00906C06"/>
    <w:rsid w:val="009125E8"/>
    <w:rsid w:val="009135B7"/>
    <w:rsid w:val="00916A9D"/>
    <w:rsid w:val="00916FB8"/>
    <w:rsid w:val="00922341"/>
    <w:rsid w:val="0092465C"/>
    <w:rsid w:val="009247E2"/>
    <w:rsid w:val="00932835"/>
    <w:rsid w:val="00932F42"/>
    <w:rsid w:val="00934D30"/>
    <w:rsid w:val="009371AA"/>
    <w:rsid w:val="00937A04"/>
    <w:rsid w:val="0094080E"/>
    <w:rsid w:val="009453EF"/>
    <w:rsid w:val="0094553C"/>
    <w:rsid w:val="00945D9B"/>
    <w:rsid w:val="00955C88"/>
    <w:rsid w:val="009569E6"/>
    <w:rsid w:val="009614D7"/>
    <w:rsid w:val="009617EB"/>
    <w:rsid w:val="00962E0D"/>
    <w:rsid w:val="00967825"/>
    <w:rsid w:val="009774AF"/>
    <w:rsid w:val="009807C9"/>
    <w:rsid w:val="00990BF5"/>
    <w:rsid w:val="00991CC9"/>
    <w:rsid w:val="00992FF1"/>
    <w:rsid w:val="00995752"/>
    <w:rsid w:val="00996C3D"/>
    <w:rsid w:val="00997D8D"/>
    <w:rsid w:val="009A1E62"/>
    <w:rsid w:val="009A2266"/>
    <w:rsid w:val="009A7D0A"/>
    <w:rsid w:val="009B4211"/>
    <w:rsid w:val="009B53E1"/>
    <w:rsid w:val="009C0F6B"/>
    <w:rsid w:val="009C1318"/>
    <w:rsid w:val="009C1E69"/>
    <w:rsid w:val="009C4835"/>
    <w:rsid w:val="009C6EE3"/>
    <w:rsid w:val="009D15A1"/>
    <w:rsid w:val="009D2358"/>
    <w:rsid w:val="009D360B"/>
    <w:rsid w:val="009D49ED"/>
    <w:rsid w:val="009D5279"/>
    <w:rsid w:val="009D5B19"/>
    <w:rsid w:val="009D64B1"/>
    <w:rsid w:val="009E7DB1"/>
    <w:rsid w:val="009F76E0"/>
    <w:rsid w:val="009F7B12"/>
    <w:rsid w:val="00A0005F"/>
    <w:rsid w:val="00A11BDC"/>
    <w:rsid w:val="00A13A9F"/>
    <w:rsid w:val="00A13B76"/>
    <w:rsid w:val="00A157A3"/>
    <w:rsid w:val="00A173FE"/>
    <w:rsid w:val="00A17D5F"/>
    <w:rsid w:val="00A26402"/>
    <w:rsid w:val="00A31565"/>
    <w:rsid w:val="00A41D0A"/>
    <w:rsid w:val="00A4672A"/>
    <w:rsid w:val="00A473B5"/>
    <w:rsid w:val="00A51140"/>
    <w:rsid w:val="00A54007"/>
    <w:rsid w:val="00A5634D"/>
    <w:rsid w:val="00A60753"/>
    <w:rsid w:val="00A625DA"/>
    <w:rsid w:val="00A62AF3"/>
    <w:rsid w:val="00A678E0"/>
    <w:rsid w:val="00A70955"/>
    <w:rsid w:val="00A73B55"/>
    <w:rsid w:val="00A7439E"/>
    <w:rsid w:val="00A8107E"/>
    <w:rsid w:val="00A81FF2"/>
    <w:rsid w:val="00A821C4"/>
    <w:rsid w:val="00A856D3"/>
    <w:rsid w:val="00A86DD1"/>
    <w:rsid w:val="00A87FC0"/>
    <w:rsid w:val="00A929E8"/>
    <w:rsid w:val="00A95427"/>
    <w:rsid w:val="00A9632C"/>
    <w:rsid w:val="00A97AD6"/>
    <w:rsid w:val="00AA32D6"/>
    <w:rsid w:val="00AA388B"/>
    <w:rsid w:val="00AA6A22"/>
    <w:rsid w:val="00AA7200"/>
    <w:rsid w:val="00AB4070"/>
    <w:rsid w:val="00AB77BD"/>
    <w:rsid w:val="00AC0356"/>
    <w:rsid w:val="00AC7DA7"/>
    <w:rsid w:val="00AD7C08"/>
    <w:rsid w:val="00AE08AF"/>
    <w:rsid w:val="00AE3528"/>
    <w:rsid w:val="00AE4D41"/>
    <w:rsid w:val="00AE5EFB"/>
    <w:rsid w:val="00AF1EC5"/>
    <w:rsid w:val="00AF2C57"/>
    <w:rsid w:val="00AF4DCC"/>
    <w:rsid w:val="00AF6629"/>
    <w:rsid w:val="00B00E3F"/>
    <w:rsid w:val="00B11642"/>
    <w:rsid w:val="00B125DD"/>
    <w:rsid w:val="00B131E6"/>
    <w:rsid w:val="00B20779"/>
    <w:rsid w:val="00B2212A"/>
    <w:rsid w:val="00B22EDC"/>
    <w:rsid w:val="00B24434"/>
    <w:rsid w:val="00B24AC3"/>
    <w:rsid w:val="00B301CA"/>
    <w:rsid w:val="00B3039F"/>
    <w:rsid w:val="00B31C12"/>
    <w:rsid w:val="00B336DD"/>
    <w:rsid w:val="00B40F50"/>
    <w:rsid w:val="00B438BD"/>
    <w:rsid w:val="00B456D5"/>
    <w:rsid w:val="00B50D34"/>
    <w:rsid w:val="00B53714"/>
    <w:rsid w:val="00B56347"/>
    <w:rsid w:val="00B61647"/>
    <w:rsid w:val="00B62FF2"/>
    <w:rsid w:val="00B7200D"/>
    <w:rsid w:val="00B73341"/>
    <w:rsid w:val="00B76945"/>
    <w:rsid w:val="00B77046"/>
    <w:rsid w:val="00B82F7B"/>
    <w:rsid w:val="00B832C5"/>
    <w:rsid w:val="00B91166"/>
    <w:rsid w:val="00B91FD6"/>
    <w:rsid w:val="00B92094"/>
    <w:rsid w:val="00B951BB"/>
    <w:rsid w:val="00B9553A"/>
    <w:rsid w:val="00BA0E8F"/>
    <w:rsid w:val="00BA12A0"/>
    <w:rsid w:val="00BA43E9"/>
    <w:rsid w:val="00BA655A"/>
    <w:rsid w:val="00BA7D43"/>
    <w:rsid w:val="00BC1089"/>
    <w:rsid w:val="00BC46BE"/>
    <w:rsid w:val="00BD7CA2"/>
    <w:rsid w:val="00BD7D4C"/>
    <w:rsid w:val="00BE2AC4"/>
    <w:rsid w:val="00BF1D5B"/>
    <w:rsid w:val="00C01E7F"/>
    <w:rsid w:val="00C05551"/>
    <w:rsid w:val="00C06D73"/>
    <w:rsid w:val="00C071C3"/>
    <w:rsid w:val="00C07FCD"/>
    <w:rsid w:val="00C11554"/>
    <w:rsid w:val="00C11D63"/>
    <w:rsid w:val="00C1671A"/>
    <w:rsid w:val="00C20B59"/>
    <w:rsid w:val="00C313D5"/>
    <w:rsid w:val="00C341B4"/>
    <w:rsid w:val="00C3477A"/>
    <w:rsid w:val="00C3479D"/>
    <w:rsid w:val="00C40D7A"/>
    <w:rsid w:val="00C45F57"/>
    <w:rsid w:val="00C47DB9"/>
    <w:rsid w:val="00C52D98"/>
    <w:rsid w:val="00C53116"/>
    <w:rsid w:val="00C537B5"/>
    <w:rsid w:val="00C57BC2"/>
    <w:rsid w:val="00C57DBA"/>
    <w:rsid w:val="00C57FCB"/>
    <w:rsid w:val="00C62EDE"/>
    <w:rsid w:val="00C70778"/>
    <w:rsid w:val="00C73543"/>
    <w:rsid w:val="00C7417D"/>
    <w:rsid w:val="00C75786"/>
    <w:rsid w:val="00C82EF2"/>
    <w:rsid w:val="00C8384C"/>
    <w:rsid w:val="00C85785"/>
    <w:rsid w:val="00C90627"/>
    <w:rsid w:val="00C92DF0"/>
    <w:rsid w:val="00CA2B23"/>
    <w:rsid w:val="00CA41ED"/>
    <w:rsid w:val="00CA5898"/>
    <w:rsid w:val="00CA740B"/>
    <w:rsid w:val="00CB0775"/>
    <w:rsid w:val="00CB5713"/>
    <w:rsid w:val="00CB71CD"/>
    <w:rsid w:val="00CC490A"/>
    <w:rsid w:val="00CC5740"/>
    <w:rsid w:val="00CC6CF5"/>
    <w:rsid w:val="00CD12C7"/>
    <w:rsid w:val="00CD1832"/>
    <w:rsid w:val="00CD4817"/>
    <w:rsid w:val="00CD775B"/>
    <w:rsid w:val="00CD7942"/>
    <w:rsid w:val="00CF5120"/>
    <w:rsid w:val="00CF761B"/>
    <w:rsid w:val="00D11217"/>
    <w:rsid w:val="00D139AE"/>
    <w:rsid w:val="00D16C88"/>
    <w:rsid w:val="00D16E9F"/>
    <w:rsid w:val="00D20B54"/>
    <w:rsid w:val="00D20C5E"/>
    <w:rsid w:val="00D23E20"/>
    <w:rsid w:val="00D25C4C"/>
    <w:rsid w:val="00D25D49"/>
    <w:rsid w:val="00D27314"/>
    <w:rsid w:val="00D3244B"/>
    <w:rsid w:val="00D372DC"/>
    <w:rsid w:val="00D37C5A"/>
    <w:rsid w:val="00D451F8"/>
    <w:rsid w:val="00D501D1"/>
    <w:rsid w:val="00D505FD"/>
    <w:rsid w:val="00D51307"/>
    <w:rsid w:val="00D54069"/>
    <w:rsid w:val="00D5680C"/>
    <w:rsid w:val="00D62BD3"/>
    <w:rsid w:val="00D642CC"/>
    <w:rsid w:val="00D66075"/>
    <w:rsid w:val="00D67CA7"/>
    <w:rsid w:val="00D713CD"/>
    <w:rsid w:val="00D71BED"/>
    <w:rsid w:val="00D72F27"/>
    <w:rsid w:val="00D75385"/>
    <w:rsid w:val="00D75559"/>
    <w:rsid w:val="00D7637E"/>
    <w:rsid w:val="00D81679"/>
    <w:rsid w:val="00D83E0A"/>
    <w:rsid w:val="00D85624"/>
    <w:rsid w:val="00D90F44"/>
    <w:rsid w:val="00D920FB"/>
    <w:rsid w:val="00D92763"/>
    <w:rsid w:val="00D93E74"/>
    <w:rsid w:val="00D94428"/>
    <w:rsid w:val="00D94732"/>
    <w:rsid w:val="00D952C3"/>
    <w:rsid w:val="00D97EF8"/>
    <w:rsid w:val="00DA5437"/>
    <w:rsid w:val="00DB11CB"/>
    <w:rsid w:val="00DB137C"/>
    <w:rsid w:val="00DB3530"/>
    <w:rsid w:val="00DB6384"/>
    <w:rsid w:val="00DB6AEC"/>
    <w:rsid w:val="00DC1FA9"/>
    <w:rsid w:val="00DC335C"/>
    <w:rsid w:val="00DC3CDE"/>
    <w:rsid w:val="00DD3A14"/>
    <w:rsid w:val="00DE24F4"/>
    <w:rsid w:val="00DE3406"/>
    <w:rsid w:val="00DE3422"/>
    <w:rsid w:val="00DE4A6B"/>
    <w:rsid w:val="00DE56CB"/>
    <w:rsid w:val="00DE6217"/>
    <w:rsid w:val="00DF310E"/>
    <w:rsid w:val="00DF741E"/>
    <w:rsid w:val="00E00B4F"/>
    <w:rsid w:val="00E051B6"/>
    <w:rsid w:val="00E13755"/>
    <w:rsid w:val="00E1733E"/>
    <w:rsid w:val="00E210D0"/>
    <w:rsid w:val="00E226AB"/>
    <w:rsid w:val="00E22A2E"/>
    <w:rsid w:val="00E24AAB"/>
    <w:rsid w:val="00E24EF4"/>
    <w:rsid w:val="00E274EA"/>
    <w:rsid w:val="00E334F3"/>
    <w:rsid w:val="00E37932"/>
    <w:rsid w:val="00E50186"/>
    <w:rsid w:val="00E53FC9"/>
    <w:rsid w:val="00E55D3F"/>
    <w:rsid w:val="00E62814"/>
    <w:rsid w:val="00E65972"/>
    <w:rsid w:val="00E91299"/>
    <w:rsid w:val="00E935D9"/>
    <w:rsid w:val="00E9384C"/>
    <w:rsid w:val="00E93CB0"/>
    <w:rsid w:val="00EB0F98"/>
    <w:rsid w:val="00EB183C"/>
    <w:rsid w:val="00EB2623"/>
    <w:rsid w:val="00EB5212"/>
    <w:rsid w:val="00EB528D"/>
    <w:rsid w:val="00EB5EEF"/>
    <w:rsid w:val="00EC3B1A"/>
    <w:rsid w:val="00EC4A31"/>
    <w:rsid w:val="00ED16BC"/>
    <w:rsid w:val="00ED193B"/>
    <w:rsid w:val="00ED35FD"/>
    <w:rsid w:val="00EE2BF2"/>
    <w:rsid w:val="00EE506B"/>
    <w:rsid w:val="00EE742F"/>
    <w:rsid w:val="00EF13D7"/>
    <w:rsid w:val="00EF2377"/>
    <w:rsid w:val="00EF4409"/>
    <w:rsid w:val="00EF47B0"/>
    <w:rsid w:val="00EF683D"/>
    <w:rsid w:val="00F032C4"/>
    <w:rsid w:val="00F03B12"/>
    <w:rsid w:val="00F079E0"/>
    <w:rsid w:val="00F12214"/>
    <w:rsid w:val="00F15EA2"/>
    <w:rsid w:val="00F243C4"/>
    <w:rsid w:val="00F251DE"/>
    <w:rsid w:val="00F31091"/>
    <w:rsid w:val="00F315AB"/>
    <w:rsid w:val="00F31EDD"/>
    <w:rsid w:val="00F33249"/>
    <w:rsid w:val="00F33768"/>
    <w:rsid w:val="00F40371"/>
    <w:rsid w:val="00F521A9"/>
    <w:rsid w:val="00F55473"/>
    <w:rsid w:val="00F56A6E"/>
    <w:rsid w:val="00F56FDF"/>
    <w:rsid w:val="00F63A44"/>
    <w:rsid w:val="00F7101B"/>
    <w:rsid w:val="00F72F3F"/>
    <w:rsid w:val="00F7420B"/>
    <w:rsid w:val="00F74525"/>
    <w:rsid w:val="00F76A3F"/>
    <w:rsid w:val="00F778F3"/>
    <w:rsid w:val="00F830BA"/>
    <w:rsid w:val="00F83F51"/>
    <w:rsid w:val="00F854A3"/>
    <w:rsid w:val="00F86B31"/>
    <w:rsid w:val="00F900B8"/>
    <w:rsid w:val="00F97A25"/>
    <w:rsid w:val="00FA3FE8"/>
    <w:rsid w:val="00FA6933"/>
    <w:rsid w:val="00FC0A27"/>
    <w:rsid w:val="00FC3763"/>
    <w:rsid w:val="00FC5702"/>
    <w:rsid w:val="00FD7BFA"/>
    <w:rsid w:val="00FE19DD"/>
    <w:rsid w:val="00FE47CE"/>
    <w:rsid w:val="00FF3204"/>
    <w:rsid w:val="00FF4D16"/>
    <w:rsid w:val="00FF4FF0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DB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16DB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D16DB"/>
    <w:pPr>
      <w:keepNext/>
      <w:ind w:right="85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16D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16DB"/>
    <w:pPr>
      <w:keepNext/>
      <w:ind w:left="51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16DB"/>
    <w:pPr>
      <w:keepNext/>
      <w:jc w:val="both"/>
      <w:outlineLvl w:val="4"/>
    </w:pPr>
    <w:rPr>
      <w:rFonts w:ascii="Arial" w:hAnsi="Arial" w:cs="Arial"/>
      <w:b/>
      <w:bCs/>
      <w:noProof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16DB"/>
    <w:pPr>
      <w:keepNext/>
      <w:spacing w:line="360" w:lineRule="auto"/>
      <w:outlineLvl w:val="5"/>
    </w:pPr>
    <w:rPr>
      <w:rFonts w:ascii="Arial" w:hAnsi="Arial" w:cs="Arial"/>
      <w:b/>
      <w:bCs/>
      <w:color w:val="FF0000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16DB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16DB"/>
    <w:pPr>
      <w:keepNext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16DB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1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D1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D1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2D16D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2D16D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2D16DB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2D16DB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2D16D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2D16DB"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16D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D16D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D16DB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D16DB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D16D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2D16DB"/>
    <w:pPr>
      <w:spacing w:line="360" w:lineRule="auto"/>
      <w:ind w:right="850"/>
      <w:jc w:val="both"/>
    </w:pPr>
    <w:rPr>
      <w:rFonts w:ascii="Arial" w:hAnsi="Arial" w:cs="Arial"/>
      <w:b/>
      <w:bCs/>
      <w:noProof/>
      <w:color w:val="FF0000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D16DB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2D16DB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D16DB"/>
    <w:pPr>
      <w:spacing w:line="360" w:lineRule="auto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D16DB"/>
    <w:rPr>
      <w:rFonts w:cs="Times New Roman"/>
      <w:sz w:val="20"/>
      <w:szCs w:val="20"/>
    </w:rPr>
  </w:style>
  <w:style w:type="character" w:customStyle="1" w:styleId="Max">
    <w:name w:val="Max."/>
    <w:uiPriority w:val="99"/>
    <w:rsid w:val="002D16DB"/>
    <w:rPr>
      <w:b/>
    </w:rPr>
  </w:style>
  <w:style w:type="paragraph" w:styleId="Titel">
    <w:name w:val="Title"/>
    <w:basedOn w:val="Standard"/>
    <w:link w:val="TitelZchn"/>
    <w:uiPriority w:val="99"/>
    <w:qFormat/>
    <w:rsid w:val="002D16DB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2D16D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uiPriority w:val="99"/>
    <w:rsid w:val="002D16DB"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2D16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D1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customStyle="1" w:styleId="Grundschrift">
    <w:name w:val="Grundschrift"/>
    <w:basedOn w:val="Standard"/>
    <w:autoRedefine/>
    <w:rsid w:val="00CD4817"/>
    <w:pPr>
      <w:spacing w:line="280" w:lineRule="atLeast"/>
      <w:ind w:left="227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34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234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2341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CE3"/>
    <w:pPr>
      <w:ind w:left="720"/>
      <w:contextualSpacing/>
    </w:pPr>
  </w:style>
  <w:style w:type="paragraph" w:styleId="berarbeitung">
    <w:name w:val="Revision"/>
    <w:hidden/>
    <w:uiPriority w:val="99"/>
    <w:semiHidden/>
    <w:rsid w:val="00A95427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6DB"/>
    <w:pPr>
      <w:spacing w:after="0" w:line="240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D16DB"/>
    <w:pPr>
      <w:keepNext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D16DB"/>
    <w:pPr>
      <w:keepNext/>
      <w:ind w:right="85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16DB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D16DB"/>
    <w:pPr>
      <w:keepNext/>
      <w:ind w:left="510"/>
      <w:outlineLvl w:val="3"/>
    </w:pPr>
    <w:rPr>
      <w:rFonts w:ascii="Arial" w:hAnsi="Arial" w:cs="Arial"/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2D16DB"/>
    <w:pPr>
      <w:keepNext/>
      <w:jc w:val="both"/>
      <w:outlineLvl w:val="4"/>
    </w:pPr>
    <w:rPr>
      <w:rFonts w:ascii="Arial" w:hAnsi="Arial" w:cs="Arial"/>
      <w:b/>
      <w:bCs/>
      <w:noProof/>
      <w:sz w:val="22"/>
      <w:szCs w:val="22"/>
      <w:lang w:val="en-GB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2D16DB"/>
    <w:pPr>
      <w:keepNext/>
      <w:spacing w:line="360" w:lineRule="auto"/>
      <w:outlineLvl w:val="5"/>
    </w:pPr>
    <w:rPr>
      <w:rFonts w:ascii="Arial" w:hAnsi="Arial" w:cs="Arial"/>
      <w:b/>
      <w:bCs/>
      <w:color w:val="FF0000"/>
      <w:sz w:val="40"/>
      <w:szCs w:val="4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16DB"/>
    <w:pPr>
      <w:keepNext/>
      <w:outlineLvl w:val="6"/>
    </w:pPr>
    <w:rPr>
      <w:rFonts w:ascii="Arial" w:hAnsi="Arial" w:cs="Arial"/>
      <w:b/>
      <w:bCs/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2D16DB"/>
    <w:pPr>
      <w:keepNext/>
      <w:outlineLvl w:val="7"/>
    </w:pPr>
    <w:rPr>
      <w:rFonts w:ascii="Arial" w:hAnsi="Arial" w:cs="Arial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2D16DB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Arial" w:hAnsi="Arial" w:cs="Arial"/>
      <w:i/>
      <w:iCs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2D16D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D16D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2D16D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2D16D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2D16D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2D16DB"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2D16DB"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2D16DB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2D16DB"/>
    <w:rPr>
      <w:rFonts w:asciiTheme="majorHAnsi" w:eastAsiaTheme="majorEastAsia" w:hAnsiTheme="majorHAnsi" w:cs="Times New Roman"/>
    </w:rPr>
  </w:style>
  <w:style w:type="paragraph" w:styleId="Kopfzeile">
    <w:name w:val="header"/>
    <w:basedOn w:val="Standard"/>
    <w:link w:val="Kopf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D16DB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2D16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D16D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2D16DB"/>
    <w:rPr>
      <w:rFonts w:ascii="Times New Roman" w:hAnsi="Times New Roman"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D16DB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2D16DB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D16DB"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2D16DB"/>
    <w:pPr>
      <w:spacing w:line="360" w:lineRule="auto"/>
      <w:ind w:right="850"/>
      <w:jc w:val="both"/>
    </w:pPr>
    <w:rPr>
      <w:rFonts w:ascii="Arial" w:hAnsi="Arial" w:cs="Arial"/>
      <w:b/>
      <w:bCs/>
      <w:noProof/>
      <w:color w:val="FF0000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D16DB"/>
    <w:rPr>
      <w:rFonts w:cs="Times New Roman"/>
      <w:sz w:val="16"/>
      <w:szCs w:val="16"/>
    </w:rPr>
  </w:style>
  <w:style w:type="character" w:styleId="Seitenzahl">
    <w:name w:val="page number"/>
    <w:basedOn w:val="Absatz-Standardschriftart"/>
    <w:uiPriority w:val="99"/>
    <w:rsid w:val="002D16DB"/>
    <w:rPr>
      <w:rFonts w:ascii="Times New Roman" w:hAnsi="Times New Roman"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2D16DB"/>
    <w:pPr>
      <w:spacing w:line="360" w:lineRule="auto"/>
      <w:ind w:left="510"/>
      <w:jc w:val="both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D16DB"/>
    <w:rPr>
      <w:rFonts w:cs="Times New Roman"/>
      <w:sz w:val="20"/>
      <w:szCs w:val="20"/>
    </w:rPr>
  </w:style>
  <w:style w:type="character" w:customStyle="1" w:styleId="Max">
    <w:name w:val="Max."/>
    <w:uiPriority w:val="99"/>
    <w:rsid w:val="002D16DB"/>
    <w:rPr>
      <w:b/>
    </w:rPr>
  </w:style>
  <w:style w:type="paragraph" w:styleId="Titel">
    <w:name w:val="Title"/>
    <w:basedOn w:val="Standard"/>
    <w:link w:val="TitelZchn"/>
    <w:uiPriority w:val="99"/>
    <w:qFormat/>
    <w:rsid w:val="002D16DB"/>
    <w:pPr>
      <w:autoSpaceDE w:val="0"/>
      <w:autoSpaceDN w:val="0"/>
      <w:jc w:val="center"/>
    </w:pPr>
    <w:rPr>
      <w:b/>
      <w:bCs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2D16DB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BesuchterHyperlink">
    <w:name w:val="FollowedHyperlink"/>
    <w:basedOn w:val="Absatz-Standardschriftart"/>
    <w:uiPriority w:val="99"/>
    <w:rsid w:val="002D16DB"/>
    <w:rPr>
      <w:rFonts w:ascii="Times New Roman" w:hAnsi="Times New Roman"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2D16DB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2D16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D16DB"/>
    <w:rPr>
      <w:rFonts w:ascii="Tahoma" w:hAnsi="Tahoma" w:cs="Tahoma"/>
      <w:sz w:val="16"/>
      <w:szCs w:val="16"/>
    </w:rPr>
  </w:style>
  <w:style w:type="paragraph" w:customStyle="1" w:styleId="Grundschrift">
    <w:name w:val="Grundschrift"/>
    <w:basedOn w:val="Standard"/>
    <w:autoRedefine/>
    <w:rsid w:val="00CD4817"/>
    <w:pPr>
      <w:spacing w:line="280" w:lineRule="atLeast"/>
      <w:ind w:left="227"/>
    </w:pPr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34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34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22341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3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922341"/>
    <w:rPr>
      <w:rFonts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71CE3"/>
    <w:pPr>
      <w:ind w:left="720"/>
      <w:contextualSpacing/>
    </w:pPr>
  </w:style>
  <w:style w:type="paragraph" w:styleId="berarbeitung">
    <w:name w:val="Revision"/>
    <w:hidden/>
    <w:uiPriority w:val="99"/>
    <w:semiHidden/>
    <w:rsid w:val="00A954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4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@eda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271F-C2C2-462A-B8DC-8ACCAEB2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EDAG Engineering + Design AG</vt:lpstr>
    </vt:vector>
  </TitlesOfParts>
  <Manager>Head of Public Relation</Manager>
  <Company>EDAG Engineering + Design AG</Company>
  <LinksUpToDate>false</LinksUpToDate>
  <CharactersWithSpaces>3979</CharactersWithSpaces>
  <SharedDoc>false</SharedDoc>
  <HyperlinkBase>www.edag.com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EDAG Engineering + Design AG</dc:title>
  <dc:creator>Christoph Horvath</dc:creator>
  <dc:description>Contact:_x000d_
Christoph Horvath_x000d_
EDAG Engineering + Design AG_x000d_
Reesbergstrasse 1, 36039 Fulda_x000d_
pr@edag.de, www.edag.com_x000d_
Tel.: ++49 (0) 661-6000 570_x000d_
Fax: ++49 (0) 661-6000 559</dc:description>
  <cp:lastModifiedBy>Horvath, Christoph</cp:lastModifiedBy>
  <cp:revision>5</cp:revision>
  <cp:lastPrinted>2018-04-09T11:37:00Z</cp:lastPrinted>
  <dcterms:created xsi:type="dcterms:W3CDTF">2018-04-06T07:34:00Z</dcterms:created>
  <dcterms:modified xsi:type="dcterms:W3CDTF">2018-04-09T12:10:00Z</dcterms:modified>
</cp:coreProperties>
</file>