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BCAB" w14:textId="3134CEA7" w:rsidR="00223AA0" w:rsidRDefault="00223AA0">
      <w:pPr>
        <w:rPr>
          <w:rFonts w:ascii="Avenir Next" w:hAnsi="Avenir Next"/>
          <w:lang w:val="de-DE"/>
        </w:rPr>
      </w:pPr>
      <w:r>
        <w:rPr>
          <w:noProof/>
        </w:rPr>
        <w:drawing>
          <wp:inline distT="0" distB="0" distL="0" distR="0" wp14:anchorId="51E8B3CF" wp14:editId="6746EF8D">
            <wp:extent cx="3155315" cy="1549142"/>
            <wp:effectExtent l="0" t="0" r="0" b="635"/>
            <wp:docPr id="586380158" name="Grafik 1" descr="Ein Bild, das Text, Schrift, weiß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80158" name="Grafik 1" descr="Ein Bild, das Text, Schrift, weiß, Grafiken enthält.&#10;&#10;Automatisch generierte Beschreibu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5"/>
                    <a:stretch/>
                  </pic:blipFill>
                  <pic:spPr bwMode="auto">
                    <a:xfrm>
                      <a:off x="0" y="0"/>
                      <a:ext cx="3172533" cy="1557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91046" w14:textId="36A992DC" w:rsidR="00223AA0" w:rsidRDefault="00223AA0">
      <w:pPr>
        <w:rPr>
          <w:rFonts w:ascii="Avenir Next" w:hAnsi="Avenir Next"/>
          <w:lang w:val="de-DE"/>
        </w:rPr>
      </w:pPr>
      <w:r>
        <w:rPr>
          <w:rFonts w:ascii="Avenir Next" w:hAnsi="Avenir Next"/>
          <w:lang w:val="de-DE"/>
        </w:rPr>
        <w:tab/>
      </w:r>
      <w:r>
        <w:rPr>
          <w:rFonts w:ascii="Avenir Next" w:hAnsi="Avenir Next"/>
          <w:lang w:val="de-DE"/>
        </w:rPr>
        <w:tab/>
      </w:r>
      <w:r>
        <w:rPr>
          <w:rFonts w:ascii="Avenir Next" w:hAnsi="Avenir Next"/>
          <w:lang w:val="de-DE"/>
        </w:rPr>
        <w:tab/>
      </w:r>
      <w:r>
        <w:rPr>
          <w:rFonts w:ascii="Avenir Next" w:hAnsi="Avenir Next"/>
          <w:lang w:val="de-DE"/>
        </w:rPr>
        <w:tab/>
      </w:r>
      <w:r>
        <w:rPr>
          <w:rFonts w:ascii="Avenir Next" w:hAnsi="Avenir Next"/>
          <w:lang w:val="de-DE"/>
        </w:rPr>
        <w:tab/>
      </w:r>
      <w:r>
        <w:rPr>
          <w:rFonts w:ascii="Avenir Next" w:hAnsi="Avenir Next"/>
          <w:lang w:val="de-DE"/>
        </w:rPr>
        <w:tab/>
      </w:r>
      <w:r>
        <w:rPr>
          <w:rFonts w:ascii="Avenir Next" w:hAnsi="Avenir Next"/>
          <w:lang w:val="de-DE"/>
        </w:rPr>
        <w:tab/>
        <w:t xml:space="preserve">      Bünde, den 10. November 2025</w:t>
      </w:r>
    </w:p>
    <w:p w14:paraId="4E0284B5" w14:textId="77777777" w:rsidR="00223AA0" w:rsidRDefault="00223AA0">
      <w:pPr>
        <w:rPr>
          <w:rFonts w:ascii="Avenir Next" w:hAnsi="Avenir Next"/>
          <w:lang w:val="de-DE"/>
        </w:rPr>
      </w:pPr>
    </w:p>
    <w:p w14:paraId="5C2ECF79" w14:textId="2273C2BD" w:rsidR="00702C0E" w:rsidRPr="00223AA0" w:rsidRDefault="00702C0E">
      <w:pPr>
        <w:rPr>
          <w:rFonts w:ascii="Avenir Next" w:hAnsi="Avenir Next"/>
          <w:u w:val="single"/>
          <w:lang w:val="de-DE"/>
        </w:rPr>
      </w:pPr>
      <w:r w:rsidRPr="00223AA0">
        <w:rPr>
          <w:rFonts w:ascii="Avenir Next" w:hAnsi="Avenir Next"/>
          <w:u w:val="single"/>
          <w:lang w:val="de-DE"/>
        </w:rPr>
        <w:t>Pressemitteilung</w:t>
      </w:r>
    </w:p>
    <w:p w14:paraId="2D4F0DBA" w14:textId="77777777" w:rsidR="00E30F6F" w:rsidRDefault="00000000">
      <w:pPr>
        <w:rPr>
          <w:rFonts w:ascii="Avenir Next" w:hAnsi="Avenir Next"/>
          <w:lang w:val="de-DE"/>
        </w:rPr>
      </w:pPr>
      <w:r w:rsidRPr="00223AA0">
        <w:rPr>
          <w:rFonts w:ascii="Avenir Next" w:hAnsi="Avenir Next"/>
          <w:b/>
          <w:bCs/>
          <w:lang w:val="de-DE"/>
        </w:rPr>
        <w:t>Möbelvisionen 2026</w:t>
      </w:r>
      <w:r w:rsidRPr="00223AA0">
        <w:rPr>
          <w:rFonts w:ascii="Avenir Next" w:hAnsi="Avenir Next"/>
          <w:b/>
          <w:bCs/>
          <w:lang w:val="de-DE"/>
        </w:rPr>
        <w:br/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b/>
          <w:bCs/>
          <w:sz w:val="40"/>
          <w:szCs w:val="40"/>
          <w:lang w:val="de-DE"/>
        </w:rPr>
        <w:t>Das FURNITURE FUTURE FORUM als Spannungsfeld zwischen Mensch und K</w:t>
      </w:r>
      <w:r w:rsidR="005C7BAE" w:rsidRPr="00702C0E">
        <w:rPr>
          <w:rFonts w:ascii="Avenir Next" w:hAnsi="Avenir Next"/>
          <w:b/>
          <w:bCs/>
          <w:sz w:val="40"/>
          <w:szCs w:val="40"/>
          <w:lang w:val="de-DE"/>
        </w:rPr>
        <w:t>ünstlicher Intelligenz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b/>
          <w:bCs/>
          <w:lang w:val="de-DE"/>
        </w:rPr>
        <w:t xml:space="preserve">Rund 150 Gäste strömten am vergangenen Donnerstag ins FURNITURE FUTURE FORUM in Bünde. Dass jeder Platz besetzt war, lag sowohl an der Beliebtheit des Konferenz-Formats als auch an der bewegenden </w:t>
      </w:r>
      <w:r w:rsidR="00E51700" w:rsidRPr="00702C0E">
        <w:rPr>
          <w:rFonts w:ascii="Avenir Next" w:hAnsi="Avenir Next"/>
          <w:b/>
          <w:bCs/>
          <w:lang w:val="de-DE"/>
        </w:rPr>
        <w:t>Thematik</w:t>
      </w:r>
      <w:r w:rsidRPr="00702C0E">
        <w:rPr>
          <w:rFonts w:ascii="Avenir Next" w:hAnsi="Avenir Next"/>
          <w:b/>
          <w:bCs/>
          <w:lang w:val="de-DE"/>
        </w:rPr>
        <w:t xml:space="preserve">, die </w:t>
      </w:r>
      <w:r w:rsidR="00E51700" w:rsidRPr="00702C0E">
        <w:rPr>
          <w:rFonts w:ascii="Avenir Next" w:hAnsi="Avenir Next"/>
          <w:b/>
          <w:bCs/>
          <w:lang w:val="de-DE"/>
        </w:rPr>
        <w:t xml:space="preserve">bei den </w:t>
      </w:r>
      <w:r w:rsidRPr="00702C0E">
        <w:rPr>
          <w:rFonts w:ascii="Avenir Next" w:hAnsi="Avenir Next"/>
          <w:b/>
          <w:bCs/>
          <w:lang w:val="de-DE"/>
        </w:rPr>
        <w:t>„</w:t>
      </w:r>
      <w:r w:rsidR="000D01E1" w:rsidRPr="00702C0E">
        <w:rPr>
          <w:rFonts w:ascii="Avenir Next" w:hAnsi="Avenir Next"/>
          <w:b/>
          <w:bCs/>
          <w:lang w:val="de-DE"/>
        </w:rPr>
        <w:t xml:space="preserve">MÖBELVISIONEN </w:t>
      </w:r>
      <w:r w:rsidRPr="00702C0E">
        <w:rPr>
          <w:rFonts w:ascii="Avenir Next" w:hAnsi="Avenir Next"/>
          <w:b/>
          <w:bCs/>
          <w:lang w:val="de-DE"/>
        </w:rPr>
        <w:t xml:space="preserve">2026“ </w:t>
      </w:r>
      <w:r w:rsidR="00E51700" w:rsidRPr="00702C0E">
        <w:rPr>
          <w:rFonts w:ascii="Avenir Next" w:hAnsi="Avenir Next"/>
          <w:b/>
          <w:bCs/>
          <w:lang w:val="de-DE"/>
        </w:rPr>
        <w:t>im Raum stand</w:t>
      </w:r>
      <w:r w:rsidRPr="00702C0E">
        <w:rPr>
          <w:rFonts w:ascii="Avenir Next" w:hAnsi="Avenir Next"/>
          <w:b/>
          <w:bCs/>
          <w:lang w:val="de-DE"/>
        </w:rPr>
        <w:t xml:space="preserve"> – und weit über die Einrichtungsbranche hinausreicht</w:t>
      </w:r>
      <w:r w:rsidR="005C7BAE" w:rsidRPr="00702C0E">
        <w:rPr>
          <w:rFonts w:ascii="Avenir Next" w:hAnsi="Avenir Next"/>
          <w:b/>
          <w:bCs/>
          <w:lang w:val="de-DE"/>
        </w:rPr>
        <w:t>e</w:t>
      </w:r>
      <w:r w:rsidRPr="00702C0E">
        <w:rPr>
          <w:rFonts w:ascii="Avenir Next" w:hAnsi="Avenir Next"/>
          <w:b/>
          <w:bCs/>
          <w:lang w:val="de-DE"/>
        </w:rPr>
        <w:t xml:space="preserve">: „Mensch &amp; KI in der Möbelindustrie“. Antworten lieferten die Keynote-Speaker Bert Martin Ohnemüller und Verena Fink, die </w:t>
      </w:r>
      <w:r w:rsidR="002A225C" w:rsidRPr="00702C0E">
        <w:rPr>
          <w:rFonts w:ascii="Avenir Next" w:hAnsi="Avenir Next"/>
          <w:b/>
          <w:bCs/>
          <w:lang w:val="de-DE"/>
        </w:rPr>
        <w:t xml:space="preserve">beide </w:t>
      </w:r>
      <w:r w:rsidRPr="00702C0E">
        <w:rPr>
          <w:rFonts w:ascii="Avenir Next" w:hAnsi="Avenir Next"/>
          <w:b/>
          <w:bCs/>
          <w:lang w:val="de-DE"/>
        </w:rPr>
        <w:t>das Publikum aktiv einbezogen. Das neue Open-Mic-Format bot de</w:t>
      </w:r>
      <w:r w:rsidR="002A225C" w:rsidRPr="00702C0E">
        <w:rPr>
          <w:rFonts w:ascii="Avenir Next" w:hAnsi="Avenir Next"/>
          <w:b/>
          <w:bCs/>
          <w:lang w:val="de-DE"/>
        </w:rPr>
        <w:t xml:space="preserve">r Community </w:t>
      </w:r>
      <w:r w:rsidR="005C7BAE" w:rsidRPr="00702C0E">
        <w:rPr>
          <w:rFonts w:ascii="Avenir Next" w:hAnsi="Avenir Next"/>
          <w:b/>
          <w:bCs/>
          <w:lang w:val="de-DE"/>
        </w:rPr>
        <w:t xml:space="preserve">die </w:t>
      </w:r>
      <w:r w:rsidRPr="00702C0E">
        <w:rPr>
          <w:rFonts w:ascii="Avenir Next" w:hAnsi="Avenir Next"/>
          <w:b/>
          <w:bCs/>
          <w:lang w:val="de-DE"/>
        </w:rPr>
        <w:t>Gelegenheit, direkt Fragen an die Expertinnen und Experten zu richten.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b/>
          <w:bCs/>
          <w:lang w:val="de-DE"/>
        </w:rPr>
        <w:t>Daten, Kreativität und die Cyborg-Strategie</w:t>
      </w:r>
      <w:r w:rsidRPr="00702C0E">
        <w:rPr>
          <w:rFonts w:ascii="Avenir Next" w:hAnsi="Avenir Next"/>
          <w:b/>
          <w:bCs/>
          <w:lang w:val="de-DE"/>
        </w:rPr>
        <w:br/>
      </w:r>
      <w:r w:rsidRPr="00702C0E">
        <w:rPr>
          <w:rFonts w:ascii="Avenir Next" w:hAnsi="Avenir Next"/>
          <w:lang w:val="de-DE"/>
        </w:rPr>
        <w:br/>
        <w:t xml:space="preserve">Verena Fink, Strategieberaterin bei Woodpecker Finch, zeigte </w:t>
      </w:r>
      <w:r w:rsidR="002A225C" w:rsidRPr="00702C0E">
        <w:rPr>
          <w:rFonts w:ascii="Avenir Next" w:hAnsi="Avenir Next"/>
          <w:lang w:val="de-DE"/>
        </w:rPr>
        <w:t xml:space="preserve">in ihrem Vortrag </w:t>
      </w:r>
      <w:r w:rsidRPr="00702C0E">
        <w:rPr>
          <w:rFonts w:ascii="Avenir Next" w:hAnsi="Avenir Next"/>
          <w:lang w:val="de-DE"/>
        </w:rPr>
        <w:t xml:space="preserve">auf, welch tiefgreifende Veränderungen KI für das Arbeitsleben </w:t>
      </w:r>
      <w:r w:rsidR="005C7BAE" w:rsidRPr="00702C0E">
        <w:rPr>
          <w:rFonts w:ascii="Avenir Next" w:hAnsi="Avenir Next"/>
          <w:lang w:val="de-DE"/>
        </w:rPr>
        <w:t>hervorruft</w:t>
      </w:r>
      <w:r w:rsidRPr="00702C0E">
        <w:rPr>
          <w:rFonts w:ascii="Avenir Next" w:hAnsi="Avenir Next"/>
          <w:lang w:val="de-DE"/>
        </w:rPr>
        <w:t xml:space="preserve">. Während bis 2030 in Deutschland rund fünf Millionen Fachkräfte fehlen, revolutioniert Künstliche Intelligenz den Arbeitsmarkt, ohne </w:t>
      </w:r>
      <w:r w:rsidR="00986069" w:rsidRPr="00702C0E">
        <w:rPr>
          <w:rFonts w:ascii="Avenir Next" w:hAnsi="Avenir Next"/>
          <w:lang w:val="de-DE"/>
        </w:rPr>
        <w:t xml:space="preserve">dass wir als Gesellschaft </w:t>
      </w:r>
      <w:r w:rsidRPr="00702C0E">
        <w:rPr>
          <w:rFonts w:ascii="Avenir Next" w:hAnsi="Avenir Next"/>
          <w:lang w:val="de-DE"/>
        </w:rPr>
        <w:t xml:space="preserve">die genauen </w:t>
      </w:r>
      <w:r w:rsidRPr="00702C0E">
        <w:rPr>
          <w:rFonts w:ascii="Avenir Next" w:hAnsi="Avenir Next"/>
          <w:lang w:val="de-DE"/>
        </w:rPr>
        <w:lastRenderedPageBreak/>
        <w:t xml:space="preserve">Auswirkungen </w:t>
      </w:r>
      <w:r w:rsidR="00986069" w:rsidRPr="00702C0E">
        <w:rPr>
          <w:rFonts w:ascii="Avenir Next" w:hAnsi="Avenir Next"/>
          <w:lang w:val="de-DE"/>
        </w:rPr>
        <w:t xml:space="preserve">bereits </w:t>
      </w:r>
      <w:r w:rsidRPr="00702C0E">
        <w:rPr>
          <w:rFonts w:ascii="Avenir Next" w:hAnsi="Avenir Next"/>
          <w:lang w:val="de-DE"/>
        </w:rPr>
        <w:t>abschätzen können. „De</w:t>
      </w:r>
      <w:r w:rsidR="005C7BAE" w:rsidRPr="00702C0E">
        <w:rPr>
          <w:rFonts w:ascii="Avenir Next" w:hAnsi="Avenir Next"/>
          <w:lang w:val="de-DE"/>
        </w:rPr>
        <w:t>n</w:t>
      </w:r>
      <w:r w:rsidRPr="00702C0E">
        <w:rPr>
          <w:rFonts w:ascii="Avenir Next" w:hAnsi="Avenir Next"/>
          <w:lang w:val="de-DE"/>
        </w:rPr>
        <w:t xml:space="preserve"> plötzliche</w:t>
      </w:r>
      <w:r w:rsidR="005C7BAE" w:rsidRPr="00702C0E">
        <w:rPr>
          <w:rFonts w:ascii="Avenir Next" w:hAnsi="Avenir Next"/>
          <w:lang w:val="de-DE"/>
        </w:rPr>
        <w:t>n</w:t>
      </w:r>
      <w:r w:rsidRPr="00702C0E">
        <w:rPr>
          <w:rFonts w:ascii="Avenir Next" w:hAnsi="Avenir Next"/>
          <w:lang w:val="de-DE"/>
        </w:rPr>
        <w:t xml:space="preserve"> Erweckungsmoment </w:t>
      </w:r>
      <w:r w:rsidR="005C7BAE" w:rsidRPr="00702C0E">
        <w:rPr>
          <w:rFonts w:ascii="Avenir Next" w:hAnsi="Avenir Next"/>
          <w:lang w:val="de-DE"/>
        </w:rPr>
        <w:t>gab es</w:t>
      </w:r>
      <w:r w:rsidRPr="00702C0E">
        <w:rPr>
          <w:rFonts w:ascii="Avenir Next" w:hAnsi="Avenir Next"/>
          <w:lang w:val="de-DE"/>
        </w:rPr>
        <w:t xml:space="preserve"> im Winter 2022 mit </w:t>
      </w:r>
      <w:r w:rsidR="005C7BAE" w:rsidRPr="00702C0E">
        <w:rPr>
          <w:rFonts w:ascii="Avenir Next" w:hAnsi="Avenir Next"/>
          <w:lang w:val="de-DE"/>
        </w:rPr>
        <w:t>Hype um</w:t>
      </w:r>
      <w:r w:rsidRPr="00702C0E">
        <w:rPr>
          <w:rFonts w:ascii="Avenir Next" w:hAnsi="Avenir Next"/>
          <w:lang w:val="de-DE"/>
        </w:rPr>
        <w:t xml:space="preserve"> ChatGPT“, erklärte Fink. Seitdem ha</w:t>
      </w:r>
      <w:r w:rsidR="00986069" w:rsidRPr="00702C0E">
        <w:rPr>
          <w:rFonts w:ascii="Avenir Next" w:hAnsi="Avenir Next"/>
          <w:lang w:val="de-DE"/>
        </w:rPr>
        <w:t>be</w:t>
      </w:r>
      <w:r w:rsidRPr="00702C0E">
        <w:rPr>
          <w:rFonts w:ascii="Avenir Next" w:hAnsi="Avenir Next"/>
          <w:lang w:val="de-DE"/>
        </w:rPr>
        <w:t xml:space="preserve"> sich die Zusammenarbeit zwischen Mensch und Maschine grundlegend verändert</w:t>
      </w:r>
      <w:r w:rsidR="002A225C" w:rsidRPr="00702C0E">
        <w:rPr>
          <w:rFonts w:ascii="Avenir Next" w:hAnsi="Avenir Next"/>
          <w:lang w:val="de-DE"/>
        </w:rPr>
        <w:t>.</w:t>
      </w:r>
      <w:r w:rsidRPr="00702C0E">
        <w:rPr>
          <w:rFonts w:ascii="Avenir Next" w:hAnsi="Avenir Next"/>
          <w:lang w:val="de-DE"/>
        </w:rPr>
        <w:t xml:space="preserve"> Text, Bild, Video</w:t>
      </w:r>
      <w:r w:rsidR="002A225C" w:rsidRPr="00702C0E">
        <w:rPr>
          <w:rFonts w:ascii="Avenir Next" w:hAnsi="Avenir Next"/>
          <w:lang w:val="de-DE"/>
        </w:rPr>
        <w:t xml:space="preserve"> – i</w:t>
      </w:r>
      <w:r w:rsidRPr="00702C0E">
        <w:rPr>
          <w:rFonts w:ascii="Avenir Next" w:hAnsi="Avenir Next"/>
          <w:lang w:val="de-DE"/>
        </w:rPr>
        <w:t>n kürzester Zeit hat eine Vielzahl von KI-Anwendungen die Content-Produktion auf den Kopf gestellt.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 xml:space="preserve">Verblüffendes Experiment: Anhand eines Prompts demonstrierte </w:t>
      </w:r>
      <w:r w:rsidR="005C7BAE" w:rsidRPr="00702C0E">
        <w:rPr>
          <w:rFonts w:ascii="Avenir Next" w:hAnsi="Avenir Next"/>
          <w:lang w:val="de-DE"/>
        </w:rPr>
        <w:t>die KI-Expertin</w:t>
      </w:r>
      <w:r w:rsidRPr="00702C0E">
        <w:rPr>
          <w:rFonts w:ascii="Avenir Next" w:hAnsi="Avenir Next"/>
          <w:lang w:val="de-DE"/>
        </w:rPr>
        <w:t>, wie sich d</w:t>
      </w:r>
      <w:r w:rsidR="002A225C" w:rsidRPr="00702C0E">
        <w:rPr>
          <w:rFonts w:ascii="Avenir Next" w:hAnsi="Avenir Next"/>
          <w:lang w:val="de-DE"/>
        </w:rPr>
        <w:t>ie</w:t>
      </w:r>
      <w:r w:rsidRPr="00702C0E">
        <w:rPr>
          <w:rFonts w:ascii="Avenir Next" w:hAnsi="Avenir Next"/>
          <w:lang w:val="de-DE"/>
        </w:rPr>
        <w:t xml:space="preserve"> KI-</w:t>
      </w:r>
      <w:r w:rsidR="002A225C" w:rsidRPr="00702C0E">
        <w:rPr>
          <w:rFonts w:ascii="Avenir Next" w:hAnsi="Avenir Next"/>
          <w:lang w:val="de-DE"/>
        </w:rPr>
        <w:t>Software</w:t>
      </w:r>
      <w:r w:rsidRPr="00702C0E">
        <w:rPr>
          <w:rFonts w:ascii="Avenir Next" w:hAnsi="Avenir Next"/>
          <w:lang w:val="de-DE"/>
        </w:rPr>
        <w:t xml:space="preserve"> Stable Diffusion das </w:t>
      </w:r>
      <w:r w:rsidR="00986069" w:rsidRPr="00702C0E">
        <w:rPr>
          <w:rFonts w:ascii="Avenir Next" w:hAnsi="Avenir Next"/>
          <w:lang w:val="de-DE"/>
        </w:rPr>
        <w:t xml:space="preserve">Publikum im FURNITURE FUTURE FORUM </w:t>
      </w:r>
      <w:r w:rsidRPr="00702C0E">
        <w:rPr>
          <w:rFonts w:ascii="Avenir Next" w:hAnsi="Avenir Next"/>
          <w:lang w:val="de-DE"/>
        </w:rPr>
        <w:t xml:space="preserve">vorstellte – mit dem Ergebnis einer recht eintönigen, stereotypen Gesellschaft von weißen Männern in Anzügen. Der Effekt machte deutlich: KI stützt sich auf vorhandene Daten und reproduziert dadurch Muster. Die Gefahr: Werden keine neuen Daten eingespeist, verstärkt sich die Uniformität der Ergebnisse in der sogenannten Autophagie-Schleife </w:t>
      </w:r>
      <w:r w:rsidR="00986069" w:rsidRPr="00702C0E">
        <w:rPr>
          <w:rFonts w:ascii="Avenir Next" w:hAnsi="Avenir Next"/>
          <w:lang w:val="de-DE"/>
        </w:rPr>
        <w:t xml:space="preserve">und </w:t>
      </w:r>
      <w:r w:rsidRPr="00702C0E">
        <w:rPr>
          <w:rFonts w:ascii="Avenir Next" w:hAnsi="Avenir Next"/>
          <w:lang w:val="de-DE"/>
        </w:rPr>
        <w:t>es kommt zum Model Collapse.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 xml:space="preserve">Als Strategie empfiehlt </w:t>
      </w:r>
      <w:r w:rsidR="005C7BAE" w:rsidRPr="00702C0E">
        <w:rPr>
          <w:rFonts w:ascii="Avenir Next" w:hAnsi="Avenir Next"/>
          <w:lang w:val="de-DE"/>
        </w:rPr>
        <w:t xml:space="preserve">Verena </w:t>
      </w:r>
      <w:r w:rsidRPr="00702C0E">
        <w:rPr>
          <w:rFonts w:ascii="Avenir Next" w:hAnsi="Avenir Next"/>
          <w:lang w:val="de-DE"/>
        </w:rPr>
        <w:t xml:space="preserve">Fink auf Basis aktueller Studien die Cyborg-Methode anzuwenden – also die kombinierte Nutzung von menschlicher Expertise und KI. Gleichzeitig stellte sie klar: „Wir haben bisher noch keine Wunderlösung. Das, was wir </w:t>
      </w:r>
      <w:r w:rsidR="00986069" w:rsidRPr="00702C0E">
        <w:rPr>
          <w:rFonts w:ascii="Avenir Next" w:hAnsi="Avenir Next"/>
          <w:lang w:val="de-DE"/>
        </w:rPr>
        <w:t xml:space="preserve">bisher </w:t>
      </w:r>
      <w:r w:rsidRPr="00702C0E">
        <w:rPr>
          <w:rFonts w:ascii="Avenir Next" w:hAnsi="Avenir Next"/>
          <w:lang w:val="de-DE"/>
        </w:rPr>
        <w:t xml:space="preserve">im Alltag nutzen, </w:t>
      </w:r>
      <w:r w:rsidR="00986069" w:rsidRPr="00702C0E">
        <w:rPr>
          <w:rFonts w:ascii="Avenir Next" w:hAnsi="Avenir Next"/>
          <w:lang w:val="de-DE"/>
        </w:rPr>
        <w:t xml:space="preserve">ist ausschließlich auf dem Prinzip </w:t>
      </w:r>
      <w:r w:rsidRPr="00702C0E">
        <w:rPr>
          <w:rFonts w:ascii="Avenir Next" w:hAnsi="Avenir Next"/>
          <w:lang w:val="de-DE"/>
        </w:rPr>
        <w:t>Machine Learning</w:t>
      </w:r>
      <w:r w:rsidR="00986069" w:rsidRPr="00702C0E">
        <w:rPr>
          <w:rFonts w:ascii="Avenir Next" w:hAnsi="Avenir Next"/>
          <w:lang w:val="de-DE"/>
        </w:rPr>
        <w:t xml:space="preserve"> aufgebaut, einer</w:t>
      </w:r>
      <w:r w:rsidRPr="00702C0E">
        <w:rPr>
          <w:rFonts w:ascii="Avenir Next" w:hAnsi="Avenir Next"/>
          <w:lang w:val="de-DE"/>
        </w:rPr>
        <w:t xml:space="preserve"> </w:t>
      </w:r>
      <w:r w:rsidR="002A225C" w:rsidRPr="00702C0E">
        <w:rPr>
          <w:rFonts w:ascii="Avenir Next" w:hAnsi="Avenir Next"/>
          <w:lang w:val="de-DE"/>
        </w:rPr>
        <w:t>Methodik</w:t>
      </w:r>
      <w:r w:rsidRPr="00702C0E">
        <w:rPr>
          <w:rFonts w:ascii="Avenir Next" w:hAnsi="Avenir Next"/>
          <w:lang w:val="de-DE"/>
        </w:rPr>
        <w:t>, d</w:t>
      </w:r>
      <w:r w:rsidR="00986069" w:rsidRPr="00702C0E">
        <w:rPr>
          <w:rFonts w:ascii="Avenir Next" w:hAnsi="Avenir Next"/>
          <w:lang w:val="de-DE"/>
        </w:rPr>
        <w:t>ie</w:t>
      </w:r>
      <w:r w:rsidRPr="00702C0E">
        <w:rPr>
          <w:rFonts w:ascii="Avenir Next" w:hAnsi="Avenir Next"/>
          <w:lang w:val="de-DE"/>
        </w:rPr>
        <w:t xml:space="preserve"> auf Wahrscheinlichkeiten basiert. Eine KI, die menschliche Schlussfolgerungen oder Gefühle nachvollziehen kann, existiert bislang nicht. Wir haben keine KI, die weiß, wie sich Sodbrennen anfühlt.“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 xml:space="preserve">Gleichwohl </w:t>
      </w:r>
      <w:r w:rsidR="00986069" w:rsidRPr="00702C0E">
        <w:rPr>
          <w:rFonts w:ascii="Avenir Next" w:hAnsi="Avenir Next"/>
          <w:lang w:val="de-DE"/>
        </w:rPr>
        <w:t>lassen</w:t>
      </w:r>
      <w:r w:rsidRPr="00702C0E">
        <w:rPr>
          <w:rFonts w:ascii="Avenir Next" w:hAnsi="Avenir Next"/>
          <w:lang w:val="de-DE"/>
        </w:rPr>
        <w:t xml:space="preserve"> sich bereits heute zahlreiche Anwendungen gewinnbringend einsetzen – etwa im Product Design oder in der B2B-Kommunikation, wo individualisierte Kundenprofile mithilfe von KI präzise erstellt werden können. Auch </w:t>
      </w:r>
      <w:r w:rsidR="005C7BAE" w:rsidRPr="00702C0E">
        <w:rPr>
          <w:rFonts w:ascii="Avenir Next" w:hAnsi="Avenir Next"/>
          <w:lang w:val="de-DE"/>
        </w:rPr>
        <w:t xml:space="preserve">beim </w:t>
      </w:r>
      <w:r w:rsidRPr="00702C0E">
        <w:rPr>
          <w:rFonts w:ascii="Avenir Next" w:hAnsi="Avenir Next"/>
          <w:lang w:val="de-DE"/>
        </w:rPr>
        <w:t xml:space="preserve">Lead Scoring könne </w:t>
      </w:r>
      <w:r w:rsidR="005C7BAE" w:rsidRPr="00702C0E">
        <w:rPr>
          <w:rFonts w:ascii="Avenir Next" w:hAnsi="Avenir Next"/>
          <w:lang w:val="de-DE"/>
        </w:rPr>
        <w:t xml:space="preserve">sie </w:t>
      </w:r>
      <w:r w:rsidRPr="00702C0E">
        <w:rPr>
          <w:rFonts w:ascii="Avenir Next" w:hAnsi="Avenir Next"/>
          <w:lang w:val="de-DE"/>
        </w:rPr>
        <w:t>unterstützen</w:t>
      </w:r>
      <w:r w:rsidR="002A225C" w:rsidRPr="00702C0E">
        <w:rPr>
          <w:rFonts w:ascii="Avenir Next" w:hAnsi="Avenir Next"/>
          <w:lang w:val="de-DE"/>
        </w:rPr>
        <w:t xml:space="preserve">, um </w:t>
      </w:r>
      <w:r w:rsidRPr="00702C0E">
        <w:rPr>
          <w:rFonts w:ascii="Avenir Next" w:hAnsi="Avenir Next"/>
          <w:lang w:val="de-DE"/>
        </w:rPr>
        <w:t xml:space="preserve">die Wirksamkeit von Marketingmaßnahmen </w:t>
      </w:r>
      <w:r w:rsidR="002A225C" w:rsidRPr="00702C0E">
        <w:rPr>
          <w:rFonts w:ascii="Avenir Next" w:hAnsi="Avenir Next"/>
          <w:lang w:val="de-DE"/>
        </w:rPr>
        <w:t xml:space="preserve">zu </w:t>
      </w:r>
      <w:r w:rsidRPr="00702C0E">
        <w:rPr>
          <w:rFonts w:ascii="Avenir Next" w:hAnsi="Avenir Next"/>
          <w:lang w:val="de-DE"/>
        </w:rPr>
        <w:t>prognostizieren und Strategien im CRM-Management gezielt an</w:t>
      </w:r>
      <w:r w:rsidR="002A225C" w:rsidRPr="00702C0E">
        <w:rPr>
          <w:rFonts w:ascii="Avenir Next" w:hAnsi="Avenir Next"/>
          <w:lang w:val="de-DE"/>
        </w:rPr>
        <w:t>zu</w:t>
      </w:r>
      <w:r w:rsidRPr="00702C0E">
        <w:rPr>
          <w:rFonts w:ascii="Avenir Next" w:hAnsi="Avenir Next"/>
          <w:lang w:val="de-DE"/>
        </w:rPr>
        <w:t>passen.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b/>
          <w:bCs/>
          <w:lang w:val="de-DE"/>
        </w:rPr>
        <w:t>KI-Kulturwandel: Vom Angstbild zu</w:t>
      </w:r>
      <w:r w:rsidR="00986069" w:rsidRPr="00702C0E">
        <w:rPr>
          <w:rFonts w:ascii="Avenir Next" w:hAnsi="Avenir Next"/>
          <w:b/>
          <w:bCs/>
          <w:lang w:val="de-DE"/>
        </w:rPr>
        <w:t xml:space="preserve"> </w:t>
      </w:r>
      <w:r w:rsidRPr="00702C0E">
        <w:rPr>
          <w:rFonts w:ascii="Avenir Next" w:hAnsi="Avenir Next"/>
          <w:b/>
          <w:bCs/>
          <w:lang w:val="de-DE"/>
        </w:rPr>
        <w:t>neuen Rolle</w:t>
      </w:r>
      <w:r w:rsidR="00986069" w:rsidRPr="00702C0E">
        <w:rPr>
          <w:rFonts w:ascii="Avenir Next" w:hAnsi="Avenir Next"/>
          <w:b/>
          <w:bCs/>
          <w:lang w:val="de-DE"/>
        </w:rPr>
        <w:t>n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 xml:space="preserve">„KI eats jobs for breakfast“ – die Angst, dass </w:t>
      </w:r>
      <w:r w:rsidR="00986069" w:rsidRPr="00702C0E">
        <w:rPr>
          <w:rFonts w:ascii="Avenir Next" w:hAnsi="Avenir Next"/>
          <w:lang w:val="de-DE"/>
        </w:rPr>
        <w:t>KI-</w:t>
      </w:r>
      <w:r w:rsidRPr="00702C0E">
        <w:rPr>
          <w:rFonts w:ascii="Avenir Next" w:hAnsi="Avenir Next"/>
          <w:lang w:val="de-DE"/>
        </w:rPr>
        <w:t xml:space="preserve">Technologie den Menschen verdrängt, ist allgegenwärtig und ein Dauerthema in den Medien. Doch </w:t>
      </w:r>
      <w:r w:rsidR="005C7BAE" w:rsidRPr="00702C0E">
        <w:rPr>
          <w:rFonts w:ascii="Avenir Next" w:hAnsi="Avenir Next"/>
          <w:lang w:val="de-DE"/>
        </w:rPr>
        <w:t xml:space="preserve">Verena </w:t>
      </w:r>
      <w:r w:rsidRPr="00702C0E">
        <w:rPr>
          <w:rFonts w:ascii="Avenir Next" w:hAnsi="Avenir Next"/>
          <w:lang w:val="de-DE"/>
        </w:rPr>
        <w:t>Fink zeigte auf, dass in dieser Phase der Transformation auch neue Rollen entstehen, die von Menschen ausgeübt werden – vom Customer Experience Modeller, Next</w:t>
      </w:r>
      <w:r w:rsidR="005C7BAE" w:rsidRPr="00702C0E">
        <w:rPr>
          <w:rFonts w:ascii="Avenir Next" w:hAnsi="Avenir Next"/>
          <w:lang w:val="de-DE"/>
        </w:rPr>
        <w:t xml:space="preserve"> </w:t>
      </w:r>
      <w:r w:rsidRPr="00702C0E">
        <w:rPr>
          <w:rFonts w:ascii="Avenir Next" w:hAnsi="Avenir Next"/>
          <w:lang w:val="de-DE"/>
        </w:rPr>
        <w:t>Best</w:t>
      </w:r>
      <w:r w:rsidR="005C7BAE" w:rsidRPr="00702C0E">
        <w:rPr>
          <w:rFonts w:ascii="Avenir Next" w:hAnsi="Avenir Next"/>
          <w:lang w:val="de-DE"/>
        </w:rPr>
        <w:t xml:space="preserve"> </w:t>
      </w:r>
      <w:r w:rsidRPr="00702C0E">
        <w:rPr>
          <w:rFonts w:ascii="Avenir Next" w:hAnsi="Avenir Next"/>
          <w:lang w:val="de-DE"/>
        </w:rPr>
        <w:t>Action</w:t>
      </w:r>
      <w:r w:rsidR="005C7BAE" w:rsidRPr="00702C0E">
        <w:rPr>
          <w:rFonts w:ascii="Avenir Next" w:hAnsi="Avenir Next"/>
          <w:lang w:val="de-DE"/>
        </w:rPr>
        <w:t xml:space="preserve"> </w:t>
      </w:r>
      <w:r w:rsidRPr="00702C0E">
        <w:rPr>
          <w:rFonts w:ascii="Avenir Next" w:hAnsi="Avenir Next"/>
          <w:lang w:val="de-DE"/>
        </w:rPr>
        <w:t>Strategist bis hin zum Human</w:t>
      </w:r>
      <w:r w:rsidR="005C7BAE" w:rsidRPr="00702C0E">
        <w:rPr>
          <w:rFonts w:ascii="Avenir Next" w:hAnsi="Avenir Next"/>
          <w:lang w:val="de-DE"/>
        </w:rPr>
        <w:t xml:space="preserve"> </w:t>
      </w:r>
      <w:r w:rsidRPr="00702C0E">
        <w:rPr>
          <w:rFonts w:ascii="Avenir Next" w:hAnsi="Avenir Next"/>
          <w:lang w:val="de-DE"/>
        </w:rPr>
        <w:t>AI</w:t>
      </w:r>
      <w:r w:rsidR="005C7BAE" w:rsidRPr="00702C0E">
        <w:rPr>
          <w:rFonts w:ascii="Avenir Next" w:hAnsi="Avenir Next"/>
          <w:lang w:val="de-DE"/>
        </w:rPr>
        <w:t xml:space="preserve"> </w:t>
      </w:r>
      <w:r w:rsidRPr="00702C0E">
        <w:rPr>
          <w:rFonts w:ascii="Avenir Next" w:hAnsi="Avenir Next"/>
          <w:lang w:val="de-DE"/>
        </w:rPr>
        <w:t>Interaction</w:t>
      </w:r>
      <w:r w:rsidR="005C7BAE" w:rsidRPr="00702C0E">
        <w:rPr>
          <w:rFonts w:ascii="Avenir Next" w:hAnsi="Avenir Next"/>
          <w:lang w:val="de-DE"/>
        </w:rPr>
        <w:t xml:space="preserve"> </w:t>
      </w:r>
      <w:r w:rsidRPr="00702C0E">
        <w:rPr>
          <w:rFonts w:ascii="Avenir Next" w:hAnsi="Avenir Next"/>
          <w:lang w:val="de-DE"/>
        </w:rPr>
        <w:t>Coach, Trend</w:t>
      </w:r>
      <w:r w:rsidR="005C7BAE" w:rsidRPr="00702C0E">
        <w:rPr>
          <w:rFonts w:ascii="Avenir Next" w:hAnsi="Avenir Next"/>
          <w:lang w:val="de-DE"/>
        </w:rPr>
        <w:t xml:space="preserve"> </w:t>
      </w:r>
      <w:r w:rsidRPr="00702C0E">
        <w:rPr>
          <w:rFonts w:ascii="Avenir Next" w:hAnsi="Avenir Next"/>
          <w:lang w:val="de-DE"/>
        </w:rPr>
        <w:t>Data</w:t>
      </w:r>
      <w:r w:rsidR="005C7BAE" w:rsidRPr="00702C0E">
        <w:rPr>
          <w:rFonts w:ascii="Avenir Next" w:hAnsi="Avenir Next"/>
          <w:lang w:val="de-DE"/>
        </w:rPr>
        <w:t xml:space="preserve"> </w:t>
      </w:r>
      <w:r w:rsidRPr="00702C0E">
        <w:rPr>
          <w:rFonts w:ascii="Avenir Next" w:hAnsi="Avenir Next"/>
          <w:lang w:val="de-DE"/>
        </w:rPr>
        <w:t xml:space="preserve">Designer oder Creative Prompt Engineer. </w:t>
      </w:r>
      <w:r w:rsidR="00986069" w:rsidRPr="00702C0E">
        <w:rPr>
          <w:rFonts w:ascii="Avenir Next" w:hAnsi="Avenir Next"/>
          <w:lang w:val="de-DE"/>
        </w:rPr>
        <w:t xml:space="preserve">Nicht jede/r </w:t>
      </w:r>
      <w:r w:rsidR="002A225C" w:rsidRPr="00702C0E">
        <w:rPr>
          <w:rFonts w:ascii="Avenir Next" w:hAnsi="Avenir Next"/>
          <w:lang w:val="de-DE"/>
        </w:rPr>
        <w:t>werde</w:t>
      </w:r>
      <w:r w:rsidR="00986069" w:rsidRPr="00702C0E">
        <w:rPr>
          <w:rFonts w:ascii="Avenir Next" w:hAnsi="Avenir Next"/>
          <w:lang w:val="de-DE"/>
        </w:rPr>
        <w:t xml:space="preserve"> ersetzt, aber</w:t>
      </w:r>
      <w:r w:rsidR="002A225C" w:rsidRPr="00702C0E">
        <w:rPr>
          <w:rFonts w:ascii="Avenir Next" w:hAnsi="Avenir Next"/>
          <w:lang w:val="de-DE"/>
        </w:rPr>
        <w:t xml:space="preserve"> es könne</w:t>
      </w:r>
      <w:r w:rsidR="00986069" w:rsidRPr="00702C0E">
        <w:rPr>
          <w:rFonts w:ascii="Avenir Next" w:hAnsi="Avenir Next"/>
          <w:lang w:val="de-DE"/>
        </w:rPr>
        <w:t xml:space="preserve"> jede/r s</w:t>
      </w:r>
      <w:r w:rsidR="005C7BAE" w:rsidRPr="00702C0E">
        <w:rPr>
          <w:rFonts w:ascii="Avenir Next" w:hAnsi="Avenir Next"/>
          <w:lang w:val="de-DE"/>
        </w:rPr>
        <w:t xml:space="preserve">eine </w:t>
      </w:r>
      <w:r w:rsidR="005C7BAE" w:rsidRPr="00702C0E">
        <w:rPr>
          <w:rFonts w:ascii="Avenir Next" w:hAnsi="Avenir Next"/>
          <w:lang w:val="de-DE"/>
        </w:rPr>
        <w:lastRenderedPageBreak/>
        <w:t>Rolle</w:t>
      </w:r>
      <w:r w:rsidR="00986069" w:rsidRPr="00702C0E">
        <w:rPr>
          <w:rFonts w:ascii="Avenir Next" w:hAnsi="Avenir Next"/>
          <w:lang w:val="de-DE"/>
        </w:rPr>
        <w:t xml:space="preserve"> neu </w:t>
      </w:r>
      <w:r w:rsidR="005C7BAE" w:rsidRPr="00702C0E">
        <w:rPr>
          <w:rFonts w:ascii="Avenir Next" w:hAnsi="Avenir Next"/>
          <w:lang w:val="de-DE"/>
        </w:rPr>
        <w:t>(</w:t>
      </w:r>
      <w:r w:rsidR="00986069" w:rsidRPr="00702C0E">
        <w:rPr>
          <w:rFonts w:ascii="Avenir Next" w:hAnsi="Avenir Next"/>
          <w:lang w:val="de-DE"/>
        </w:rPr>
        <w:t>er</w:t>
      </w:r>
      <w:r w:rsidR="005C7BAE" w:rsidRPr="00702C0E">
        <w:rPr>
          <w:rFonts w:ascii="Avenir Next" w:hAnsi="Avenir Next"/>
          <w:lang w:val="de-DE"/>
        </w:rPr>
        <w:t>-)</w:t>
      </w:r>
      <w:r w:rsidR="00986069" w:rsidRPr="00702C0E">
        <w:rPr>
          <w:rFonts w:ascii="Avenir Next" w:hAnsi="Avenir Next"/>
          <w:lang w:val="de-DE"/>
        </w:rPr>
        <w:t xml:space="preserve">finden. </w:t>
      </w:r>
      <w:r w:rsidRPr="00702C0E">
        <w:rPr>
          <w:rFonts w:ascii="Avenir Next" w:hAnsi="Avenir Next"/>
          <w:lang w:val="de-DE"/>
        </w:rPr>
        <w:t>Der Schlüssel zum Einstieg in die Nutzung von KI und zur Überwindung mentaler Barrieren liege in kleinen, praxisnahen Pilotprojekten mit erkennbarem Mehrwert für das Team. „KI-Akzeptanz entsteht durch reale Erfahrung“, betonte sie.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b/>
          <w:bCs/>
          <w:lang w:val="de-DE"/>
        </w:rPr>
        <w:t>Zwischen Lachen und Weinen liegt der Ozean der Langeweile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>Bert Martin Ohnemüller, Business-Philosoph und Autor, appellierte</w:t>
      </w:r>
      <w:r w:rsidR="00986069" w:rsidRPr="00702C0E">
        <w:rPr>
          <w:rFonts w:ascii="Avenir Next" w:hAnsi="Avenir Next"/>
          <w:lang w:val="de-DE"/>
        </w:rPr>
        <w:t xml:space="preserve"> in seiner Keynote</w:t>
      </w:r>
      <w:r w:rsidRPr="00702C0E">
        <w:rPr>
          <w:rFonts w:ascii="Avenir Next" w:hAnsi="Avenir Next"/>
          <w:lang w:val="de-DE"/>
        </w:rPr>
        <w:t xml:space="preserve"> an das Publikum, was im Zentrum allen menschlichen Handelns stehen sollte</w:t>
      </w:r>
      <w:r w:rsidR="002A225C" w:rsidRPr="00702C0E">
        <w:rPr>
          <w:rFonts w:ascii="Avenir Next" w:hAnsi="Avenir Next"/>
          <w:lang w:val="de-DE"/>
        </w:rPr>
        <w:t xml:space="preserve">: </w:t>
      </w:r>
      <w:r w:rsidRPr="00702C0E">
        <w:rPr>
          <w:rFonts w:ascii="Avenir Next" w:hAnsi="Avenir Next"/>
          <w:lang w:val="de-DE"/>
        </w:rPr>
        <w:t>die Freude am Leben und natürlich auch an der Arbeit. Sein Vortrag führte tief in menschliche Verhaltensmuster</w:t>
      </w:r>
      <w:r w:rsidR="00986069" w:rsidRPr="00702C0E">
        <w:rPr>
          <w:rFonts w:ascii="Avenir Next" w:hAnsi="Avenir Next"/>
          <w:lang w:val="de-DE"/>
        </w:rPr>
        <w:t xml:space="preserve"> hinein</w:t>
      </w:r>
      <w:r w:rsidRPr="00702C0E">
        <w:rPr>
          <w:rFonts w:ascii="Avenir Next" w:hAnsi="Avenir Next"/>
          <w:lang w:val="de-DE"/>
        </w:rPr>
        <w:t xml:space="preserve">: „Unser Gehirn ist ein Problemsuchprogramm. Der sogenannte Negativitäts-Bias lässt uns </w:t>
      </w:r>
      <w:r w:rsidR="00986069" w:rsidRPr="00702C0E">
        <w:rPr>
          <w:rFonts w:ascii="Avenir Next" w:hAnsi="Avenir Next"/>
          <w:lang w:val="de-DE"/>
        </w:rPr>
        <w:t>oft</w:t>
      </w:r>
      <w:r w:rsidRPr="00702C0E">
        <w:rPr>
          <w:rFonts w:ascii="Avenir Next" w:hAnsi="Avenir Next"/>
          <w:lang w:val="de-DE"/>
        </w:rPr>
        <w:t xml:space="preserve"> fragen: Was ist, wenn es nicht klappt?“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>Aus diesem Wahrnehmungsmodus heraus leitet Ohnemüller fünf zentrale Problemfelder des menschlichen Verhaltens ab:</w:t>
      </w:r>
    </w:p>
    <w:p w14:paraId="4C174F41" w14:textId="6CE1CBA9" w:rsidR="00E30F6F" w:rsidRDefault="00000000">
      <w:pPr>
        <w:rPr>
          <w:rFonts w:ascii="Avenir Next" w:hAnsi="Avenir Next"/>
          <w:lang w:val="de-DE"/>
        </w:rPr>
      </w:pPr>
      <w:r w:rsidRPr="00702C0E">
        <w:rPr>
          <w:rFonts w:ascii="Avenir Next" w:hAnsi="Avenir Next"/>
          <w:lang w:val="de-DE"/>
        </w:rPr>
        <w:br/>
        <w:t>1. Wertevernichtung: „Biochemie kann dumm machen. Wir müssen Verantwortung für unsere Emotionen übernehmen.“ Die meisten Ängste seien oft völlig unbegründet und führten zu Blockaden und Verweigerung.</w:t>
      </w:r>
      <w:r w:rsidRPr="00702C0E">
        <w:rPr>
          <w:rFonts w:ascii="Avenir Next" w:hAnsi="Avenir Next"/>
          <w:lang w:val="de-DE"/>
        </w:rPr>
        <w:br/>
        <w:t xml:space="preserve">2. Hilflosigkeit: </w:t>
      </w:r>
      <w:r w:rsidR="002A225C" w:rsidRPr="00702C0E">
        <w:rPr>
          <w:rFonts w:ascii="Avenir Next" w:hAnsi="Avenir Next"/>
          <w:lang w:val="de-DE"/>
        </w:rPr>
        <w:t>„</w:t>
      </w:r>
      <w:r w:rsidRPr="00702C0E">
        <w:rPr>
          <w:rFonts w:ascii="Avenir Next" w:hAnsi="Avenir Next"/>
          <w:lang w:val="de-DE"/>
        </w:rPr>
        <w:t xml:space="preserve">Niederlagen führen zu oft zur Resignation. Dabei gelte es, aus Niederlagen zu wachsen, wieder aufzustehen. </w:t>
      </w:r>
      <w:r w:rsidR="005C7BAE" w:rsidRPr="00702C0E">
        <w:rPr>
          <w:rFonts w:ascii="Avenir Next" w:hAnsi="Avenir Next"/>
          <w:lang w:val="de-DE"/>
        </w:rPr>
        <w:t>D</w:t>
      </w:r>
      <w:r w:rsidRPr="00702C0E">
        <w:rPr>
          <w:rFonts w:ascii="Avenir Next" w:hAnsi="Avenir Next"/>
          <w:lang w:val="de-DE"/>
        </w:rPr>
        <w:t xml:space="preserve">azu </w:t>
      </w:r>
      <w:r w:rsidR="002A225C" w:rsidRPr="00702C0E">
        <w:rPr>
          <w:rFonts w:ascii="Avenir Next" w:hAnsi="Avenir Next"/>
          <w:lang w:val="de-DE"/>
        </w:rPr>
        <w:t>gehört</w:t>
      </w:r>
      <w:r w:rsidRPr="00702C0E">
        <w:rPr>
          <w:rFonts w:ascii="Avenir Next" w:hAnsi="Avenir Next"/>
          <w:lang w:val="de-DE"/>
        </w:rPr>
        <w:t xml:space="preserve"> allerdings der Mut zur Konfrontation mit unangenehmen Situationen.</w:t>
      </w:r>
      <w:r w:rsidR="002A225C" w:rsidRPr="00702C0E">
        <w:rPr>
          <w:rFonts w:ascii="Avenir Next" w:hAnsi="Avenir Next"/>
          <w:lang w:val="de-DE"/>
        </w:rPr>
        <w:t>“</w:t>
      </w:r>
      <w:r w:rsidRPr="00702C0E">
        <w:rPr>
          <w:rFonts w:ascii="Avenir Next" w:hAnsi="Avenir Next"/>
          <w:lang w:val="de-DE"/>
        </w:rPr>
        <w:br/>
        <w:t>3. Abhängigkeit: „KI ist ein wunderbarer Diener, aber ein gefährlicher Meister. Sie funktioniert wie ein dopamingetriebenes System – wie eine Slot Machine</w:t>
      </w:r>
      <w:r w:rsidR="00986069" w:rsidRPr="00702C0E">
        <w:rPr>
          <w:rFonts w:ascii="Avenir Next" w:hAnsi="Avenir Next"/>
          <w:lang w:val="de-DE"/>
        </w:rPr>
        <w:t xml:space="preserve"> für den Geist</w:t>
      </w:r>
      <w:r w:rsidRPr="00702C0E">
        <w:rPr>
          <w:rFonts w:ascii="Avenir Next" w:hAnsi="Avenir Next"/>
          <w:lang w:val="de-DE"/>
        </w:rPr>
        <w:t>.</w:t>
      </w:r>
      <w:r w:rsidR="005C7BAE" w:rsidRPr="00702C0E">
        <w:rPr>
          <w:rFonts w:ascii="Avenir Next" w:hAnsi="Avenir Next"/>
          <w:lang w:val="de-DE"/>
        </w:rPr>
        <w:t xml:space="preserve"> </w:t>
      </w:r>
      <w:r w:rsidRPr="00702C0E">
        <w:rPr>
          <w:rFonts w:ascii="Avenir Next" w:hAnsi="Avenir Next"/>
          <w:lang w:val="de-DE"/>
        </w:rPr>
        <w:t xml:space="preserve">Die Gefahr der </w:t>
      </w:r>
      <w:r w:rsidR="00986069" w:rsidRPr="00702C0E">
        <w:rPr>
          <w:rFonts w:ascii="Avenir Next" w:hAnsi="Avenir Next"/>
          <w:lang w:val="de-DE"/>
        </w:rPr>
        <w:t xml:space="preserve">intellektuellen </w:t>
      </w:r>
      <w:r w:rsidRPr="00702C0E">
        <w:rPr>
          <w:rFonts w:ascii="Avenir Next" w:hAnsi="Avenir Next"/>
          <w:lang w:val="de-DE"/>
        </w:rPr>
        <w:t xml:space="preserve">Entmündigung </w:t>
      </w:r>
      <w:r w:rsidR="005C7BAE" w:rsidRPr="00702C0E">
        <w:rPr>
          <w:rFonts w:ascii="Avenir Next" w:hAnsi="Avenir Next"/>
          <w:lang w:val="de-DE"/>
        </w:rPr>
        <w:t>ist durch KI</w:t>
      </w:r>
      <w:r w:rsidRPr="00702C0E">
        <w:rPr>
          <w:rFonts w:ascii="Avenir Next" w:hAnsi="Avenir Next"/>
          <w:lang w:val="de-DE"/>
        </w:rPr>
        <w:t xml:space="preserve"> gr</w:t>
      </w:r>
      <w:r w:rsidR="005C7BAE" w:rsidRPr="00702C0E">
        <w:rPr>
          <w:rFonts w:ascii="Avenir Next" w:hAnsi="Avenir Next"/>
          <w:lang w:val="de-DE"/>
        </w:rPr>
        <w:t>ö</w:t>
      </w:r>
      <w:r w:rsidRPr="00702C0E">
        <w:rPr>
          <w:rFonts w:ascii="Avenir Next" w:hAnsi="Avenir Next"/>
          <w:lang w:val="de-DE"/>
        </w:rPr>
        <w:t>ß</w:t>
      </w:r>
      <w:r w:rsidR="005C7BAE" w:rsidRPr="00702C0E">
        <w:rPr>
          <w:rFonts w:ascii="Avenir Next" w:hAnsi="Avenir Next"/>
          <w:lang w:val="de-DE"/>
        </w:rPr>
        <w:t>er denn je.“</w:t>
      </w:r>
      <w:r w:rsidRPr="00702C0E">
        <w:rPr>
          <w:rFonts w:ascii="Avenir Next" w:hAnsi="Avenir Next"/>
          <w:lang w:val="de-DE"/>
        </w:rPr>
        <w:br/>
        <w:t>4. Emotionslosigkeit: „Wir sind zu verkopft. Doch der Goldstandard ist Emotion. Zwischen Lachen und Weinen liegt der Ozean der Langeweile.“</w:t>
      </w:r>
      <w:r w:rsidRPr="00702C0E">
        <w:rPr>
          <w:rFonts w:ascii="Avenir Next" w:hAnsi="Avenir Next"/>
          <w:lang w:val="de-DE"/>
        </w:rPr>
        <w:br/>
        <w:t>5. Widerstand gegen Perspektivwechsel: „Wir neigen zum Schlechtmachen. Veränderung beginnt durch Schmerz oder Einsicht</w:t>
      </w:r>
      <w:r w:rsidR="00986069" w:rsidRPr="00702C0E">
        <w:rPr>
          <w:rFonts w:ascii="Avenir Next" w:hAnsi="Avenir Next"/>
          <w:lang w:val="de-DE"/>
        </w:rPr>
        <w:t>“</w:t>
      </w:r>
      <w:r w:rsidR="005C7BAE" w:rsidRPr="00702C0E">
        <w:rPr>
          <w:rFonts w:ascii="Avenir Next" w:hAnsi="Avenir Next"/>
          <w:lang w:val="de-DE"/>
        </w:rPr>
        <w:t>,</w:t>
      </w:r>
      <w:r w:rsidR="00986069" w:rsidRPr="00702C0E">
        <w:rPr>
          <w:rFonts w:ascii="Avenir Next" w:hAnsi="Avenir Next"/>
          <w:lang w:val="de-DE"/>
        </w:rPr>
        <w:t xml:space="preserve"> mahnt Ohnemüller und rät:</w:t>
      </w:r>
      <w:r w:rsidRPr="00702C0E">
        <w:rPr>
          <w:rFonts w:ascii="Avenir Next" w:hAnsi="Avenir Next"/>
          <w:lang w:val="de-DE"/>
        </w:rPr>
        <w:t xml:space="preserve"> </w:t>
      </w:r>
      <w:r w:rsidR="00986069" w:rsidRPr="00702C0E">
        <w:rPr>
          <w:rFonts w:ascii="Avenir Next" w:hAnsi="Avenir Next"/>
          <w:lang w:val="de-DE"/>
        </w:rPr>
        <w:t>„</w:t>
      </w:r>
      <w:r w:rsidRPr="00702C0E">
        <w:rPr>
          <w:rFonts w:ascii="Avenir Next" w:hAnsi="Avenir Next"/>
          <w:lang w:val="de-DE"/>
        </w:rPr>
        <w:t>Streichen Sie das Wort ‚Problem‘ aus Ihrem Wortschatz – wer über Probleme redet, schafft Probleme. Reden wir über Lösungen.“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b/>
          <w:bCs/>
          <w:lang w:val="de-DE"/>
        </w:rPr>
        <w:br/>
        <w:t>Diskussion: Zwischen Realismus und Aufbruch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 xml:space="preserve">In der anschließenden Diskussionsrunde sprachen Bert Martin Ohnemüller, Frank Michna (Team M. GmbH), Andreas Smentkowski (Market Minds) sowie die Gastgeberin Katrin de Louw und Moderator Sascha Tapken (Home.Made.Storys.) über </w:t>
      </w:r>
      <w:r w:rsidRPr="00702C0E">
        <w:rPr>
          <w:rFonts w:ascii="Avenir Next" w:hAnsi="Avenir Next"/>
          <w:lang w:val="de-DE"/>
        </w:rPr>
        <w:lastRenderedPageBreak/>
        <w:t xml:space="preserve">den gesellschaftlichen Umgang mit </w:t>
      </w:r>
      <w:r w:rsidR="00986069" w:rsidRPr="00702C0E">
        <w:rPr>
          <w:rFonts w:ascii="Avenir Next" w:hAnsi="Avenir Next"/>
          <w:lang w:val="de-DE"/>
        </w:rPr>
        <w:t xml:space="preserve">dem KI-bedingten </w:t>
      </w:r>
      <w:r w:rsidRPr="00702C0E">
        <w:rPr>
          <w:rFonts w:ascii="Avenir Next" w:hAnsi="Avenir Next"/>
          <w:lang w:val="de-DE"/>
        </w:rPr>
        <w:t>Wandel</w:t>
      </w:r>
      <w:r w:rsidR="00986069" w:rsidRPr="00702C0E">
        <w:rPr>
          <w:rFonts w:ascii="Avenir Next" w:hAnsi="Avenir Next"/>
          <w:lang w:val="de-DE"/>
        </w:rPr>
        <w:t>.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>Warum fällt es Deutschland so schwer, sich aktuellen Herausforderungen zu stellen? Warum herrscht eine so ausgeprägte Negativkultur? Ohnemüller betonte: „Die Gesellschaft ist die Summe ihrer Teile. Sie kann sich nur bewegen, wenn jeder Einzelne bei sich selbst anfängt. The Power of One</w:t>
      </w:r>
      <w:r w:rsidR="002A225C" w:rsidRPr="00702C0E">
        <w:rPr>
          <w:rFonts w:ascii="Avenir Next" w:hAnsi="Avenir Next"/>
          <w:lang w:val="de-DE"/>
        </w:rPr>
        <w:t xml:space="preserve"> – dieses Motto</w:t>
      </w:r>
      <w:r w:rsidRPr="00702C0E">
        <w:rPr>
          <w:rFonts w:ascii="Avenir Next" w:hAnsi="Avenir Next"/>
          <w:lang w:val="de-DE"/>
        </w:rPr>
        <w:t xml:space="preserve"> zählt mehr denn je.“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>Frank Michna riet dazu, Veränderung zur Abwechslung auch mal „kleinzureden“. Angst vor KI helfe nicht weiter – die Technologie lasse sich ohnehin nicht aufhalten. Wer sie als Zusatzqualifikation statt Bedrohung sehe, könne Implementierungsprozesse positiv gestalten. Begeisterung entstehe, sobald Mitarbeitende selbst mit KI experimentieren und Nutzen erkennen</w:t>
      </w:r>
      <w:r w:rsidR="00986069" w:rsidRPr="00702C0E">
        <w:rPr>
          <w:rFonts w:ascii="Avenir Next" w:hAnsi="Avenir Next"/>
          <w:lang w:val="de-DE"/>
        </w:rPr>
        <w:t>, womit er an die Keynote von Verena Fink anknüpfte</w:t>
      </w:r>
      <w:r w:rsidRPr="00702C0E">
        <w:rPr>
          <w:rFonts w:ascii="Avenir Next" w:hAnsi="Avenir Next"/>
          <w:lang w:val="de-DE"/>
        </w:rPr>
        <w:t>.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</w:r>
      <w:r w:rsidR="00986069" w:rsidRPr="00702C0E">
        <w:rPr>
          <w:rFonts w:ascii="Avenir Next" w:hAnsi="Avenir Next"/>
          <w:lang w:val="de-DE"/>
        </w:rPr>
        <w:t xml:space="preserve">Als </w:t>
      </w:r>
      <w:r w:rsidR="002A225C" w:rsidRPr="00702C0E">
        <w:rPr>
          <w:rFonts w:ascii="Avenir Next" w:hAnsi="Avenir Next"/>
          <w:lang w:val="de-DE"/>
        </w:rPr>
        <w:t>KI-</w:t>
      </w:r>
      <w:r w:rsidRPr="00702C0E">
        <w:rPr>
          <w:rFonts w:ascii="Avenir Next" w:hAnsi="Avenir Next"/>
          <w:lang w:val="de-DE"/>
        </w:rPr>
        <w:t>Einstieg</w:t>
      </w:r>
      <w:r w:rsidR="00986069" w:rsidRPr="00702C0E">
        <w:rPr>
          <w:rFonts w:ascii="Avenir Next" w:hAnsi="Avenir Next"/>
          <w:lang w:val="de-DE"/>
        </w:rPr>
        <w:t>smethode</w:t>
      </w:r>
      <w:r w:rsidRPr="00702C0E">
        <w:rPr>
          <w:rFonts w:ascii="Avenir Next" w:hAnsi="Avenir Next"/>
          <w:lang w:val="de-DE"/>
        </w:rPr>
        <w:t xml:space="preserve"> </w:t>
      </w:r>
      <w:r w:rsidR="00986069" w:rsidRPr="00702C0E">
        <w:rPr>
          <w:rFonts w:ascii="Avenir Next" w:hAnsi="Avenir Next"/>
          <w:lang w:val="de-DE"/>
        </w:rPr>
        <w:t>rät</w:t>
      </w:r>
      <w:r w:rsidRPr="00702C0E">
        <w:rPr>
          <w:rFonts w:ascii="Avenir Next" w:hAnsi="Avenir Next"/>
          <w:lang w:val="de-DE"/>
        </w:rPr>
        <w:t xml:space="preserve"> </w:t>
      </w:r>
      <w:r w:rsidR="00501A35" w:rsidRPr="00702C0E">
        <w:rPr>
          <w:rFonts w:ascii="Avenir Next" w:hAnsi="Avenir Next"/>
          <w:lang w:val="de-DE"/>
        </w:rPr>
        <w:t xml:space="preserve">Frank </w:t>
      </w:r>
      <w:r w:rsidRPr="00702C0E">
        <w:rPr>
          <w:rFonts w:ascii="Avenir Next" w:hAnsi="Avenir Next"/>
          <w:lang w:val="de-DE"/>
        </w:rPr>
        <w:t xml:space="preserve">Michna </w:t>
      </w:r>
      <w:r w:rsidR="00986069" w:rsidRPr="00702C0E">
        <w:rPr>
          <w:rFonts w:ascii="Avenir Next" w:hAnsi="Avenir Next"/>
          <w:lang w:val="de-DE"/>
        </w:rPr>
        <w:t>zu</w:t>
      </w:r>
      <w:r w:rsidRPr="00702C0E">
        <w:rPr>
          <w:rFonts w:ascii="Avenir Next" w:hAnsi="Avenir Next"/>
          <w:lang w:val="de-DE"/>
        </w:rPr>
        <w:t xml:space="preserve"> einer Bestandsaufnahme: Welche Routinen kosten Zeit</w:t>
      </w:r>
      <w:r w:rsidR="002A225C" w:rsidRPr="00702C0E">
        <w:rPr>
          <w:rFonts w:ascii="Avenir Next" w:hAnsi="Avenir Next"/>
          <w:lang w:val="de-DE"/>
        </w:rPr>
        <w:t>, welche nerven besonders, welche sind überflüssig</w:t>
      </w:r>
      <w:r w:rsidRPr="00702C0E">
        <w:rPr>
          <w:rFonts w:ascii="Avenir Next" w:hAnsi="Avenir Next"/>
          <w:lang w:val="de-DE"/>
        </w:rPr>
        <w:t xml:space="preserve">? Muster erkennen, analysieren, recherchieren, zusammenfassen </w:t>
      </w:r>
      <w:r w:rsidR="00986069" w:rsidRPr="00702C0E">
        <w:rPr>
          <w:rFonts w:ascii="Avenir Next" w:hAnsi="Avenir Next"/>
          <w:lang w:val="de-DE"/>
        </w:rPr>
        <w:t xml:space="preserve">und noch viel mehr </w:t>
      </w:r>
      <w:r w:rsidRPr="00702C0E">
        <w:rPr>
          <w:rFonts w:ascii="Avenir Next" w:hAnsi="Avenir Next"/>
          <w:lang w:val="de-DE"/>
        </w:rPr>
        <w:t>– dabei kann KI bereits entlasten.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 xml:space="preserve">Zum </w:t>
      </w:r>
      <w:r w:rsidR="002A225C" w:rsidRPr="00702C0E">
        <w:rPr>
          <w:rFonts w:ascii="Avenir Next" w:hAnsi="Avenir Next"/>
          <w:lang w:val="de-DE"/>
        </w:rPr>
        <w:t>Prompten</w:t>
      </w:r>
      <w:r w:rsidRPr="00702C0E">
        <w:rPr>
          <w:rFonts w:ascii="Avenir Next" w:hAnsi="Avenir Next"/>
          <w:lang w:val="de-DE"/>
        </w:rPr>
        <w:t xml:space="preserve"> gab </w:t>
      </w:r>
      <w:r w:rsidR="00501A35" w:rsidRPr="00702C0E">
        <w:rPr>
          <w:rFonts w:ascii="Avenir Next" w:hAnsi="Avenir Next"/>
          <w:lang w:val="de-DE"/>
        </w:rPr>
        <w:t>der Kommunikationsexperte</w:t>
      </w:r>
      <w:r w:rsidRPr="00702C0E">
        <w:rPr>
          <w:rFonts w:ascii="Avenir Next" w:hAnsi="Avenir Next"/>
          <w:lang w:val="de-DE"/>
        </w:rPr>
        <w:t xml:space="preserve"> kreative Tipps: „Formulieren Sie Ihre Aufgaben ungewöhnlich</w:t>
      </w:r>
      <w:r w:rsidR="005C7BAE" w:rsidRPr="00702C0E">
        <w:rPr>
          <w:rFonts w:ascii="Avenir Next" w:hAnsi="Avenir Next"/>
          <w:lang w:val="de-DE"/>
        </w:rPr>
        <w:t>!“</w:t>
      </w:r>
      <w:r w:rsidRPr="00702C0E">
        <w:rPr>
          <w:rFonts w:ascii="Avenir Next" w:hAnsi="Avenir Next"/>
          <w:lang w:val="de-DE"/>
        </w:rPr>
        <w:t xml:space="preserve"> </w:t>
      </w:r>
      <w:r w:rsidR="005C7BAE" w:rsidRPr="00702C0E">
        <w:rPr>
          <w:rFonts w:ascii="Avenir Next" w:hAnsi="Avenir Next"/>
          <w:lang w:val="de-DE"/>
        </w:rPr>
        <w:t>E</w:t>
      </w:r>
      <w:r w:rsidRPr="00702C0E">
        <w:rPr>
          <w:rFonts w:ascii="Avenir Next" w:hAnsi="Avenir Next"/>
          <w:lang w:val="de-DE"/>
        </w:rPr>
        <w:t xml:space="preserve">twa: </w:t>
      </w:r>
      <w:r w:rsidR="005C7BAE" w:rsidRPr="00702C0E">
        <w:rPr>
          <w:rFonts w:ascii="Avenir Next" w:hAnsi="Avenir Next"/>
          <w:lang w:val="de-DE"/>
        </w:rPr>
        <w:t>„</w:t>
      </w:r>
      <w:r w:rsidRPr="00702C0E">
        <w:rPr>
          <w:rFonts w:ascii="Avenir Next" w:hAnsi="Avenir Next"/>
          <w:lang w:val="de-DE"/>
        </w:rPr>
        <w:t>Schreibe mir eine Analyse wie Sherlock Holmes</w:t>
      </w:r>
      <w:r w:rsidR="005C7BAE" w:rsidRPr="00702C0E">
        <w:rPr>
          <w:rFonts w:ascii="Avenir Next" w:hAnsi="Avenir Next"/>
          <w:lang w:val="de-DE"/>
        </w:rPr>
        <w:t>.“ O</w:t>
      </w:r>
      <w:r w:rsidRPr="00702C0E">
        <w:rPr>
          <w:rFonts w:ascii="Avenir Next" w:hAnsi="Avenir Next"/>
          <w:lang w:val="de-DE"/>
        </w:rPr>
        <w:t>der</w:t>
      </w:r>
      <w:r w:rsidR="005C7BAE" w:rsidRPr="00702C0E">
        <w:rPr>
          <w:rFonts w:ascii="Avenir Next" w:hAnsi="Avenir Next"/>
          <w:lang w:val="de-DE"/>
        </w:rPr>
        <w:t>: „</w:t>
      </w:r>
      <w:r w:rsidRPr="00702C0E">
        <w:rPr>
          <w:rFonts w:ascii="Avenir Next" w:hAnsi="Avenir Next"/>
          <w:lang w:val="de-DE"/>
        </w:rPr>
        <w:t>Behandle meine Frage wie Albert Einstein</w:t>
      </w:r>
      <w:r w:rsidR="005C7BAE" w:rsidRPr="00702C0E">
        <w:rPr>
          <w:rFonts w:ascii="Avenir Next" w:hAnsi="Avenir Next"/>
          <w:lang w:val="de-DE"/>
        </w:rPr>
        <w:t>.</w:t>
      </w:r>
      <w:r w:rsidR="00986069" w:rsidRPr="00702C0E">
        <w:rPr>
          <w:rFonts w:ascii="Avenir Next" w:hAnsi="Avenir Next"/>
          <w:lang w:val="de-DE"/>
        </w:rPr>
        <w:t xml:space="preserve">“ </w:t>
      </w:r>
      <w:r w:rsidRPr="00702C0E">
        <w:rPr>
          <w:rFonts w:ascii="Avenir Next" w:hAnsi="Avenir Next"/>
          <w:lang w:val="de-DE"/>
        </w:rPr>
        <w:t xml:space="preserve">So </w:t>
      </w:r>
      <w:r w:rsidR="005C7BAE" w:rsidRPr="00702C0E">
        <w:rPr>
          <w:rFonts w:ascii="Avenir Next" w:hAnsi="Avenir Next"/>
          <w:lang w:val="de-DE"/>
        </w:rPr>
        <w:t>entstünden</w:t>
      </w:r>
      <w:r w:rsidRPr="00702C0E">
        <w:rPr>
          <w:rFonts w:ascii="Avenir Next" w:hAnsi="Avenir Next"/>
          <w:lang w:val="de-DE"/>
        </w:rPr>
        <w:t xml:space="preserve"> oft originellere</w:t>
      </w:r>
      <w:r w:rsidR="00986069" w:rsidRPr="00702C0E">
        <w:rPr>
          <w:rFonts w:ascii="Avenir Next" w:hAnsi="Avenir Next"/>
          <w:lang w:val="de-DE"/>
        </w:rPr>
        <w:t xml:space="preserve">, bessere </w:t>
      </w:r>
      <w:r w:rsidRPr="00702C0E">
        <w:rPr>
          <w:rFonts w:ascii="Avenir Next" w:hAnsi="Avenir Next"/>
          <w:lang w:val="de-DE"/>
        </w:rPr>
        <w:t>Ergebnisse.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 xml:space="preserve">Beim Thema Datenschutz mahnte </w:t>
      </w:r>
      <w:r w:rsidR="00501A35" w:rsidRPr="00702C0E">
        <w:rPr>
          <w:rFonts w:ascii="Avenir Next" w:hAnsi="Avenir Next"/>
          <w:lang w:val="de-DE"/>
        </w:rPr>
        <w:t>Frank Michna</w:t>
      </w:r>
      <w:r w:rsidRPr="00702C0E">
        <w:rPr>
          <w:rFonts w:ascii="Avenir Next" w:hAnsi="Avenir Next"/>
          <w:lang w:val="de-DE"/>
        </w:rPr>
        <w:t xml:space="preserve"> klare Regeln an. „Ein KI-Verbot ist keine Option“, so Michna. </w:t>
      </w:r>
      <w:r w:rsidR="00986069" w:rsidRPr="00702C0E">
        <w:rPr>
          <w:rFonts w:ascii="Avenir Next" w:hAnsi="Avenir Next"/>
          <w:lang w:val="de-DE"/>
        </w:rPr>
        <w:t>Aber s</w:t>
      </w:r>
      <w:r w:rsidRPr="00702C0E">
        <w:rPr>
          <w:rFonts w:ascii="Avenir Next" w:hAnsi="Avenir Next"/>
          <w:lang w:val="de-DE"/>
        </w:rPr>
        <w:t>ensible Kunden- und Unternehmensdaten hätten nichts in öffentlichen Tools verloren</w:t>
      </w:r>
      <w:r w:rsidR="00501A35" w:rsidRPr="00702C0E">
        <w:rPr>
          <w:rFonts w:ascii="Avenir Next" w:hAnsi="Avenir Next"/>
          <w:lang w:val="de-DE"/>
        </w:rPr>
        <w:t xml:space="preserve">. </w:t>
      </w:r>
      <w:r w:rsidRPr="00702C0E">
        <w:rPr>
          <w:rFonts w:ascii="Avenir Next" w:hAnsi="Avenir Next"/>
          <w:lang w:val="de-DE"/>
        </w:rPr>
        <w:t xml:space="preserve">Bezahlmodelle böten zudem die Möglichkeit, Eingaben nicht als Trainingsdaten zu verwenden. </w:t>
      </w:r>
      <w:r w:rsidR="00986069" w:rsidRPr="00702C0E">
        <w:rPr>
          <w:rFonts w:ascii="Avenir Next" w:hAnsi="Avenir Next"/>
          <w:lang w:val="de-DE"/>
        </w:rPr>
        <w:t>Die Nutzung l</w:t>
      </w:r>
      <w:r w:rsidRPr="00702C0E">
        <w:rPr>
          <w:rFonts w:ascii="Avenir Next" w:hAnsi="Avenir Next"/>
          <w:lang w:val="de-DE"/>
        </w:rPr>
        <w:t>okale</w:t>
      </w:r>
      <w:r w:rsidR="00986069" w:rsidRPr="00702C0E">
        <w:rPr>
          <w:rFonts w:ascii="Avenir Next" w:hAnsi="Avenir Next"/>
          <w:lang w:val="de-DE"/>
        </w:rPr>
        <w:t>r</w:t>
      </w:r>
      <w:r w:rsidRPr="00702C0E">
        <w:rPr>
          <w:rFonts w:ascii="Avenir Next" w:hAnsi="Avenir Next"/>
          <w:lang w:val="de-DE"/>
        </w:rPr>
        <w:t xml:space="preserve"> </w:t>
      </w:r>
      <w:r w:rsidR="00986069" w:rsidRPr="00702C0E">
        <w:rPr>
          <w:rFonts w:ascii="Avenir Next" w:hAnsi="Avenir Next"/>
          <w:lang w:val="de-DE"/>
        </w:rPr>
        <w:t>Systeme</w:t>
      </w:r>
      <w:r w:rsidRPr="00702C0E">
        <w:rPr>
          <w:rFonts w:ascii="Avenir Next" w:hAnsi="Avenir Next"/>
          <w:lang w:val="de-DE"/>
        </w:rPr>
        <w:t xml:space="preserve"> sei bei sensiblen Daten ratsam, dazu braucht es </w:t>
      </w:r>
      <w:r w:rsidR="000D01E1" w:rsidRPr="00702C0E">
        <w:rPr>
          <w:rFonts w:ascii="Avenir Next" w:hAnsi="Avenir Next"/>
          <w:lang w:val="de-DE"/>
        </w:rPr>
        <w:t>allerdings ein</w:t>
      </w:r>
      <w:r w:rsidRPr="00702C0E">
        <w:rPr>
          <w:rFonts w:ascii="Avenir Next" w:hAnsi="Avenir Next"/>
          <w:lang w:val="de-DE"/>
        </w:rPr>
        <w:t xml:space="preserve"> </w:t>
      </w:r>
      <w:r w:rsidR="000D01E1" w:rsidRPr="00702C0E">
        <w:rPr>
          <w:rFonts w:ascii="Avenir Next" w:hAnsi="Avenir Next"/>
          <w:lang w:val="de-DE"/>
        </w:rPr>
        <w:t xml:space="preserve">klares Bild </w:t>
      </w:r>
      <w:r w:rsidRPr="00702C0E">
        <w:rPr>
          <w:rFonts w:ascii="Avenir Next" w:hAnsi="Avenir Next"/>
          <w:lang w:val="de-DE"/>
        </w:rPr>
        <w:t xml:space="preserve">von </w:t>
      </w:r>
      <w:r w:rsidR="000D01E1" w:rsidRPr="00702C0E">
        <w:rPr>
          <w:rFonts w:ascii="Avenir Next" w:hAnsi="Avenir Next"/>
          <w:lang w:val="de-DE"/>
        </w:rPr>
        <w:t>IT-</w:t>
      </w:r>
      <w:r w:rsidRPr="00702C0E">
        <w:rPr>
          <w:rFonts w:ascii="Avenir Next" w:hAnsi="Avenir Next"/>
          <w:lang w:val="de-DE"/>
        </w:rPr>
        <w:t xml:space="preserve">Organisation und -Struktur. Auch die Regulierung durch den EU AI Act wurde thematisiert, der </w:t>
      </w:r>
      <w:r w:rsidR="000D01E1" w:rsidRPr="00702C0E">
        <w:rPr>
          <w:rFonts w:ascii="Avenir Next" w:hAnsi="Avenir Next"/>
          <w:lang w:val="de-DE"/>
        </w:rPr>
        <w:t xml:space="preserve">unterschiedliche </w:t>
      </w:r>
      <w:r w:rsidRPr="00702C0E">
        <w:rPr>
          <w:rFonts w:ascii="Avenir Next" w:hAnsi="Avenir Next"/>
          <w:lang w:val="de-DE"/>
        </w:rPr>
        <w:t>Anwendungen nach Risikoklassen strukturiert.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b/>
          <w:bCs/>
          <w:lang w:val="de-DE"/>
        </w:rPr>
        <w:t>KI zwischen Energiehunger und Wirtschaftsfaktor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 xml:space="preserve">Im Verlauf der Diskussion wurde deutlich, dass komplexe Themen nie eindimensional zu betrachten sind. Bert Martin Ohnemüller verwies etwa auf den immensen Energieverbrauch von KI-Infrastruktur. Aus wirtschaftlicher Sicht sei bemerkenswert, </w:t>
      </w:r>
      <w:r w:rsidR="000D01E1" w:rsidRPr="00702C0E">
        <w:rPr>
          <w:rFonts w:ascii="Avenir Next" w:hAnsi="Avenir Next"/>
          <w:lang w:val="de-DE"/>
        </w:rPr>
        <w:lastRenderedPageBreak/>
        <w:t>erklärte Frank</w:t>
      </w:r>
      <w:r w:rsidRPr="00702C0E">
        <w:rPr>
          <w:rFonts w:ascii="Avenir Next" w:hAnsi="Avenir Next"/>
          <w:lang w:val="de-DE"/>
        </w:rPr>
        <w:t xml:space="preserve"> Michna, dass viele große KI-Unternehmen bislang </w:t>
      </w:r>
      <w:r w:rsidR="002A225C" w:rsidRPr="00702C0E">
        <w:rPr>
          <w:rFonts w:ascii="Avenir Next" w:hAnsi="Avenir Next"/>
          <w:lang w:val="de-DE"/>
        </w:rPr>
        <w:t xml:space="preserve">dramatische </w:t>
      </w:r>
      <w:r w:rsidRPr="00702C0E">
        <w:rPr>
          <w:rFonts w:ascii="Avenir Next" w:hAnsi="Avenir Next"/>
          <w:lang w:val="de-DE"/>
        </w:rPr>
        <w:t xml:space="preserve">Verluste schreiben. So habe OpenAI laut Analysen im letzten Quartal einen Verlust von rund 11,5 Milliarden US-Dollar verursacht. „Der Markt ist noch längst nicht gesetzt – und doch arbeiten wir schon </w:t>
      </w:r>
      <w:r w:rsidR="002A225C" w:rsidRPr="00702C0E">
        <w:rPr>
          <w:rFonts w:ascii="Avenir Next" w:hAnsi="Avenir Next"/>
          <w:lang w:val="de-DE"/>
        </w:rPr>
        <w:t xml:space="preserve">sehr intensiv </w:t>
      </w:r>
      <w:r w:rsidRPr="00702C0E">
        <w:rPr>
          <w:rFonts w:ascii="Avenir Next" w:hAnsi="Avenir Next"/>
          <w:lang w:val="de-DE"/>
        </w:rPr>
        <w:t>damit. Das fühlt sich seltsam an“, kommentierte Michna.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b/>
          <w:bCs/>
          <w:lang w:val="de-DE"/>
        </w:rPr>
        <w:t>Trend-Updates aus der Industrie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 xml:space="preserve">Zwei Mitgliedsunternehmen des FURNITURE FUTURE FORUM gaben </w:t>
      </w:r>
      <w:r w:rsidR="000D01E1" w:rsidRPr="00702C0E">
        <w:rPr>
          <w:rFonts w:ascii="Avenir Next" w:hAnsi="Avenir Next"/>
          <w:lang w:val="de-DE"/>
        </w:rPr>
        <w:t>auf den „MÖBELVISIONEN“</w:t>
      </w:r>
      <w:r w:rsidRPr="00702C0E">
        <w:rPr>
          <w:rFonts w:ascii="Avenir Next" w:hAnsi="Avenir Next"/>
          <w:lang w:val="de-DE"/>
        </w:rPr>
        <w:t xml:space="preserve"> Einblicke in aktuelle Entwicklungen: Nerses Fatunz (Sonae Arauco) präsentierte neue, nachhaltige Werkstoffe. Das Unternehmen gilt als Pionier im Holzrecycling – recyceltes Holz ist bereits heute Hauptbestandteil der </w:t>
      </w:r>
      <w:r w:rsidR="002A225C" w:rsidRPr="00702C0E">
        <w:rPr>
          <w:rFonts w:ascii="Avenir Next" w:hAnsi="Avenir Next"/>
          <w:lang w:val="de-DE"/>
        </w:rPr>
        <w:t xml:space="preserve">regulären </w:t>
      </w:r>
      <w:r w:rsidRPr="00702C0E">
        <w:rPr>
          <w:rFonts w:ascii="Avenir Next" w:hAnsi="Avenir Next"/>
          <w:lang w:val="de-DE"/>
        </w:rPr>
        <w:t xml:space="preserve">Spanplatte. Nun steht auch MDF mit </w:t>
      </w:r>
      <w:r w:rsidR="002A225C" w:rsidRPr="00702C0E">
        <w:rPr>
          <w:rFonts w:ascii="Avenir Next" w:hAnsi="Avenir Next"/>
          <w:lang w:val="de-DE"/>
        </w:rPr>
        <w:t xml:space="preserve">einem </w:t>
      </w:r>
      <w:r w:rsidRPr="00702C0E">
        <w:rPr>
          <w:rFonts w:ascii="Avenir Next" w:hAnsi="Avenir Next"/>
          <w:lang w:val="de-DE"/>
        </w:rPr>
        <w:t>hohe</w:t>
      </w:r>
      <w:r w:rsidR="002A225C" w:rsidRPr="00702C0E">
        <w:rPr>
          <w:rFonts w:ascii="Avenir Next" w:hAnsi="Avenir Next"/>
          <w:lang w:val="de-DE"/>
        </w:rPr>
        <w:t>n</w:t>
      </w:r>
      <w:r w:rsidRPr="00702C0E">
        <w:rPr>
          <w:rFonts w:ascii="Avenir Next" w:hAnsi="Avenir Next"/>
          <w:lang w:val="de-DE"/>
        </w:rPr>
        <w:t xml:space="preserve"> Recyclinganteil im Fokus: „BioReFiber“</w:t>
      </w:r>
      <w:r w:rsidR="00501A35" w:rsidRPr="00702C0E">
        <w:rPr>
          <w:rFonts w:ascii="Avenir Next" w:hAnsi="Avenir Next"/>
          <w:lang w:val="de-DE"/>
        </w:rPr>
        <w:t xml:space="preserve"> </w:t>
      </w:r>
      <w:r w:rsidRPr="00702C0E">
        <w:rPr>
          <w:rFonts w:ascii="Avenir Next" w:hAnsi="Avenir Next"/>
          <w:lang w:val="de-DE"/>
        </w:rPr>
        <w:t xml:space="preserve">kombiniert </w:t>
      </w:r>
      <w:r w:rsidR="002A225C" w:rsidRPr="00702C0E">
        <w:rPr>
          <w:rFonts w:ascii="Avenir Next" w:hAnsi="Avenir Next"/>
          <w:lang w:val="de-DE"/>
        </w:rPr>
        <w:t>wiederverwertete</w:t>
      </w:r>
      <w:r w:rsidRPr="00702C0E">
        <w:rPr>
          <w:rFonts w:ascii="Avenir Next" w:hAnsi="Avenir Next"/>
          <w:lang w:val="de-DE"/>
        </w:rPr>
        <w:t xml:space="preserve"> Fasern mit einem biomasse-ausgeglichenen Harz und reduziert den CO</w:t>
      </w:r>
      <w:r w:rsidRPr="00702C0E">
        <w:rPr>
          <w:rFonts w:ascii="Cambria Math" w:hAnsi="Cambria Math" w:cs="Cambria Math"/>
          <w:lang w:val="de-DE"/>
        </w:rPr>
        <w:t>₂</w:t>
      </w:r>
      <w:r w:rsidRPr="00702C0E">
        <w:rPr>
          <w:rFonts w:ascii="Avenir Next" w:hAnsi="Avenir Next"/>
          <w:lang w:val="de-DE"/>
        </w:rPr>
        <w:t xml:space="preserve">-Fußabdruck </w:t>
      </w:r>
      <w:r w:rsidR="002A225C" w:rsidRPr="00702C0E">
        <w:rPr>
          <w:rFonts w:ascii="Avenir Next" w:hAnsi="Avenir Next"/>
          <w:lang w:val="de-DE"/>
        </w:rPr>
        <w:t xml:space="preserve">so </w:t>
      </w:r>
      <w:r w:rsidRPr="00702C0E">
        <w:rPr>
          <w:rFonts w:ascii="Avenir Next" w:hAnsi="Avenir Next"/>
          <w:lang w:val="de-DE"/>
        </w:rPr>
        <w:t xml:space="preserve">um bis zu 25 Prozent. Der Launch ist für das zweite Halbjahr 2026 geplant. Unter dem Motto „Matching our Nature“ zeigte Fatunz außerdem Holzdekore der „Innovus“-Kollektion </w:t>
      </w:r>
      <w:r w:rsidR="00501A35" w:rsidRPr="00702C0E">
        <w:rPr>
          <w:rFonts w:ascii="Avenir Next" w:hAnsi="Avenir Next"/>
          <w:lang w:val="de-DE"/>
        </w:rPr>
        <w:t>unter anderem mit</w:t>
      </w:r>
      <w:r w:rsidRPr="00702C0E">
        <w:rPr>
          <w:rFonts w:ascii="Avenir Next" w:hAnsi="Avenir Next"/>
          <w:lang w:val="de-DE"/>
        </w:rPr>
        <w:t xml:space="preserve"> warme</w:t>
      </w:r>
      <w:r w:rsidR="00501A35" w:rsidRPr="00702C0E">
        <w:rPr>
          <w:rFonts w:ascii="Avenir Next" w:hAnsi="Avenir Next"/>
          <w:lang w:val="de-DE"/>
        </w:rPr>
        <w:t>n</w:t>
      </w:r>
      <w:r w:rsidRPr="00702C0E">
        <w:rPr>
          <w:rFonts w:ascii="Avenir Next" w:hAnsi="Avenir Next"/>
          <w:lang w:val="de-DE"/>
        </w:rPr>
        <w:t xml:space="preserve"> Eichentöne</w:t>
      </w:r>
      <w:r w:rsidR="00501A35" w:rsidRPr="00702C0E">
        <w:rPr>
          <w:rFonts w:ascii="Avenir Next" w:hAnsi="Avenir Next"/>
          <w:lang w:val="de-DE"/>
        </w:rPr>
        <w:t>n</w:t>
      </w:r>
      <w:r w:rsidRPr="00702C0E">
        <w:rPr>
          <w:rFonts w:ascii="Avenir Next" w:hAnsi="Avenir Next"/>
          <w:lang w:val="de-DE"/>
        </w:rPr>
        <w:t>.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>Wim Brinkman, Area Manager Deutschland bei Alvic, stellte das spanische Unternehmen vor, das seit 1965 Oberflächen</w:t>
      </w:r>
      <w:r w:rsidR="003C4412" w:rsidRPr="00702C0E">
        <w:rPr>
          <w:rFonts w:ascii="Avenir Next" w:hAnsi="Avenir Next"/>
          <w:lang w:val="de-DE"/>
        </w:rPr>
        <w:t xml:space="preserve"> für</w:t>
      </w:r>
      <w:r w:rsidRPr="00702C0E">
        <w:rPr>
          <w:rFonts w:ascii="Avenir Next" w:hAnsi="Avenir Next"/>
          <w:lang w:val="de-DE"/>
        </w:rPr>
        <w:t xml:space="preserve"> Küchen- und Badmöbel produziert und in über 130 Ländern aktiv ist. Die Produktlinie Alvic Zenit 3.0 steht für „Supermatt ohne Grenzen“, darunter </w:t>
      </w:r>
      <w:r w:rsidR="00501A35" w:rsidRPr="00702C0E">
        <w:rPr>
          <w:rFonts w:ascii="Avenir Next" w:hAnsi="Avenir Next"/>
          <w:lang w:val="de-DE"/>
        </w:rPr>
        <w:t>auch</w:t>
      </w:r>
      <w:r w:rsidR="003C4412" w:rsidRPr="00702C0E">
        <w:rPr>
          <w:rFonts w:ascii="Avenir Next" w:hAnsi="Avenir Next"/>
          <w:lang w:val="de-DE"/>
        </w:rPr>
        <w:t xml:space="preserve"> </w:t>
      </w:r>
      <w:r w:rsidRPr="00702C0E">
        <w:rPr>
          <w:rFonts w:ascii="Avenir Next" w:hAnsi="Avenir Next"/>
          <w:lang w:val="de-DE"/>
        </w:rPr>
        <w:t>trendige Metallic-Töne</w:t>
      </w:r>
      <w:r w:rsidR="00501A35" w:rsidRPr="00702C0E">
        <w:rPr>
          <w:rFonts w:ascii="Avenir Next" w:hAnsi="Avenir Next"/>
          <w:lang w:val="de-DE"/>
        </w:rPr>
        <w:t>. Alle 60 Dekore werden im belgischen Zentraldepot</w:t>
      </w:r>
      <w:r w:rsidRPr="00702C0E">
        <w:rPr>
          <w:rFonts w:ascii="Avenir Next" w:hAnsi="Avenir Next"/>
          <w:lang w:val="de-DE"/>
        </w:rPr>
        <w:t xml:space="preserve"> gelagert und </w:t>
      </w:r>
      <w:r w:rsidR="00501A35" w:rsidRPr="00702C0E">
        <w:rPr>
          <w:rFonts w:ascii="Avenir Next" w:hAnsi="Avenir Next"/>
          <w:lang w:val="de-DE"/>
        </w:rPr>
        <w:t xml:space="preserve">können so </w:t>
      </w:r>
      <w:r w:rsidRPr="00702C0E">
        <w:rPr>
          <w:rFonts w:ascii="Avenir Next" w:hAnsi="Avenir Next"/>
          <w:lang w:val="de-DE"/>
        </w:rPr>
        <w:t>innerhalb von fünf Arbeitstagen geliefert werden können.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b/>
          <w:bCs/>
          <w:lang w:val="de-DE"/>
        </w:rPr>
        <w:br/>
        <w:t>Ausblick: Architekturtrends im Februar</w:t>
      </w:r>
      <w:r w:rsidRPr="00702C0E">
        <w:rPr>
          <w:rFonts w:ascii="Avenir Next" w:hAnsi="Avenir Next"/>
          <w:lang w:val="de-DE"/>
        </w:rPr>
        <w:br/>
      </w:r>
      <w:r w:rsidRPr="00702C0E">
        <w:rPr>
          <w:rFonts w:ascii="Avenir Next" w:hAnsi="Avenir Next"/>
          <w:lang w:val="de-DE"/>
        </w:rPr>
        <w:br/>
        <w:t xml:space="preserve">Weiter geht es nach dem Jahreswechsel mit dem </w:t>
      </w:r>
      <w:r w:rsidR="00501A35" w:rsidRPr="00702C0E">
        <w:rPr>
          <w:rFonts w:ascii="Avenir Next" w:hAnsi="Avenir Next"/>
          <w:lang w:val="de-DE"/>
        </w:rPr>
        <w:t xml:space="preserve">hochkarätigen </w:t>
      </w:r>
      <w:r w:rsidRPr="00702C0E">
        <w:rPr>
          <w:rFonts w:ascii="Avenir Next" w:hAnsi="Avenir Next"/>
          <w:lang w:val="de-DE"/>
        </w:rPr>
        <w:t>Programm im FURNITURE FUTURE FORUM: Am 19. Februar 2026 dreht sich alles um Architekturtrends, die auch das Möbeldesign beeinflussen</w:t>
      </w:r>
      <w:r w:rsidR="00024CEE" w:rsidRPr="00702C0E">
        <w:rPr>
          <w:rFonts w:ascii="Avenir Next" w:hAnsi="Avenir Next"/>
          <w:lang w:val="de-DE"/>
        </w:rPr>
        <w:t>.</w:t>
      </w:r>
      <w:r w:rsidRPr="00702C0E">
        <w:rPr>
          <w:rFonts w:ascii="Avenir Next" w:hAnsi="Avenir Next"/>
          <w:lang w:val="de-DE"/>
        </w:rPr>
        <w:t xml:space="preserve"> Themen wie Smart Living, Bauen mit Holz und Green Architecture stehen dann im Mittelpunkt.</w:t>
      </w:r>
    </w:p>
    <w:p w14:paraId="3196933A" w14:textId="77777777" w:rsidR="00E30F6F" w:rsidRDefault="00E30F6F">
      <w:pPr>
        <w:rPr>
          <w:rFonts w:ascii="Avenir Next" w:hAnsi="Avenir Next"/>
          <w:lang w:val="de-DE"/>
        </w:rPr>
      </w:pPr>
    </w:p>
    <w:p w14:paraId="3B85C2E4" w14:textId="77777777" w:rsidR="00E30F6F" w:rsidRPr="00E30F6F" w:rsidRDefault="00E30F6F" w:rsidP="00E30F6F">
      <w:pPr>
        <w:rPr>
          <w:rFonts w:ascii="Avenir Next" w:hAnsi="Avenir Next"/>
          <w:lang w:val="de-DE"/>
        </w:rPr>
      </w:pPr>
      <w:r w:rsidRPr="00E30F6F">
        <w:rPr>
          <w:rFonts w:ascii="Avenir Next" w:hAnsi="Avenir Next"/>
          <w:lang w:val="de-DE"/>
        </w:rPr>
        <w:t>Die Gastgeber im FURNITURE FUTURE FORUM sind:</w:t>
      </w:r>
    </w:p>
    <w:p w14:paraId="159289E9" w14:textId="39F2C8CA" w:rsidR="00E30F6F" w:rsidRPr="00E30F6F" w:rsidRDefault="00E30F6F" w:rsidP="00E30F6F">
      <w:pPr>
        <w:rPr>
          <w:rFonts w:ascii="Avenir Next" w:hAnsi="Avenir Next"/>
          <w:lang w:val="de-DE"/>
        </w:rPr>
      </w:pPr>
      <w:r>
        <w:rPr>
          <w:rFonts w:ascii="Avenir Next" w:hAnsi="Avenir Next"/>
          <w:b/>
          <w:bCs/>
          <w:lang w:val="de-DE"/>
        </w:rPr>
        <w:lastRenderedPageBreak/>
        <w:fldChar w:fldCharType="begin"/>
      </w:r>
      <w:r>
        <w:rPr>
          <w:rFonts w:ascii="Avenir Next" w:hAnsi="Avenir Next"/>
          <w:b/>
          <w:bCs/>
          <w:lang w:val="de-DE"/>
        </w:rPr>
        <w:instrText>HYPERLINK "https://alvic.com/en/"</w:instrText>
      </w:r>
      <w:r>
        <w:rPr>
          <w:rFonts w:ascii="Avenir Next" w:hAnsi="Avenir Next"/>
          <w:b/>
          <w:bCs/>
          <w:lang w:val="de-DE"/>
        </w:rPr>
      </w:r>
      <w:r>
        <w:rPr>
          <w:rFonts w:ascii="Avenir Next" w:hAnsi="Avenir Next"/>
          <w:b/>
          <w:bCs/>
          <w:lang w:val="de-DE"/>
        </w:rPr>
        <w:fldChar w:fldCharType="separate"/>
      </w:r>
      <w:r w:rsidRPr="00E30F6F">
        <w:rPr>
          <w:rStyle w:val="Hyperlink"/>
          <w:rFonts w:ascii="Avenir Next" w:hAnsi="Avenir Next"/>
          <w:b/>
          <w:bCs/>
          <w:lang w:val="de-DE"/>
        </w:rPr>
        <w:t>Alvic</w:t>
      </w:r>
      <w:r>
        <w:rPr>
          <w:rFonts w:ascii="Avenir Next" w:hAnsi="Avenir Next"/>
          <w:b/>
          <w:bCs/>
          <w:lang w:val="de-DE"/>
        </w:rPr>
        <w:fldChar w:fldCharType="end"/>
      </w:r>
      <w:r>
        <w:rPr>
          <w:rFonts w:ascii="Avenir Next" w:hAnsi="Avenir Next"/>
          <w:b/>
          <w:bCs/>
          <w:lang w:val="de-DE"/>
        </w:rPr>
        <w:t xml:space="preserve">, </w:t>
      </w:r>
      <w:hyperlink r:id="rId7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Ceasarstone</w:t>
        </w:r>
      </w:hyperlink>
      <w:r>
        <w:rPr>
          <w:rFonts w:ascii="Avenir Next" w:hAnsi="Avenir Next"/>
          <w:b/>
          <w:bCs/>
          <w:lang w:val="de-DE"/>
        </w:rPr>
        <w:t xml:space="preserve">, </w:t>
      </w:r>
      <w:hyperlink r:id="rId8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Conal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</w:t>
      </w:r>
      <w:hyperlink r:id="rId9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Continental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</w:t>
      </w:r>
      <w:hyperlink r:id="rId10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Europlac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</w:t>
      </w:r>
      <w:hyperlink r:id="rId11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Forbo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</w:t>
      </w:r>
      <w:hyperlink r:id="rId12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Furnipart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</w:t>
      </w:r>
      <w:hyperlink r:id="rId13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Hera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</w:t>
      </w:r>
      <w:hyperlink r:id="rId14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Lehmann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</w:t>
      </w:r>
      <w:hyperlink r:id="rId15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Linak</w:t>
        </w:r>
      </w:hyperlink>
      <w:r w:rsidRPr="00E30F6F">
        <w:rPr>
          <w:rFonts w:ascii="Avenir Next" w:hAnsi="Avenir Next"/>
          <w:b/>
          <w:bCs/>
          <w:lang w:val="de-DE"/>
        </w:rPr>
        <w:t>, </w:t>
      </w:r>
      <w:hyperlink r:id="rId16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Munksjö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</w:t>
      </w:r>
      <w:hyperlink r:id="rId17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Neelsen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</w:t>
      </w:r>
      <w:hyperlink r:id="rId18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Schattdecor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</w:t>
      </w:r>
      <w:hyperlink r:id="rId19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Sonae Arauco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und </w:t>
      </w:r>
      <w:hyperlink r:id="rId20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SWL</w:t>
        </w:r>
      </w:hyperlink>
      <w:r w:rsidRPr="00E30F6F">
        <w:rPr>
          <w:rFonts w:ascii="Avenir Next" w:hAnsi="Avenir Next"/>
          <w:b/>
          <w:bCs/>
          <w:lang w:val="de-DE"/>
        </w:rPr>
        <w:t>.</w:t>
      </w:r>
    </w:p>
    <w:p w14:paraId="31C16465" w14:textId="77777777" w:rsidR="00E30F6F" w:rsidRPr="00E30F6F" w:rsidRDefault="00E30F6F" w:rsidP="00E30F6F">
      <w:pPr>
        <w:rPr>
          <w:rFonts w:ascii="Avenir Next" w:hAnsi="Avenir Next"/>
          <w:lang w:val="de-DE"/>
        </w:rPr>
      </w:pPr>
      <w:r w:rsidRPr="00E30F6F">
        <w:rPr>
          <w:rFonts w:ascii="Avenir Next" w:hAnsi="Avenir Next"/>
          <w:lang w:val="de-DE"/>
        </w:rPr>
        <w:t>Weitere Kooperationspartner:</w:t>
      </w:r>
    </w:p>
    <w:p w14:paraId="63354BBC" w14:textId="77777777" w:rsidR="00E30F6F" w:rsidRPr="00E30F6F" w:rsidRDefault="00E30F6F" w:rsidP="00E30F6F">
      <w:pPr>
        <w:rPr>
          <w:rFonts w:ascii="Avenir Next" w:hAnsi="Avenir Next"/>
          <w:lang w:val="de-DE"/>
        </w:rPr>
      </w:pPr>
      <w:hyperlink r:id="rId21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Founders Foundation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</w:t>
      </w:r>
      <w:hyperlink r:id="rId22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TH OWL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</w:t>
      </w:r>
      <w:hyperlink r:id="rId23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raumprobe</w:t>
        </w:r>
      </w:hyperlink>
      <w:r w:rsidRPr="00E30F6F">
        <w:rPr>
          <w:rFonts w:ascii="Avenir Next" w:hAnsi="Avenir Next"/>
          <w:b/>
          <w:bCs/>
          <w:lang w:val="de-DE"/>
        </w:rPr>
        <w:t xml:space="preserve">, </w:t>
      </w:r>
      <w:hyperlink r:id="rId24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Tischler Innung Herford</w:t>
        </w:r>
      </w:hyperlink>
      <w:r w:rsidRPr="00E30F6F">
        <w:rPr>
          <w:rFonts w:ascii="Avenir Next" w:hAnsi="Avenir Next"/>
          <w:b/>
          <w:bCs/>
          <w:lang w:val="de-DE"/>
        </w:rPr>
        <w:t xml:space="preserve"> und die </w:t>
      </w:r>
      <w:hyperlink r:id="rId25" w:tgtFrame="_blank" w:history="1">
        <w:r w:rsidRPr="00E30F6F">
          <w:rPr>
            <w:rStyle w:val="Hyperlink"/>
            <w:rFonts w:ascii="Avenir Next" w:hAnsi="Avenir Next"/>
            <w:b/>
            <w:bCs/>
            <w:lang w:val="de-DE"/>
          </w:rPr>
          <w:t>Verbände der Holz- und Möbelindustrie NRW</w:t>
        </w:r>
      </w:hyperlink>
      <w:r w:rsidRPr="00E30F6F">
        <w:rPr>
          <w:rFonts w:ascii="Avenir Next" w:hAnsi="Avenir Next"/>
          <w:b/>
          <w:bCs/>
          <w:lang w:val="de-DE"/>
        </w:rPr>
        <w:t>.</w:t>
      </w:r>
    </w:p>
    <w:p w14:paraId="0EA74B5C" w14:textId="77777777" w:rsidR="00E30F6F" w:rsidRPr="00E30F6F" w:rsidRDefault="00E30F6F" w:rsidP="00E30F6F">
      <w:pPr>
        <w:rPr>
          <w:rFonts w:ascii="Avenir Next" w:hAnsi="Avenir Next"/>
          <w:lang w:val="de-DE"/>
        </w:rPr>
      </w:pPr>
      <w:r w:rsidRPr="00E30F6F">
        <w:rPr>
          <w:rFonts w:ascii="Avenir Next" w:hAnsi="Avenir Next"/>
          <w:lang w:val="de-DE"/>
        </w:rPr>
        <w:t> </w:t>
      </w:r>
    </w:p>
    <w:p w14:paraId="3CC228A0" w14:textId="35484BF4" w:rsidR="00A53601" w:rsidRPr="00702C0E" w:rsidRDefault="00000000">
      <w:pPr>
        <w:rPr>
          <w:rFonts w:ascii="Avenir Next" w:hAnsi="Avenir Next"/>
          <w:lang w:val="de-DE"/>
        </w:rPr>
      </w:pPr>
      <w:r w:rsidRPr="00702C0E">
        <w:rPr>
          <w:rFonts w:ascii="Avenir Next" w:hAnsi="Avenir Next"/>
          <w:lang w:val="de-DE"/>
        </w:rPr>
        <w:br/>
      </w:r>
    </w:p>
    <w:p w14:paraId="270E1BB9" w14:textId="77777777" w:rsidR="000D01E1" w:rsidRPr="00702C0E" w:rsidRDefault="000D01E1">
      <w:pPr>
        <w:rPr>
          <w:rFonts w:ascii="Avenir Next" w:hAnsi="Avenir Next"/>
          <w:lang w:val="de-DE"/>
        </w:rPr>
      </w:pPr>
    </w:p>
    <w:sectPr w:rsidR="000D01E1" w:rsidRPr="00702C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9808760">
    <w:abstractNumId w:val="8"/>
  </w:num>
  <w:num w:numId="2" w16cid:durableId="230506141">
    <w:abstractNumId w:val="6"/>
  </w:num>
  <w:num w:numId="3" w16cid:durableId="1443917526">
    <w:abstractNumId w:val="5"/>
  </w:num>
  <w:num w:numId="4" w16cid:durableId="1645625645">
    <w:abstractNumId w:val="4"/>
  </w:num>
  <w:num w:numId="5" w16cid:durableId="432366114">
    <w:abstractNumId w:val="7"/>
  </w:num>
  <w:num w:numId="6" w16cid:durableId="838039201">
    <w:abstractNumId w:val="3"/>
  </w:num>
  <w:num w:numId="7" w16cid:durableId="1873347711">
    <w:abstractNumId w:val="2"/>
  </w:num>
  <w:num w:numId="8" w16cid:durableId="1189753513">
    <w:abstractNumId w:val="1"/>
  </w:num>
  <w:num w:numId="9" w16cid:durableId="41898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CEE"/>
    <w:rsid w:val="00034616"/>
    <w:rsid w:val="0006063C"/>
    <w:rsid w:val="000D01E1"/>
    <w:rsid w:val="0015074B"/>
    <w:rsid w:val="001D0AB8"/>
    <w:rsid w:val="00223AA0"/>
    <w:rsid w:val="0029639D"/>
    <w:rsid w:val="002A225C"/>
    <w:rsid w:val="00326F90"/>
    <w:rsid w:val="003C4412"/>
    <w:rsid w:val="00501A35"/>
    <w:rsid w:val="005C7BAE"/>
    <w:rsid w:val="00702C0E"/>
    <w:rsid w:val="00986069"/>
    <w:rsid w:val="00A53601"/>
    <w:rsid w:val="00AA1D8D"/>
    <w:rsid w:val="00AE0633"/>
    <w:rsid w:val="00B47730"/>
    <w:rsid w:val="00CB0664"/>
    <w:rsid w:val="00E30F6F"/>
    <w:rsid w:val="00E51700"/>
    <w:rsid w:val="00F45E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B683C"/>
  <w14:defaultImageDpi w14:val="300"/>
  <w15:docId w15:val="{18429F2D-A132-BA4A-97F3-053A6842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E30F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0F6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30F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al-aluminium.de/" TargetMode="External"/><Relationship Id="rId13" Type="http://schemas.openxmlformats.org/officeDocument/2006/relationships/hyperlink" Target="https://www.hera-shop.com/" TargetMode="External"/><Relationship Id="rId18" Type="http://schemas.openxmlformats.org/officeDocument/2006/relationships/hyperlink" Target="https://www.schattdecor.com/d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oundersfoundation.de/" TargetMode="External"/><Relationship Id="rId7" Type="http://schemas.openxmlformats.org/officeDocument/2006/relationships/hyperlink" Target="https://www.caesarstone.de/" TargetMode="External"/><Relationship Id="rId12" Type="http://schemas.openxmlformats.org/officeDocument/2006/relationships/hyperlink" Target="https://furnipart.com/" TargetMode="External"/><Relationship Id="rId17" Type="http://schemas.openxmlformats.org/officeDocument/2006/relationships/hyperlink" Target="https://www.neelsen-gmbh.de/" TargetMode="External"/><Relationship Id="rId25" Type="http://schemas.openxmlformats.org/officeDocument/2006/relationships/hyperlink" Target="https://www.vhk-herford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unksjo.com/de/" TargetMode="External"/><Relationship Id="rId20" Type="http://schemas.openxmlformats.org/officeDocument/2006/relationships/hyperlink" Target="https://s-w-l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orbo.com/flooring/de-de/produkte/linoleum/furniture-linoleum/furniture-linoleum/bq9ncb" TargetMode="External"/><Relationship Id="rId24" Type="http://schemas.openxmlformats.org/officeDocument/2006/relationships/hyperlink" Target="http://www.tischler-herford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ak.de/" TargetMode="External"/><Relationship Id="rId23" Type="http://schemas.openxmlformats.org/officeDocument/2006/relationships/hyperlink" Target="https://www.raumprobe.com/de" TargetMode="External"/><Relationship Id="rId10" Type="http://schemas.openxmlformats.org/officeDocument/2006/relationships/hyperlink" Target="https://www.europlac.com/" TargetMode="External"/><Relationship Id="rId19" Type="http://schemas.openxmlformats.org/officeDocument/2006/relationships/hyperlink" Target="https://www.sonaearauco.com/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ai.com/de/interior/" TargetMode="External"/><Relationship Id="rId14" Type="http://schemas.openxmlformats.org/officeDocument/2006/relationships/hyperlink" Target="https://www.lehmann-locks.com/de/start.html" TargetMode="External"/><Relationship Id="rId22" Type="http://schemas.openxmlformats.org/officeDocument/2006/relationships/hyperlink" Target="https://www.th-owl.d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1526</Words>
  <Characters>9618</Characters>
  <Application>Microsoft Office Word</Application>
  <DocSecurity>0</DocSecurity>
  <Lines>80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Tapken</cp:lastModifiedBy>
  <cp:revision>7</cp:revision>
  <cp:lastPrinted>2025-11-07T12:02:00Z</cp:lastPrinted>
  <dcterms:created xsi:type="dcterms:W3CDTF">2025-11-07T12:01:00Z</dcterms:created>
  <dcterms:modified xsi:type="dcterms:W3CDTF">2025-11-10T09:22:00Z</dcterms:modified>
  <cp:category/>
</cp:coreProperties>
</file>