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85BDB88DFB44079829068F5469B1555"/>
          </w:placeholder>
        </w:sdtPr>
        <w:sdtEndPr/>
        <w:sdtContent>
          <w:tr w:rsidR="00465EE8" w:rsidRPr="00465EE8" w14:paraId="600C51EC" w14:textId="77777777" w:rsidTr="00465EE8">
            <w:trPr>
              <w:trHeight w:val="1474"/>
            </w:trPr>
            <w:tc>
              <w:tcPr>
                <w:tcW w:w="7938" w:type="dxa"/>
              </w:tcPr>
              <w:p w14:paraId="62B9913B" w14:textId="77777777" w:rsidR="00465EE8" w:rsidRPr="00465EE8" w:rsidRDefault="00465EE8" w:rsidP="00465EE8">
                <w:pPr>
                  <w:spacing w:line="240" w:lineRule="auto"/>
                </w:pPr>
              </w:p>
            </w:tc>
            <w:tc>
              <w:tcPr>
                <w:tcW w:w="1132" w:type="dxa"/>
              </w:tcPr>
              <w:p w14:paraId="040572A8" w14:textId="77777777" w:rsidR="00465EE8" w:rsidRPr="00465EE8" w:rsidRDefault="00465EE8" w:rsidP="00465EE8">
                <w:pPr>
                  <w:spacing w:line="240" w:lineRule="auto"/>
                  <w:jc w:val="right"/>
                </w:pPr>
                <w:r w:rsidRPr="00465EE8">
                  <w:rPr>
                    <w:noProof/>
                  </w:rPr>
                  <w:drawing>
                    <wp:inline distT="0" distB="0" distL="0" distR="0" wp14:anchorId="3451F7B2" wp14:editId="479828B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3AFC21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85BDB88DFB44079829068F5469B1555"/>
          </w:placeholder>
        </w:sdtPr>
        <w:sdtEndPr/>
        <w:sdtContent>
          <w:tr w:rsidR="00BF33AE" w14:paraId="18494437" w14:textId="77777777" w:rsidTr="00EF5A4E">
            <w:trPr>
              <w:trHeight w:hRule="exact" w:val="680"/>
            </w:trPr>
            <w:sdt>
              <w:sdtPr>
                <w:id w:val="-562105604"/>
                <w:lock w:val="sdtContentLocked"/>
                <w:placeholder>
                  <w:docPart w:val="F7B6AF7B2BBE4EE2AF60EE7D0CA5B81E"/>
                </w:placeholder>
              </w:sdtPr>
              <w:sdtEndPr/>
              <w:sdtContent>
                <w:tc>
                  <w:tcPr>
                    <w:tcW w:w="9071" w:type="dxa"/>
                  </w:tcPr>
                  <w:p w14:paraId="18B5FA1F"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85BDB88DFB44079829068F5469B1555"/>
          </w:placeholder>
        </w:sdtPr>
        <w:sdtEndPr/>
        <w:sdtContent>
          <w:tr w:rsidR="00973546" w:rsidRPr="00840C91" w14:paraId="755C4717" w14:textId="77777777" w:rsidTr="00465EE8">
            <w:trPr>
              <w:trHeight w:hRule="exact" w:val="850"/>
            </w:trPr>
            <w:sdt>
              <w:sdtPr>
                <w:id w:val="42179897"/>
                <w:lock w:val="sdtLocked"/>
                <w:placeholder>
                  <w:docPart w:val="440A339EDA7E4A9CAEDC26D90C8A1CE6"/>
                </w:placeholder>
              </w:sdtPr>
              <w:sdtEndPr/>
              <w:sdtContent>
                <w:tc>
                  <w:tcPr>
                    <w:tcW w:w="9071" w:type="dxa"/>
                  </w:tcPr>
                  <w:p w14:paraId="4DCABA5C" w14:textId="796E1BA4" w:rsidR="00973546" w:rsidRPr="00840C91" w:rsidRDefault="00B275C9" w:rsidP="00465EE8">
                    <w:pPr>
                      <w:pStyle w:val="Headline"/>
                      <w:rPr>
                        <w:lang w:val="en-US"/>
                      </w:rPr>
                    </w:pPr>
                    <w:r>
                      <w:t>Edeka Jestetten hat beste Fleisch- und Wursttheke Deutschlands</w:t>
                    </w:r>
                  </w:p>
                </w:tc>
              </w:sdtContent>
            </w:sdt>
          </w:tr>
        </w:sdtContent>
      </w:sdt>
    </w:tbl>
    <w:sdt>
      <w:sdtPr>
        <w:id w:val="-860516056"/>
        <w:placeholder>
          <w:docPart w:val="5EBF2AEAB1D04FACADCDD963506A20A7"/>
        </w:placeholder>
      </w:sdtPr>
      <w:sdtEndPr/>
      <w:sdtContent>
        <w:p w14:paraId="70203E3B" w14:textId="3EB3134D" w:rsidR="00011366" w:rsidRPr="00011366" w:rsidRDefault="00B275C9" w:rsidP="00B8553A">
          <w:pPr>
            <w:pStyle w:val="Subline"/>
            <w:rPr>
              <w:lang w:val="en-US"/>
            </w:rPr>
          </w:pPr>
          <w:r>
            <w:t xml:space="preserve">Fleisch-Star 2026 geht an das Metzgereiteam </w:t>
          </w:r>
          <w:r w:rsidR="0014370F">
            <w:t>in</w:t>
          </w:r>
          <w:r>
            <w:t xml:space="preserve"> Jestetten</w:t>
          </w:r>
        </w:p>
      </w:sdtContent>
    </w:sdt>
    <w:p w14:paraId="45C22E3E" w14:textId="7CB13C38" w:rsidR="004678D6" w:rsidRPr="00BD7929" w:rsidRDefault="00F80C15" w:rsidP="00BD7929">
      <w:pPr>
        <w:pStyle w:val="Intro-Text"/>
      </w:pPr>
      <w:sdt>
        <w:sdtPr>
          <w:id w:val="1521048624"/>
          <w:placeholder>
            <w:docPart w:val="80D35250CE1849C59ECDDFEB56D43665"/>
          </w:placeholder>
        </w:sdtPr>
        <w:sdtEndPr/>
        <w:sdtContent>
          <w:r w:rsidR="001E6556">
            <w:t>Bonn/Jestetten</w:t>
          </w:r>
        </w:sdtContent>
      </w:sdt>
      <w:r w:rsidR="00BD7929">
        <w:t>/</w:t>
      </w:r>
      <w:sdt>
        <w:sdtPr>
          <w:id w:val="765271979"/>
          <w:placeholder>
            <w:docPart w:val="45D21C567A654BD298383757DC0DC8F9"/>
          </w:placeholder>
          <w:date w:fullDate="2026-02-25T00:00:00Z">
            <w:dateFormat w:val="dd.MM.yyyy"/>
            <w:lid w:val="de-DE"/>
            <w:storeMappedDataAs w:val="dateTime"/>
            <w:calendar w:val="gregorian"/>
          </w:date>
        </w:sdtPr>
        <w:sdtEndPr/>
        <w:sdtContent>
          <w:r w:rsidR="001E6556">
            <w:t>2</w:t>
          </w:r>
          <w:r w:rsidR="00753410">
            <w:t>5</w:t>
          </w:r>
          <w:r w:rsidR="001E6556">
            <w:t>.02.2026</w:t>
          </w:r>
        </w:sdtContent>
      </w:sdt>
      <w:r w:rsidR="00BD7929">
        <w:t xml:space="preserve"> - </w:t>
      </w:r>
      <w:r w:rsidR="001E6556">
        <w:t xml:space="preserve">Beim Branchenwettbewerb Fleisch-Star 2026, der jährlich von der Lebensmittel Praxis ausgelobt wird, belegt Edeka Jestetten eine Spitzenposition für seine herausragende Fleisch- und Wursttheke. In der Kategorie „Verkaufsfläche über 1500 m² bis 2000 m²“ erreicht der Markt an der Schweizer Grenze den ersten Platz. </w:t>
      </w:r>
    </w:p>
    <w:p w14:paraId="002D40B6" w14:textId="65165FDB" w:rsidR="00DD64A5" w:rsidRDefault="007C0D9C" w:rsidP="00DD64A5">
      <w:pPr>
        <w:rPr>
          <w:rFonts w:ascii="Arial" w:hAnsi="Arial" w:cs="Arial"/>
          <w:bCs/>
        </w:rPr>
      </w:pPr>
      <w:r>
        <w:rPr>
          <w:rFonts w:ascii="Arial" w:hAnsi="Arial" w:cs="Arial"/>
          <w:bCs/>
        </w:rPr>
        <w:t xml:space="preserve">Bei dem jährlichen Wettbewerb „Fleisch-Star“ zur Auslobung der besten Metzgereitheken in Deutschland, </w:t>
      </w:r>
      <w:r w:rsidR="00DD64A5">
        <w:rPr>
          <w:rFonts w:ascii="Arial" w:hAnsi="Arial" w:cs="Arial"/>
          <w:bCs/>
        </w:rPr>
        <w:t>überzeugte Edeka Jestetten in der Kategorie der Lebensmittelmärkte mit einer Verkaufsfläche über 1500 m² bis 2000 m² und holte sich die Siegertrophäe. Bei der Preisverleihung auf dem Petersberg in Königswinter bei Bonn</w:t>
      </w:r>
    </w:p>
    <w:p w14:paraId="4DA470ED" w14:textId="63183326" w:rsidR="007C0D9C" w:rsidRDefault="007C0D9C" w:rsidP="007C0D9C">
      <w:pPr>
        <w:rPr>
          <w:rFonts w:ascii="Arial" w:hAnsi="Arial" w:cs="Arial"/>
          <w:bCs/>
        </w:rPr>
      </w:pPr>
      <w:r>
        <w:rPr>
          <w:rFonts w:ascii="Arial" w:hAnsi="Arial" w:cs="Arial"/>
          <w:bCs/>
        </w:rPr>
        <w:t xml:space="preserve">würdigte die Jury bei dem Siegermarkt insbesondere </w:t>
      </w:r>
      <w:r w:rsidR="00DD64A5">
        <w:rPr>
          <w:rFonts w:ascii="Arial" w:hAnsi="Arial" w:cs="Arial"/>
          <w:bCs/>
        </w:rPr>
        <w:t>die ausgefallenen Eigenherstellungen</w:t>
      </w:r>
      <w:r>
        <w:rPr>
          <w:rFonts w:ascii="Arial" w:hAnsi="Arial" w:cs="Arial"/>
          <w:bCs/>
        </w:rPr>
        <w:t xml:space="preserve">. </w:t>
      </w:r>
    </w:p>
    <w:p w14:paraId="34B99391" w14:textId="77777777" w:rsidR="00DD64A5" w:rsidRDefault="00DD64A5" w:rsidP="007C0D9C">
      <w:pPr>
        <w:rPr>
          <w:rFonts w:ascii="Arial" w:hAnsi="Arial" w:cs="Arial"/>
          <w:bCs/>
        </w:rPr>
      </w:pPr>
    </w:p>
    <w:p w14:paraId="3172114D" w14:textId="7A83A44B" w:rsidR="00DD64A5" w:rsidRPr="00DD64A5" w:rsidRDefault="00DD64A5" w:rsidP="00DD64A5">
      <w:pPr>
        <w:pStyle w:val="Flietext"/>
      </w:pPr>
      <w:r>
        <w:t>„Für unsere anspruchsvolle Kundschaft kreieren wir ständig neue, besondere Produkte. Die Auszeichnung ist für uns eine Bestätigung und Ansporn zugleich, unser qualitativ hochwertiges Angebot stetig weiterzuentwickeln“, sagt Melanie Högerle, Abteilungsleiterin der Fleisch- und Wursttheke und diplomierte Fleisch-Sommelière in Jestetten. An der großzügigen Bedientheke bietet das Metzgereiteam internationale Spezialitäten wie Filets aus Schottland, Irland oder Argentinien, besondere Eigenkreationen wie das Rumpsteak mit Blütenzauber-Kruste</w:t>
      </w:r>
      <w:r w:rsidR="0014370F">
        <w:t xml:space="preserve">, Hokkaido-Kürbisse mit </w:t>
      </w:r>
      <w:r w:rsidR="0014370F">
        <w:lastRenderedPageBreak/>
        <w:t>Kalbshack gefüllt</w:t>
      </w:r>
      <w:r w:rsidR="006033EA">
        <w:t xml:space="preserve"> oder </w:t>
      </w:r>
      <w:r>
        <w:t xml:space="preserve">saisonale Spezialitäten wie Hirschfilets mit Maronen-Pilz-Füllung oder </w:t>
      </w:r>
      <w:r w:rsidR="00975560">
        <w:t xml:space="preserve">Hirsch- sowie </w:t>
      </w:r>
      <w:r>
        <w:t>Wildschweinschinken</w:t>
      </w:r>
      <w:r w:rsidR="006033EA">
        <w:t xml:space="preserve"> an</w:t>
      </w:r>
      <w:r>
        <w:t xml:space="preserve">. </w:t>
      </w:r>
    </w:p>
    <w:p w14:paraId="28DC49D3" w14:textId="77777777" w:rsidR="007C0D9C" w:rsidRDefault="007C0D9C" w:rsidP="00EF79AA">
      <w:pPr>
        <w:pStyle w:val="Flietext"/>
      </w:pPr>
    </w:p>
    <w:p w14:paraId="2EB915A8" w14:textId="77777777" w:rsidR="00EF79AA" w:rsidRPr="00EF79AA" w:rsidRDefault="00F80C15" w:rsidP="00EF79AA">
      <w:pPr>
        <w:pStyle w:val="Zusatzinformation-berschrift"/>
      </w:pPr>
      <w:sdt>
        <w:sdtPr>
          <w:id w:val="-1061561099"/>
          <w:placeholder>
            <w:docPart w:val="AFF0B2BC7BB64FE0ABB0B847950FC3A2"/>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6C29D8ED826A4A05BEDB34009515B284"/>
        </w:placeholder>
      </w:sdtPr>
      <w:sdtEndPr/>
      <w:sdtContent>
        <w:p w14:paraId="0D80A0C1"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1AA3D3F9" w14:textId="77777777" w:rsidR="001371BB" w:rsidRPr="001371BB" w:rsidRDefault="001371BB" w:rsidP="001371BB">
      <w:pPr>
        <w:pStyle w:val="Zusatzinformation-Text"/>
        <w:rPr>
          <w:b/>
          <w:bCs/>
        </w:rPr>
      </w:pPr>
    </w:p>
    <w:p w14:paraId="1A07B25A"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CAB9" w14:textId="77777777" w:rsidR="00B275C9" w:rsidRDefault="00B275C9" w:rsidP="000B64B7">
      <w:r>
        <w:separator/>
      </w:r>
    </w:p>
  </w:endnote>
  <w:endnote w:type="continuationSeparator" w:id="0">
    <w:p w14:paraId="50CCAF79" w14:textId="77777777" w:rsidR="00B275C9" w:rsidRDefault="00B275C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85BDB88DFB44079829068F5469B1555"/>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85BDB88DFB44079829068F5469B1555"/>
            </w:placeholder>
          </w:sdtPr>
          <w:sdtEndPr>
            <w:rPr>
              <w:b/>
              <w:bCs/>
              <w:color w:val="1D1D1B" w:themeColor="text2"/>
              <w:sz w:val="18"/>
              <w:szCs w:val="18"/>
            </w:rPr>
          </w:sdtEndPr>
          <w:sdtContent>
            <w:tr w:rsidR="00BE785A" w14:paraId="0077E9FC" w14:textId="77777777" w:rsidTr="00503BFF">
              <w:trPr>
                <w:trHeight w:hRule="exact" w:val="227"/>
              </w:trPr>
              <w:tc>
                <w:tcPr>
                  <w:tcW w:w="9071" w:type="dxa"/>
                </w:tcPr>
                <w:p w14:paraId="2C7786B7"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85BDB88DFB44079829068F5469B1555"/>
            </w:placeholder>
          </w:sdtPr>
          <w:sdtEndPr/>
          <w:sdtContent>
            <w:sdt>
              <w:sdtPr>
                <w:id w:val="-79604635"/>
                <w:lock w:val="sdtContentLocked"/>
                <w:placeholder>
                  <w:docPart w:val="440A339EDA7E4A9CAEDC26D90C8A1CE6"/>
                </w:placeholder>
              </w:sdtPr>
              <w:sdtEndPr/>
              <w:sdtContent>
                <w:tr w:rsidR="00503BFF" w14:paraId="5B9410B8" w14:textId="77777777" w:rsidTr="00B31928">
                  <w:trPr>
                    <w:trHeight w:hRule="exact" w:val="1361"/>
                  </w:trPr>
                  <w:tc>
                    <w:tcPr>
                      <w:tcW w:w="9071" w:type="dxa"/>
                    </w:tcPr>
                    <w:p w14:paraId="13581150"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49CD659" w14:textId="77777777" w:rsidR="00B31928" w:rsidRDefault="00B31928" w:rsidP="00B31928">
                      <w:pPr>
                        <w:pStyle w:val="Fuzeilentext"/>
                      </w:pPr>
                      <w:r>
                        <w:t>Edekastraße 1 • 77656 Offenburg</w:t>
                      </w:r>
                    </w:p>
                    <w:p w14:paraId="7FD7E0B8" w14:textId="77777777" w:rsidR="00B31928" w:rsidRDefault="00B31928" w:rsidP="00B31928">
                      <w:pPr>
                        <w:pStyle w:val="Fuzeilentext"/>
                      </w:pPr>
                      <w:r>
                        <w:t>Telefon: 0781 502-661</w:t>
                      </w:r>
                      <w:r w:rsidR="00C600CE">
                        <w:t>0</w:t>
                      </w:r>
                      <w:r>
                        <w:t xml:space="preserve"> • Fax: 0781 502-6180</w:t>
                      </w:r>
                    </w:p>
                    <w:p w14:paraId="17D4E6DF" w14:textId="77777777" w:rsidR="00B31928" w:rsidRDefault="00B31928" w:rsidP="00B31928">
                      <w:pPr>
                        <w:pStyle w:val="Fuzeilentext"/>
                      </w:pPr>
                      <w:r>
                        <w:t xml:space="preserve">E-Mail: presse@edeka-suedwest.de </w:t>
                      </w:r>
                    </w:p>
                    <w:p w14:paraId="5DA9CA28" w14:textId="77777777" w:rsidR="00B31928" w:rsidRDefault="00B31928" w:rsidP="00B31928">
                      <w:pPr>
                        <w:pStyle w:val="Fuzeilentext"/>
                      </w:pPr>
                      <w:r>
                        <w:t>https://verbund.edeka/südwest • www.edeka.de/suedwest</w:t>
                      </w:r>
                    </w:p>
                    <w:p w14:paraId="55BD55DE" w14:textId="77777777" w:rsidR="00503BFF" w:rsidRPr="00B31928" w:rsidRDefault="00B31928" w:rsidP="00B31928">
                      <w:pPr>
                        <w:pStyle w:val="Fuzeilentext"/>
                      </w:pPr>
                      <w:r>
                        <w:t>www.xing.com/company/edekasuedwest • www.linkedin.com/company/edekasuedwest</w:t>
                      </w:r>
                    </w:p>
                  </w:tc>
                </w:tr>
              </w:sdtContent>
            </w:sdt>
          </w:sdtContent>
        </w:sdt>
      </w:tbl>
      <w:p w14:paraId="5A525256"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4A94AD9E" wp14:editId="44D56435">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A024D"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9722EFA" wp14:editId="3C8111F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E79C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4E59" w14:textId="77777777" w:rsidR="00B275C9" w:rsidRDefault="00B275C9" w:rsidP="000B64B7">
      <w:r>
        <w:separator/>
      </w:r>
    </w:p>
  </w:footnote>
  <w:footnote w:type="continuationSeparator" w:id="0">
    <w:p w14:paraId="4CA638E0" w14:textId="77777777" w:rsidR="00B275C9" w:rsidRDefault="00B275C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C9"/>
    <w:rsid w:val="00007E0A"/>
    <w:rsid w:val="00011366"/>
    <w:rsid w:val="000314BC"/>
    <w:rsid w:val="0003575C"/>
    <w:rsid w:val="000401C5"/>
    <w:rsid w:val="00061F34"/>
    <w:rsid w:val="000731B9"/>
    <w:rsid w:val="0007721D"/>
    <w:rsid w:val="000B64B7"/>
    <w:rsid w:val="000D4E7A"/>
    <w:rsid w:val="000D51E6"/>
    <w:rsid w:val="001371BB"/>
    <w:rsid w:val="0014370F"/>
    <w:rsid w:val="00154F99"/>
    <w:rsid w:val="001762B1"/>
    <w:rsid w:val="00197996"/>
    <w:rsid w:val="001A1F1B"/>
    <w:rsid w:val="001A7E1B"/>
    <w:rsid w:val="001D4BAC"/>
    <w:rsid w:val="001D61AF"/>
    <w:rsid w:val="001E47DB"/>
    <w:rsid w:val="001E6556"/>
    <w:rsid w:val="00203058"/>
    <w:rsid w:val="00203E84"/>
    <w:rsid w:val="002127BF"/>
    <w:rsid w:val="00233953"/>
    <w:rsid w:val="002601D7"/>
    <w:rsid w:val="00284D35"/>
    <w:rsid w:val="002B1C64"/>
    <w:rsid w:val="00385187"/>
    <w:rsid w:val="003D421D"/>
    <w:rsid w:val="004010CB"/>
    <w:rsid w:val="004255A3"/>
    <w:rsid w:val="0043781B"/>
    <w:rsid w:val="00456265"/>
    <w:rsid w:val="00465EE8"/>
    <w:rsid w:val="004678D6"/>
    <w:rsid w:val="00474065"/>
    <w:rsid w:val="00474F05"/>
    <w:rsid w:val="004A487F"/>
    <w:rsid w:val="004B28AC"/>
    <w:rsid w:val="00503BFF"/>
    <w:rsid w:val="0051636A"/>
    <w:rsid w:val="00541AB1"/>
    <w:rsid w:val="005526ED"/>
    <w:rsid w:val="005528EB"/>
    <w:rsid w:val="005708DD"/>
    <w:rsid w:val="005C27B7"/>
    <w:rsid w:val="005C708D"/>
    <w:rsid w:val="005E4041"/>
    <w:rsid w:val="006033EA"/>
    <w:rsid w:val="00606C95"/>
    <w:rsid w:val="00655B4E"/>
    <w:rsid w:val="006845CE"/>
    <w:rsid w:val="006963C2"/>
    <w:rsid w:val="006D08E3"/>
    <w:rsid w:val="006F118C"/>
    <w:rsid w:val="006F2167"/>
    <w:rsid w:val="00707356"/>
    <w:rsid w:val="00710444"/>
    <w:rsid w:val="00752FB9"/>
    <w:rsid w:val="00753410"/>
    <w:rsid w:val="00765C93"/>
    <w:rsid w:val="00797DFD"/>
    <w:rsid w:val="007A5FAE"/>
    <w:rsid w:val="007C0D9C"/>
    <w:rsid w:val="007C281F"/>
    <w:rsid w:val="00840C91"/>
    <w:rsid w:val="00841822"/>
    <w:rsid w:val="0085383C"/>
    <w:rsid w:val="00865A58"/>
    <w:rsid w:val="00880966"/>
    <w:rsid w:val="008C2F79"/>
    <w:rsid w:val="008E284B"/>
    <w:rsid w:val="00903E04"/>
    <w:rsid w:val="00911B5C"/>
    <w:rsid w:val="009463E1"/>
    <w:rsid w:val="009479C9"/>
    <w:rsid w:val="0095091C"/>
    <w:rsid w:val="009731F1"/>
    <w:rsid w:val="00973546"/>
    <w:rsid w:val="00975560"/>
    <w:rsid w:val="00980227"/>
    <w:rsid w:val="009B3C9B"/>
    <w:rsid w:val="009B5072"/>
    <w:rsid w:val="00A14E43"/>
    <w:rsid w:val="00A15F62"/>
    <w:rsid w:val="00A534E9"/>
    <w:rsid w:val="00AE4D51"/>
    <w:rsid w:val="00B0619B"/>
    <w:rsid w:val="00B07C30"/>
    <w:rsid w:val="00B275C9"/>
    <w:rsid w:val="00B31928"/>
    <w:rsid w:val="00B44DE9"/>
    <w:rsid w:val="00B8553A"/>
    <w:rsid w:val="00BD2F2F"/>
    <w:rsid w:val="00BD7929"/>
    <w:rsid w:val="00BE4E28"/>
    <w:rsid w:val="00BE785A"/>
    <w:rsid w:val="00BF33AE"/>
    <w:rsid w:val="00C05026"/>
    <w:rsid w:val="00C44B3E"/>
    <w:rsid w:val="00C569AA"/>
    <w:rsid w:val="00C600CE"/>
    <w:rsid w:val="00C76D49"/>
    <w:rsid w:val="00CA59F6"/>
    <w:rsid w:val="00D161B0"/>
    <w:rsid w:val="00D16B68"/>
    <w:rsid w:val="00D33653"/>
    <w:rsid w:val="00D748A3"/>
    <w:rsid w:val="00D85FA9"/>
    <w:rsid w:val="00D914F5"/>
    <w:rsid w:val="00DB0ADC"/>
    <w:rsid w:val="00DC3D83"/>
    <w:rsid w:val="00DD64A5"/>
    <w:rsid w:val="00E01A77"/>
    <w:rsid w:val="00E100C9"/>
    <w:rsid w:val="00E30C1E"/>
    <w:rsid w:val="00E44D68"/>
    <w:rsid w:val="00E652FF"/>
    <w:rsid w:val="00E83F2D"/>
    <w:rsid w:val="00E87EB6"/>
    <w:rsid w:val="00EA5AF9"/>
    <w:rsid w:val="00EB51D9"/>
    <w:rsid w:val="00EF5A4E"/>
    <w:rsid w:val="00EF79AA"/>
    <w:rsid w:val="00F40039"/>
    <w:rsid w:val="00F40112"/>
    <w:rsid w:val="00F46091"/>
    <w:rsid w:val="00F80C15"/>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020E"/>
  <w15:chartTrackingRefBased/>
  <w15:docId w15:val="{D03B909F-9331-489F-9293-AD3B27A5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BDB88DFB44079829068F5469B1555"/>
        <w:category>
          <w:name w:val="Allgemein"/>
          <w:gallery w:val="placeholder"/>
        </w:category>
        <w:types>
          <w:type w:val="bbPlcHdr"/>
        </w:types>
        <w:behaviors>
          <w:behavior w:val="content"/>
        </w:behaviors>
        <w:guid w:val="{EDF4E46E-8888-42BB-AC30-54B729CED7D1}"/>
      </w:docPartPr>
      <w:docPartBody>
        <w:p w:rsidR="00DE39D8" w:rsidRDefault="00DE39D8">
          <w:pPr>
            <w:pStyle w:val="185BDB88DFB44079829068F5469B1555"/>
          </w:pPr>
          <w:r w:rsidRPr="00523F70">
            <w:rPr>
              <w:rStyle w:val="Platzhaltertext"/>
            </w:rPr>
            <w:t>Klicken oder tippen Sie hier, um Text einzugeben.</w:t>
          </w:r>
        </w:p>
      </w:docPartBody>
    </w:docPart>
    <w:docPart>
      <w:docPartPr>
        <w:name w:val="F7B6AF7B2BBE4EE2AF60EE7D0CA5B81E"/>
        <w:category>
          <w:name w:val="Allgemein"/>
          <w:gallery w:val="placeholder"/>
        </w:category>
        <w:types>
          <w:type w:val="bbPlcHdr"/>
        </w:types>
        <w:behaviors>
          <w:behavior w:val="content"/>
        </w:behaviors>
        <w:guid w:val="{31526A52-2225-4AEB-B3E8-F27E64E724D8}"/>
      </w:docPartPr>
      <w:docPartBody>
        <w:p w:rsidR="00DE39D8" w:rsidRDefault="00DE39D8">
          <w:pPr>
            <w:pStyle w:val="F7B6AF7B2BBE4EE2AF60EE7D0CA5B81E"/>
          </w:pPr>
          <w:r>
            <w:rPr>
              <w:rStyle w:val="Platzhaltertext"/>
            </w:rPr>
            <w:t>titel</w:t>
          </w:r>
        </w:p>
      </w:docPartBody>
    </w:docPart>
    <w:docPart>
      <w:docPartPr>
        <w:name w:val="440A339EDA7E4A9CAEDC26D90C8A1CE6"/>
        <w:category>
          <w:name w:val="Allgemein"/>
          <w:gallery w:val="placeholder"/>
        </w:category>
        <w:types>
          <w:type w:val="bbPlcHdr"/>
        </w:types>
        <w:behaviors>
          <w:behavior w:val="content"/>
        </w:behaviors>
        <w:guid w:val="{13946295-0ACC-4457-9AEA-BCA254D326F6}"/>
      </w:docPartPr>
      <w:docPartBody>
        <w:p w:rsidR="00DE39D8" w:rsidRDefault="00DE39D8">
          <w:pPr>
            <w:pStyle w:val="440A339EDA7E4A9CAEDC26D90C8A1CE6"/>
          </w:pPr>
          <w:r>
            <w:rPr>
              <w:rStyle w:val="Platzhaltertext"/>
            </w:rPr>
            <w:t>Headline</w:t>
          </w:r>
        </w:p>
      </w:docPartBody>
    </w:docPart>
    <w:docPart>
      <w:docPartPr>
        <w:name w:val="5EBF2AEAB1D04FACADCDD963506A20A7"/>
        <w:category>
          <w:name w:val="Allgemein"/>
          <w:gallery w:val="placeholder"/>
        </w:category>
        <w:types>
          <w:type w:val="bbPlcHdr"/>
        </w:types>
        <w:behaviors>
          <w:behavior w:val="content"/>
        </w:behaviors>
        <w:guid w:val="{A5CD05AD-215D-475B-ABCD-3853604BEE2B}"/>
      </w:docPartPr>
      <w:docPartBody>
        <w:p w:rsidR="00DE39D8" w:rsidRDefault="00DE39D8">
          <w:pPr>
            <w:pStyle w:val="5EBF2AEAB1D04FACADCDD963506A20A7"/>
          </w:pPr>
          <w:r>
            <w:rPr>
              <w:rStyle w:val="Platzhaltertext"/>
              <w:lang w:val="en-US"/>
            </w:rPr>
            <w:t>Subline</w:t>
          </w:r>
        </w:p>
      </w:docPartBody>
    </w:docPart>
    <w:docPart>
      <w:docPartPr>
        <w:name w:val="80D35250CE1849C59ECDDFEB56D43665"/>
        <w:category>
          <w:name w:val="Allgemein"/>
          <w:gallery w:val="placeholder"/>
        </w:category>
        <w:types>
          <w:type w:val="bbPlcHdr"/>
        </w:types>
        <w:behaviors>
          <w:behavior w:val="content"/>
        </w:behaviors>
        <w:guid w:val="{5291B706-949D-432B-B660-820477E6EAA1}"/>
      </w:docPartPr>
      <w:docPartBody>
        <w:p w:rsidR="00DE39D8" w:rsidRDefault="00DE39D8">
          <w:pPr>
            <w:pStyle w:val="80D35250CE1849C59ECDDFEB56D43665"/>
          </w:pPr>
          <w:r>
            <w:rPr>
              <w:rStyle w:val="Platzhaltertext"/>
            </w:rPr>
            <w:t>Ort</w:t>
          </w:r>
        </w:p>
      </w:docPartBody>
    </w:docPart>
    <w:docPart>
      <w:docPartPr>
        <w:name w:val="45D21C567A654BD298383757DC0DC8F9"/>
        <w:category>
          <w:name w:val="Allgemein"/>
          <w:gallery w:val="placeholder"/>
        </w:category>
        <w:types>
          <w:type w:val="bbPlcHdr"/>
        </w:types>
        <w:behaviors>
          <w:behavior w:val="content"/>
        </w:behaviors>
        <w:guid w:val="{0571BD1C-0364-47B6-B70B-6E22A382AF49}"/>
      </w:docPartPr>
      <w:docPartBody>
        <w:p w:rsidR="00DE39D8" w:rsidRDefault="00DE39D8">
          <w:pPr>
            <w:pStyle w:val="45D21C567A654BD298383757DC0DC8F9"/>
          </w:pPr>
          <w:r w:rsidRPr="007C076F">
            <w:rPr>
              <w:rStyle w:val="Platzhaltertext"/>
            </w:rPr>
            <w:t>Datum</w:t>
          </w:r>
        </w:p>
      </w:docPartBody>
    </w:docPart>
    <w:docPart>
      <w:docPartPr>
        <w:name w:val="AFF0B2BC7BB64FE0ABB0B847950FC3A2"/>
        <w:category>
          <w:name w:val="Allgemein"/>
          <w:gallery w:val="placeholder"/>
        </w:category>
        <w:types>
          <w:type w:val="bbPlcHdr"/>
        </w:types>
        <w:behaviors>
          <w:behavior w:val="content"/>
        </w:behaviors>
        <w:guid w:val="{1FD6D951-3455-4988-B873-B81A17C8CABD}"/>
      </w:docPartPr>
      <w:docPartBody>
        <w:p w:rsidR="00DE39D8" w:rsidRDefault="00DE39D8">
          <w:pPr>
            <w:pStyle w:val="AFF0B2BC7BB64FE0ABB0B847950FC3A2"/>
          </w:pPr>
          <w:r>
            <w:rPr>
              <w:rStyle w:val="Platzhaltertext"/>
            </w:rPr>
            <w:t>Zusatzinformation-Überschrift</w:t>
          </w:r>
        </w:p>
      </w:docPartBody>
    </w:docPart>
    <w:docPart>
      <w:docPartPr>
        <w:name w:val="6C29D8ED826A4A05BEDB34009515B284"/>
        <w:category>
          <w:name w:val="Allgemein"/>
          <w:gallery w:val="placeholder"/>
        </w:category>
        <w:types>
          <w:type w:val="bbPlcHdr"/>
        </w:types>
        <w:behaviors>
          <w:behavior w:val="content"/>
        </w:behaviors>
        <w:guid w:val="{9DDFB0F2-E75A-4C23-9FDC-BC149A58656D}"/>
      </w:docPartPr>
      <w:docPartBody>
        <w:p w:rsidR="00DE39D8" w:rsidRDefault="00DE39D8">
          <w:pPr>
            <w:pStyle w:val="6C29D8ED826A4A05BEDB34009515B284"/>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D8"/>
    <w:rsid w:val="000D4E7A"/>
    <w:rsid w:val="007C281F"/>
    <w:rsid w:val="00DE39D8"/>
    <w:rsid w:val="00E44D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185BDB88DFB44079829068F5469B1555">
    <w:name w:val="185BDB88DFB44079829068F5469B1555"/>
  </w:style>
  <w:style w:type="paragraph" w:customStyle="1" w:styleId="F7B6AF7B2BBE4EE2AF60EE7D0CA5B81E">
    <w:name w:val="F7B6AF7B2BBE4EE2AF60EE7D0CA5B81E"/>
  </w:style>
  <w:style w:type="paragraph" w:customStyle="1" w:styleId="440A339EDA7E4A9CAEDC26D90C8A1CE6">
    <w:name w:val="440A339EDA7E4A9CAEDC26D90C8A1CE6"/>
  </w:style>
  <w:style w:type="paragraph" w:customStyle="1" w:styleId="5EBF2AEAB1D04FACADCDD963506A20A7">
    <w:name w:val="5EBF2AEAB1D04FACADCDD963506A20A7"/>
  </w:style>
  <w:style w:type="paragraph" w:customStyle="1" w:styleId="80D35250CE1849C59ECDDFEB56D43665">
    <w:name w:val="80D35250CE1849C59ECDDFEB56D43665"/>
  </w:style>
  <w:style w:type="paragraph" w:customStyle="1" w:styleId="45D21C567A654BD298383757DC0DC8F9">
    <w:name w:val="45D21C567A654BD298383757DC0DC8F9"/>
  </w:style>
  <w:style w:type="paragraph" w:customStyle="1" w:styleId="AFF0B2BC7BB64FE0ABB0B847950FC3A2">
    <w:name w:val="AFF0B2BC7BB64FE0ABB0B847950FC3A2"/>
  </w:style>
  <w:style w:type="paragraph" w:customStyle="1" w:styleId="6C29D8ED826A4A05BEDB34009515B284">
    <w:name w:val="6C29D8ED826A4A05BEDB34009515B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447</Words>
  <Characters>2817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18</cp:revision>
  <cp:lastPrinted>2026-02-25T10:33:00Z</cp:lastPrinted>
  <dcterms:created xsi:type="dcterms:W3CDTF">2026-02-20T08:02:00Z</dcterms:created>
  <dcterms:modified xsi:type="dcterms:W3CDTF">2026-02-25T10:37:00Z</dcterms:modified>
</cp:coreProperties>
</file>