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76D58" w14:textId="77777777" w:rsidR="0017643F" w:rsidRPr="00545B0D" w:rsidRDefault="0017643F" w:rsidP="0017643F">
      <w:pPr>
        <w:rPr>
          <w:b/>
          <w:bCs/>
        </w:rPr>
      </w:pPr>
      <w:r w:rsidRPr="00545B0D">
        <w:rPr>
          <w:noProof/>
        </w:rPr>
        <w:drawing>
          <wp:inline distT="0" distB="0" distL="0" distR="0" wp14:anchorId="269CB37D" wp14:editId="649E8B2A">
            <wp:extent cx="2026920" cy="335280"/>
            <wp:effectExtent l="0" t="0" r="11430" b="7620"/>
            <wp:docPr id="1591047936" name="Grafik 4"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Swissmechanic"/>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026920" cy="335280"/>
                    </a:xfrm>
                    <a:prstGeom prst="rect">
                      <a:avLst/>
                    </a:prstGeom>
                    <a:noFill/>
                    <a:ln>
                      <a:noFill/>
                    </a:ln>
                  </pic:spPr>
                </pic:pic>
              </a:graphicData>
            </a:graphic>
          </wp:inline>
        </w:drawing>
      </w:r>
    </w:p>
    <w:p w14:paraId="187AA967" w14:textId="77777777" w:rsidR="0017643F" w:rsidRPr="00545B0D" w:rsidRDefault="0017643F" w:rsidP="0017643F">
      <w:pPr>
        <w:rPr>
          <w:b/>
          <w:bCs/>
        </w:rPr>
      </w:pPr>
    </w:p>
    <w:p w14:paraId="34C1A57E" w14:textId="77777777" w:rsidR="0017643F" w:rsidRPr="003E09FC" w:rsidRDefault="0017643F" w:rsidP="0017643F">
      <w:pPr>
        <w:rPr>
          <w:rFonts w:ascii="Calibri" w:hAnsi="Calibri" w:cs="Calibri"/>
          <w:b/>
          <w:bCs/>
          <w:sz w:val="22"/>
          <w:szCs w:val="22"/>
        </w:rPr>
      </w:pPr>
      <w:r w:rsidRPr="003E09FC">
        <w:rPr>
          <w:rFonts w:ascii="Calibri" w:hAnsi="Calibri" w:cs="Calibri"/>
          <w:b/>
          <w:bCs/>
          <w:sz w:val="22"/>
          <w:szCs w:val="22"/>
        </w:rPr>
        <w:t>Medienmitteilung</w:t>
      </w:r>
    </w:p>
    <w:p w14:paraId="69273EB6" w14:textId="77777777" w:rsidR="0017643F" w:rsidRDefault="0017643F" w:rsidP="0017643F">
      <w:pPr>
        <w:rPr>
          <w:rFonts w:ascii="Calibri" w:hAnsi="Calibri" w:cs="Calibri"/>
          <w:b/>
          <w:bCs/>
        </w:rPr>
      </w:pPr>
    </w:p>
    <w:p w14:paraId="184CEF5C" w14:textId="60B21539" w:rsidR="0017643F" w:rsidRPr="003E09FC" w:rsidRDefault="0017643F" w:rsidP="0017643F">
      <w:pPr>
        <w:rPr>
          <w:rFonts w:ascii="Calibri" w:hAnsi="Calibri" w:cs="Calibri"/>
          <w:sz w:val="22"/>
          <w:szCs w:val="22"/>
        </w:rPr>
      </w:pPr>
      <w:r w:rsidRPr="003E09FC">
        <w:rPr>
          <w:rFonts w:ascii="Calibri" w:hAnsi="Calibri" w:cs="Calibri"/>
          <w:b/>
          <w:bCs/>
          <w:sz w:val="22"/>
          <w:szCs w:val="22"/>
        </w:rPr>
        <w:t xml:space="preserve">Weinfelden, </w:t>
      </w:r>
      <w:r w:rsidRPr="003E09FC">
        <w:rPr>
          <w:rFonts w:ascii="Calibri" w:hAnsi="Calibri" w:cs="Calibri"/>
          <w:b/>
          <w:bCs/>
          <w:sz w:val="22"/>
          <w:szCs w:val="22"/>
        </w:rPr>
        <w:t>20. Februar 2026</w:t>
      </w:r>
    </w:p>
    <w:p w14:paraId="1774838A" w14:textId="5A29FFF3" w:rsidR="00A217F6" w:rsidRPr="0017643F" w:rsidRDefault="00A217F6" w:rsidP="00A217F6">
      <w:pPr>
        <w:pStyle w:val="StandardWeb"/>
        <w:rPr>
          <w:rFonts w:ascii="Calibri" w:hAnsi="Calibri" w:cs="Calibri"/>
          <w:b/>
          <w:bCs/>
          <w:color w:val="000000"/>
          <w:sz w:val="32"/>
          <w:szCs w:val="32"/>
        </w:rPr>
      </w:pPr>
      <w:r w:rsidRPr="0017643F">
        <w:rPr>
          <w:rFonts w:ascii="Calibri" w:hAnsi="Calibri" w:cs="Calibri"/>
          <w:b/>
          <w:bCs/>
          <w:color w:val="000000"/>
          <w:sz w:val="32"/>
          <w:szCs w:val="32"/>
        </w:rPr>
        <w:t>US-Gerichtsentscheid zu Strafzöllen ist positives Signal – Unsicherheit bleibt hoch</w:t>
      </w:r>
    </w:p>
    <w:p w14:paraId="6BE7062B" w14:textId="03194B78" w:rsidR="00A217F6" w:rsidRPr="0017643F" w:rsidRDefault="00A217F6" w:rsidP="00A217F6">
      <w:pPr>
        <w:pStyle w:val="StandardWeb"/>
        <w:rPr>
          <w:rFonts w:ascii="Calibri" w:hAnsi="Calibri" w:cs="Calibri"/>
          <w:b/>
          <w:bCs/>
          <w:color w:val="000000"/>
          <w:sz w:val="22"/>
          <w:szCs w:val="22"/>
        </w:rPr>
      </w:pPr>
      <w:r w:rsidRPr="0017643F">
        <w:rPr>
          <w:rFonts w:ascii="Calibri" w:hAnsi="Calibri" w:cs="Calibri"/>
          <w:b/>
          <w:bCs/>
          <w:color w:val="000000"/>
          <w:sz w:val="22"/>
          <w:szCs w:val="22"/>
        </w:rPr>
        <w:t xml:space="preserve">Der Entscheid eines US-Gerichts gegen Strafzölle wird von </w:t>
      </w:r>
      <w:proofErr w:type="spellStart"/>
      <w:r w:rsidRPr="0017643F">
        <w:rPr>
          <w:rFonts w:ascii="Calibri" w:hAnsi="Calibri" w:cs="Calibri"/>
          <w:b/>
          <w:bCs/>
          <w:color w:val="000000"/>
          <w:sz w:val="22"/>
          <w:szCs w:val="22"/>
        </w:rPr>
        <w:t>Swissmechanic</w:t>
      </w:r>
      <w:proofErr w:type="spellEnd"/>
      <w:r w:rsidRPr="0017643F">
        <w:rPr>
          <w:rFonts w:ascii="Calibri" w:hAnsi="Calibri" w:cs="Calibri"/>
          <w:b/>
          <w:bCs/>
          <w:color w:val="000000"/>
          <w:sz w:val="22"/>
          <w:szCs w:val="22"/>
        </w:rPr>
        <w:t xml:space="preserve"> grundsätzlich als wichtiges Signal für den internationalen Handel gewertet. Gleichzeitig bleibt die Lage für exportorientierte Schweizer MEM-KMU unsicher.</w:t>
      </w:r>
    </w:p>
    <w:p w14:paraId="18E492F0" w14:textId="66062445" w:rsidR="00A217F6" w:rsidRPr="0017643F" w:rsidRDefault="00A217F6" w:rsidP="00A217F6">
      <w:pPr>
        <w:pStyle w:val="StandardWeb"/>
        <w:rPr>
          <w:rFonts w:ascii="Calibri" w:hAnsi="Calibri" w:cs="Calibri"/>
          <w:color w:val="000000"/>
          <w:sz w:val="22"/>
          <w:szCs w:val="22"/>
        </w:rPr>
      </w:pPr>
      <w:proofErr w:type="spellStart"/>
      <w:r w:rsidRPr="0017643F">
        <w:rPr>
          <w:rFonts w:ascii="Calibri" w:hAnsi="Calibri" w:cs="Calibri"/>
          <w:color w:val="000000"/>
          <w:sz w:val="22"/>
          <w:szCs w:val="22"/>
        </w:rPr>
        <w:t>Swissmechanic</w:t>
      </w:r>
      <w:proofErr w:type="spellEnd"/>
      <w:r w:rsidRPr="0017643F">
        <w:rPr>
          <w:rFonts w:ascii="Calibri" w:hAnsi="Calibri" w:cs="Calibri"/>
          <w:color w:val="000000"/>
          <w:sz w:val="22"/>
          <w:szCs w:val="22"/>
        </w:rPr>
        <w:t xml:space="preserve"> begrüsst den jüngsten Entscheid </w:t>
      </w:r>
      <w:r w:rsidR="00B63401">
        <w:rPr>
          <w:rFonts w:ascii="Calibri" w:hAnsi="Calibri" w:cs="Calibri"/>
          <w:color w:val="000000"/>
          <w:sz w:val="22"/>
          <w:szCs w:val="22"/>
        </w:rPr>
        <w:t>des Obersten Gerichtshof</w:t>
      </w:r>
      <w:r w:rsidRPr="0017643F">
        <w:rPr>
          <w:rFonts w:ascii="Calibri" w:hAnsi="Calibri" w:cs="Calibri"/>
          <w:color w:val="000000"/>
          <w:sz w:val="22"/>
          <w:szCs w:val="22"/>
        </w:rPr>
        <w:t xml:space="preserve">, </w:t>
      </w:r>
      <w:proofErr w:type="gramStart"/>
      <w:r w:rsidR="00B63401">
        <w:rPr>
          <w:rFonts w:ascii="Calibri" w:hAnsi="Calibri" w:cs="Calibri"/>
          <w:color w:val="000000"/>
          <w:sz w:val="22"/>
          <w:szCs w:val="22"/>
        </w:rPr>
        <w:t>das</w:t>
      </w:r>
      <w:proofErr w:type="gramEnd"/>
      <w:r w:rsidRPr="0017643F">
        <w:rPr>
          <w:rFonts w:ascii="Calibri" w:hAnsi="Calibri" w:cs="Calibri"/>
          <w:color w:val="000000"/>
          <w:sz w:val="22"/>
          <w:szCs w:val="22"/>
        </w:rPr>
        <w:t xml:space="preserve"> die Einführung zusätzlicher Strafzölle in Frage stellt. </w:t>
      </w:r>
      <w:r w:rsidR="00B63401">
        <w:rPr>
          <w:rFonts w:ascii="Calibri" w:hAnsi="Calibri" w:cs="Calibri"/>
          <w:color w:val="000000"/>
          <w:sz w:val="22"/>
          <w:szCs w:val="22"/>
        </w:rPr>
        <w:t>Es</w:t>
      </w:r>
      <w:r w:rsidRPr="0017643F">
        <w:rPr>
          <w:rFonts w:ascii="Calibri" w:hAnsi="Calibri" w:cs="Calibri"/>
          <w:color w:val="000000"/>
          <w:sz w:val="22"/>
          <w:szCs w:val="22"/>
        </w:rPr>
        <w:t xml:space="preserve"> unterstreicht die Bedeutung rechtsstaatlicher Verfahren und verlässlicher Rahmenbedingungen im internationalen Handel. Für exportorientierte KMU der MEM-Industrie ist dies ein wichtiges Signal.</w:t>
      </w:r>
    </w:p>
    <w:p w14:paraId="13E5C9A5" w14:textId="77777777" w:rsidR="00A217F6" w:rsidRPr="0017643F" w:rsidRDefault="00A217F6" w:rsidP="00A217F6">
      <w:pPr>
        <w:pStyle w:val="StandardWeb"/>
        <w:rPr>
          <w:rFonts w:ascii="Calibri" w:hAnsi="Calibri" w:cs="Calibri"/>
          <w:color w:val="000000"/>
          <w:sz w:val="22"/>
          <w:szCs w:val="22"/>
        </w:rPr>
      </w:pPr>
      <w:r w:rsidRPr="0017643F">
        <w:rPr>
          <w:rFonts w:ascii="Calibri" w:hAnsi="Calibri" w:cs="Calibri"/>
          <w:color w:val="000000"/>
          <w:sz w:val="22"/>
          <w:szCs w:val="22"/>
        </w:rPr>
        <w:t>Gleichzeitig bleibt die Situation volatil. Die Möglichkeit weiterer handelspolitischer Massnahmen sowie alternative Wege zur Einführung von Zöllen sorgen weiterhin für Unsicherheit. Für viele Unternehmen stellt sich deshalb nicht nur die Frage nach konkreten Marktzugängen, sondern nach der generellen Planbarkeit ihrer internationalen Geschäftsaktivitäten.</w:t>
      </w:r>
    </w:p>
    <w:p w14:paraId="71758B37" w14:textId="77777777" w:rsidR="00A217F6" w:rsidRPr="0017643F" w:rsidRDefault="00A217F6" w:rsidP="00A217F6">
      <w:pPr>
        <w:pStyle w:val="StandardWeb"/>
        <w:rPr>
          <w:rFonts w:ascii="Calibri" w:hAnsi="Calibri" w:cs="Calibri"/>
          <w:color w:val="000000"/>
          <w:sz w:val="22"/>
          <w:szCs w:val="22"/>
        </w:rPr>
      </w:pPr>
      <w:r w:rsidRPr="0017643F">
        <w:rPr>
          <w:rFonts w:ascii="Calibri" w:hAnsi="Calibri" w:cs="Calibri"/>
          <w:color w:val="000000"/>
          <w:sz w:val="22"/>
          <w:szCs w:val="22"/>
        </w:rPr>
        <w:t>Diese Unsicherheit wirkt sich direkt auf Investitions- und Standortentscheide aus. Gerade für kleinere und mittlere Unternehmen, die langfristig planen müssen, sind stabile und berechenbare Rahmenbedingungen zentral. Eine Phase anhaltender Unklarheit kann dazu führen, dass Investitionen verzögert oder ganz zurückgestellt werden – mit entsprechenden Folgen für Innovation, Beschäftigung und Wettbewerbsfähigkeit.</w:t>
      </w:r>
    </w:p>
    <w:p w14:paraId="456AB9BC" w14:textId="38E79E08" w:rsidR="00A217F6" w:rsidRPr="0017643F" w:rsidRDefault="00A217F6" w:rsidP="00A217F6">
      <w:pPr>
        <w:pStyle w:val="StandardWeb"/>
        <w:rPr>
          <w:rFonts w:ascii="Calibri" w:hAnsi="Calibri" w:cs="Calibri"/>
          <w:color w:val="000000"/>
          <w:sz w:val="22"/>
          <w:szCs w:val="22"/>
        </w:rPr>
      </w:pPr>
      <w:r w:rsidRPr="0017643F">
        <w:rPr>
          <w:rFonts w:ascii="Calibri" w:hAnsi="Calibri" w:cs="Calibri"/>
          <w:color w:val="000000"/>
          <w:sz w:val="22"/>
          <w:szCs w:val="22"/>
        </w:rPr>
        <w:t>«</w:t>
      </w:r>
      <w:r w:rsidRPr="0017643F">
        <w:rPr>
          <w:rFonts w:ascii="Calibri" w:hAnsi="Calibri" w:cs="Calibri"/>
          <w:color w:val="000000"/>
          <w:sz w:val="22"/>
          <w:szCs w:val="22"/>
        </w:rPr>
        <w:t>Der Entscheid ist ein positives Signal für den regelbasierten internationalen Handel. Gleichzeitig bleibt die Unsicherheit hoch. Für unsere KMU sind nicht einzelne Zölle das grösste Problem, sondern die fehlende Planbarkeit. Investitionen in neue Technologien und Kapazitäten brauchen Stabilität – und genau diese fehlt aktuell.</w:t>
      </w:r>
      <w:r w:rsidRPr="0017643F">
        <w:rPr>
          <w:rFonts w:ascii="Calibri" w:hAnsi="Calibri" w:cs="Calibri"/>
          <w:color w:val="000000"/>
          <w:sz w:val="22"/>
          <w:szCs w:val="22"/>
        </w:rPr>
        <w:t>»</w:t>
      </w:r>
    </w:p>
    <w:p w14:paraId="64BA86C2" w14:textId="77777777" w:rsidR="0017643F" w:rsidRPr="0017643F" w:rsidRDefault="0017643F" w:rsidP="0017643F">
      <w:pPr>
        <w:rPr>
          <w:rFonts w:ascii="Calibri" w:hAnsi="Calibri" w:cs="Calibri"/>
          <w:b/>
          <w:bCs/>
          <w:sz w:val="22"/>
          <w:szCs w:val="22"/>
        </w:rPr>
      </w:pPr>
      <w:r w:rsidRPr="0017643F">
        <w:rPr>
          <w:rFonts w:ascii="Calibri" w:hAnsi="Calibri" w:cs="Calibri"/>
          <w:b/>
          <w:bCs/>
          <w:sz w:val="22"/>
          <w:szCs w:val="22"/>
        </w:rPr>
        <w:t xml:space="preserve">Medienkontakte </w:t>
      </w:r>
    </w:p>
    <w:p w14:paraId="42A89CB6" w14:textId="77777777" w:rsidR="0017643F" w:rsidRPr="0017643F" w:rsidRDefault="0017643F" w:rsidP="0017643F">
      <w:pPr>
        <w:rPr>
          <w:rFonts w:ascii="Calibri" w:hAnsi="Calibri" w:cs="Calibri"/>
          <w:b/>
          <w:bCs/>
          <w:sz w:val="22"/>
          <w:szCs w:val="22"/>
        </w:rPr>
      </w:pPr>
    </w:p>
    <w:p w14:paraId="62D09E6F" w14:textId="77777777" w:rsidR="0017643F" w:rsidRPr="0017643F" w:rsidRDefault="0017643F" w:rsidP="0017643F">
      <w:pPr>
        <w:rPr>
          <w:rFonts w:ascii="Calibri" w:hAnsi="Calibri" w:cs="Calibri"/>
          <w:sz w:val="22"/>
          <w:szCs w:val="22"/>
        </w:rPr>
      </w:pPr>
      <w:r w:rsidRPr="0017643F">
        <w:rPr>
          <w:rFonts w:ascii="Calibri" w:hAnsi="Calibri" w:cs="Calibri"/>
          <w:sz w:val="22"/>
          <w:szCs w:val="22"/>
        </w:rPr>
        <w:t>Für Fragen und Auskünfte stehen Ihnen zur Verfügung:</w:t>
      </w:r>
    </w:p>
    <w:p w14:paraId="21E4D393" w14:textId="77777777" w:rsidR="0017643F" w:rsidRPr="0017643F" w:rsidRDefault="0017643F" w:rsidP="0017643F">
      <w:pPr>
        <w:rPr>
          <w:rFonts w:ascii="Calibri" w:hAnsi="Calibri" w:cs="Calibri"/>
          <w:sz w:val="22"/>
          <w:szCs w:val="22"/>
        </w:rPr>
      </w:pPr>
    </w:p>
    <w:p w14:paraId="785AFFFB" w14:textId="77777777" w:rsidR="0017643F" w:rsidRPr="0017643F" w:rsidRDefault="0017643F" w:rsidP="0017643F">
      <w:pPr>
        <w:rPr>
          <w:rFonts w:ascii="Calibri" w:hAnsi="Calibri" w:cs="Calibri"/>
          <w:sz w:val="22"/>
          <w:szCs w:val="22"/>
        </w:rPr>
      </w:pPr>
      <w:r w:rsidRPr="0017643F">
        <w:rPr>
          <w:rFonts w:ascii="Calibri" w:hAnsi="Calibri" w:cs="Calibri"/>
          <w:sz w:val="22"/>
          <w:szCs w:val="22"/>
        </w:rPr>
        <w:t xml:space="preserve">- Erich </w:t>
      </w:r>
      <w:proofErr w:type="spellStart"/>
      <w:r w:rsidRPr="0017643F">
        <w:rPr>
          <w:rFonts w:ascii="Calibri" w:hAnsi="Calibri" w:cs="Calibri"/>
          <w:sz w:val="22"/>
          <w:szCs w:val="22"/>
        </w:rPr>
        <w:t>Sannemann</w:t>
      </w:r>
      <w:proofErr w:type="spellEnd"/>
      <w:r w:rsidRPr="0017643F">
        <w:rPr>
          <w:rFonts w:ascii="Calibri" w:hAnsi="Calibri" w:cs="Calibri"/>
          <w:sz w:val="22"/>
          <w:szCs w:val="22"/>
        </w:rPr>
        <w:t xml:space="preserve">, Direktor </w:t>
      </w:r>
      <w:proofErr w:type="spellStart"/>
      <w:r w:rsidRPr="0017643F">
        <w:rPr>
          <w:rFonts w:ascii="Calibri" w:hAnsi="Calibri" w:cs="Calibri"/>
          <w:sz w:val="22"/>
          <w:szCs w:val="22"/>
        </w:rPr>
        <w:t>Swissmechanic</w:t>
      </w:r>
      <w:proofErr w:type="spellEnd"/>
      <w:r w:rsidRPr="0017643F">
        <w:rPr>
          <w:rFonts w:ascii="Calibri" w:hAnsi="Calibri" w:cs="Calibri"/>
          <w:sz w:val="22"/>
          <w:szCs w:val="22"/>
        </w:rPr>
        <w:t xml:space="preserve">, e.sannemann@swissmechanic.ch, T: +41 71 626 28 45, M: +41 79 661 44 78 (Deutsch) </w:t>
      </w:r>
    </w:p>
    <w:p w14:paraId="1CDACCBC" w14:textId="77777777" w:rsidR="0017643F" w:rsidRPr="0017643F" w:rsidRDefault="0017643F" w:rsidP="0017643F">
      <w:pPr>
        <w:rPr>
          <w:rFonts w:ascii="Calibri" w:hAnsi="Calibri" w:cs="Calibri"/>
          <w:sz w:val="22"/>
          <w:szCs w:val="22"/>
        </w:rPr>
      </w:pPr>
    </w:p>
    <w:p w14:paraId="561B4375" w14:textId="77777777" w:rsidR="0017643F" w:rsidRDefault="0017643F" w:rsidP="0017643F">
      <w:pPr>
        <w:rPr>
          <w:rFonts w:ascii="Calibri" w:hAnsi="Calibri" w:cs="Calibri"/>
          <w:sz w:val="22"/>
          <w:szCs w:val="22"/>
        </w:rPr>
      </w:pPr>
      <w:r w:rsidRPr="0017643F">
        <w:rPr>
          <w:rFonts w:ascii="Calibri" w:hAnsi="Calibri" w:cs="Calibri"/>
          <w:sz w:val="22"/>
          <w:szCs w:val="22"/>
        </w:rPr>
        <w:t xml:space="preserve"> - Nicola Roberto Tettamanti, Präsident </w:t>
      </w:r>
      <w:proofErr w:type="spellStart"/>
      <w:r w:rsidRPr="0017643F">
        <w:rPr>
          <w:rFonts w:ascii="Calibri" w:hAnsi="Calibri" w:cs="Calibri"/>
          <w:sz w:val="22"/>
          <w:szCs w:val="22"/>
        </w:rPr>
        <w:t>Swissmechanic</w:t>
      </w:r>
      <w:proofErr w:type="spellEnd"/>
      <w:r w:rsidRPr="0017643F">
        <w:rPr>
          <w:rFonts w:ascii="Calibri" w:hAnsi="Calibri" w:cs="Calibri"/>
          <w:sz w:val="22"/>
          <w:szCs w:val="22"/>
        </w:rPr>
        <w:t xml:space="preserve">, nicola.tettamanti@tecnopinz.com, +41 91 946 40 70, +41 79 419 01 14 (Italienisch, Französisch und Deutsch) </w:t>
      </w:r>
    </w:p>
    <w:p w14:paraId="367B5175" w14:textId="77777777" w:rsidR="0017643F" w:rsidRDefault="0017643F" w:rsidP="0017643F">
      <w:pPr>
        <w:rPr>
          <w:rFonts w:ascii="Calibri" w:hAnsi="Calibri" w:cs="Calibri"/>
          <w:sz w:val="22"/>
          <w:szCs w:val="22"/>
        </w:rPr>
      </w:pPr>
    </w:p>
    <w:p w14:paraId="3926CAF1" w14:textId="77777777" w:rsidR="0017643F" w:rsidRPr="0017643F" w:rsidRDefault="0017643F" w:rsidP="0017643F">
      <w:pPr>
        <w:rPr>
          <w:rFonts w:ascii="Calibri" w:hAnsi="Calibri" w:cs="Calibri"/>
          <w:sz w:val="22"/>
          <w:szCs w:val="22"/>
        </w:rPr>
      </w:pPr>
    </w:p>
    <w:p w14:paraId="6EF7C255" w14:textId="77777777" w:rsidR="0017643F" w:rsidRPr="0017643F" w:rsidRDefault="0017643F" w:rsidP="0017643F">
      <w:pPr>
        <w:pBdr>
          <w:top w:val="single" w:sz="4" w:space="1" w:color="auto"/>
          <w:left w:val="single" w:sz="4" w:space="4" w:color="auto"/>
          <w:bottom w:val="single" w:sz="4" w:space="1" w:color="auto"/>
          <w:right w:val="single" w:sz="4" w:space="4" w:color="auto"/>
        </w:pBdr>
        <w:rPr>
          <w:rFonts w:ascii="Calibri" w:hAnsi="Calibri" w:cs="Calibri"/>
          <w:b/>
          <w:bCs/>
          <w:sz w:val="22"/>
          <w:szCs w:val="22"/>
        </w:rPr>
      </w:pPr>
      <w:r w:rsidRPr="0017643F">
        <w:rPr>
          <w:rFonts w:ascii="Calibri" w:hAnsi="Calibri" w:cs="Calibri"/>
          <w:b/>
          <w:bCs/>
          <w:sz w:val="22"/>
          <w:szCs w:val="22"/>
        </w:rPr>
        <w:t>SWISSMECHANIC</w:t>
      </w:r>
      <w:r w:rsidRPr="0017643F">
        <w:rPr>
          <w:rFonts w:ascii="Calibri" w:hAnsi="Calibri" w:cs="Calibri"/>
          <w:sz w:val="22"/>
          <w:szCs w:val="22"/>
        </w:rPr>
        <w:t xml:space="preserve"> ist der agile Verband der KMU-MEM-Industrie. Die mehr als 1300 angeschlossenen Betriebe beschäftigen über 65’000 Mitarbeitende, davon 6000 Lernende, und generieren ein jährliches Umsatzvolumen von rund 15 Milliarden Schweizer Franken. Der Verband ist in 13 regionale Sektionen, ein nationales Dienstleistungszentrum, die überregionale Fachorganisation Forum Blech und die assoziierte Organisation </w:t>
      </w:r>
      <w:proofErr w:type="spellStart"/>
      <w:r w:rsidRPr="0017643F">
        <w:rPr>
          <w:rFonts w:ascii="Calibri" w:hAnsi="Calibri" w:cs="Calibri"/>
          <w:sz w:val="22"/>
          <w:szCs w:val="22"/>
        </w:rPr>
        <w:t>Groupement</w:t>
      </w:r>
      <w:proofErr w:type="spellEnd"/>
      <w:r w:rsidRPr="0017643F">
        <w:rPr>
          <w:rFonts w:ascii="Calibri" w:hAnsi="Calibri" w:cs="Calibri"/>
          <w:sz w:val="22"/>
          <w:szCs w:val="22"/>
        </w:rPr>
        <w:t xml:space="preserve"> </w:t>
      </w:r>
      <w:proofErr w:type="spellStart"/>
      <w:r w:rsidRPr="0017643F">
        <w:rPr>
          <w:rFonts w:ascii="Calibri" w:hAnsi="Calibri" w:cs="Calibri"/>
          <w:sz w:val="22"/>
          <w:szCs w:val="22"/>
        </w:rPr>
        <w:t>suisse</w:t>
      </w:r>
      <w:proofErr w:type="spellEnd"/>
      <w:r w:rsidRPr="0017643F">
        <w:rPr>
          <w:rFonts w:ascii="Calibri" w:hAnsi="Calibri" w:cs="Calibri"/>
          <w:sz w:val="22"/>
          <w:szCs w:val="22"/>
        </w:rPr>
        <w:t xml:space="preserve"> de </w:t>
      </w:r>
      <w:proofErr w:type="spellStart"/>
      <w:r w:rsidRPr="0017643F">
        <w:rPr>
          <w:rFonts w:ascii="Calibri" w:hAnsi="Calibri" w:cs="Calibri"/>
          <w:sz w:val="22"/>
          <w:szCs w:val="22"/>
        </w:rPr>
        <w:t>l’Industrie</w:t>
      </w:r>
      <w:proofErr w:type="spellEnd"/>
      <w:r w:rsidRPr="0017643F">
        <w:rPr>
          <w:rFonts w:ascii="Calibri" w:hAnsi="Calibri" w:cs="Calibri"/>
          <w:sz w:val="22"/>
          <w:szCs w:val="22"/>
        </w:rPr>
        <w:t xml:space="preserve"> des Machines (GIM) gegliedert.</w:t>
      </w:r>
    </w:p>
    <w:p w14:paraId="720F022A" w14:textId="3DA90012" w:rsidR="00034174" w:rsidRPr="0017643F" w:rsidRDefault="00034174" w:rsidP="00A217F6">
      <w:pPr>
        <w:rPr>
          <w:rFonts w:ascii="Calibri" w:hAnsi="Calibri" w:cs="Calibri"/>
          <w:sz w:val="22"/>
          <w:szCs w:val="22"/>
        </w:rPr>
      </w:pPr>
    </w:p>
    <w:sectPr w:rsidR="00034174" w:rsidRPr="0017643F" w:rsidSect="0017643F">
      <w:pgSz w:w="11906" w:h="16838"/>
      <w:pgMar w:top="1418"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7F6"/>
    <w:rsid w:val="00034174"/>
    <w:rsid w:val="00043880"/>
    <w:rsid w:val="000D48D8"/>
    <w:rsid w:val="0017643F"/>
    <w:rsid w:val="00193E2A"/>
    <w:rsid w:val="002E7BBA"/>
    <w:rsid w:val="003E09FC"/>
    <w:rsid w:val="00663F25"/>
    <w:rsid w:val="00A217F6"/>
    <w:rsid w:val="00B6340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7B5B841"/>
  <w15:chartTrackingRefBased/>
  <w15:docId w15:val="{B799D846-8A85-2B47-8609-DB6C4FD9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217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217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217F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217F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217F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217F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217F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217F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217F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217F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217F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217F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217F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217F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217F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217F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217F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217F6"/>
    <w:rPr>
      <w:rFonts w:eastAsiaTheme="majorEastAsia" w:cstheme="majorBidi"/>
      <w:color w:val="272727" w:themeColor="text1" w:themeTint="D8"/>
    </w:rPr>
  </w:style>
  <w:style w:type="paragraph" w:styleId="Titel">
    <w:name w:val="Title"/>
    <w:basedOn w:val="Standard"/>
    <w:next w:val="Standard"/>
    <w:link w:val="TitelZchn"/>
    <w:uiPriority w:val="10"/>
    <w:qFormat/>
    <w:rsid w:val="00A217F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217F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217F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217F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217F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217F6"/>
    <w:rPr>
      <w:i/>
      <w:iCs/>
      <w:color w:val="404040" w:themeColor="text1" w:themeTint="BF"/>
    </w:rPr>
  </w:style>
  <w:style w:type="paragraph" w:styleId="Listenabsatz">
    <w:name w:val="List Paragraph"/>
    <w:basedOn w:val="Standard"/>
    <w:uiPriority w:val="34"/>
    <w:qFormat/>
    <w:rsid w:val="00A217F6"/>
    <w:pPr>
      <w:ind w:left="720"/>
      <w:contextualSpacing/>
    </w:pPr>
  </w:style>
  <w:style w:type="character" w:styleId="IntensiveHervorhebung">
    <w:name w:val="Intense Emphasis"/>
    <w:basedOn w:val="Absatz-Standardschriftart"/>
    <w:uiPriority w:val="21"/>
    <w:qFormat/>
    <w:rsid w:val="00A217F6"/>
    <w:rPr>
      <w:i/>
      <w:iCs/>
      <w:color w:val="0F4761" w:themeColor="accent1" w:themeShade="BF"/>
    </w:rPr>
  </w:style>
  <w:style w:type="paragraph" w:styleId="IntensivesZitat">
    <w:name w:val="Intense Quote"/>
    <w:basedOn w:val="Standard"/>
    <w:next w:val="Standard"/>
    <w:link w:val="IntensivesZitatZchn"/>
    <w:uiPriority w:val="30"/>
    <w:qFormat/>
    <w:rsid w:val="00A21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217F6"/>
    <w:rPr>
      <w:i/>
      <w:iCs/>
      <w:color w:val="0F4761" w:themeColor="accent1" w:themeShade="BF"/>
    </w:rPr>
  </w:style>
  <w:style w:type="character" w:styleId="IntensiverVerweis">
    <w:name w:val="Intense Reference"/>
    <w:basedOn w:val="Absatz-Standardschriftart"/>
    <w:uiPriority w:val="32"/>
    <w:qFormat/>
    <w:rsid w:val="00A217F6"/>
    <w:rPr>
      <w:b/>
      <w:bCs/>
      <w:smallCaps/>
      <w:color w:val="0F4761" w:themeColor="accent1" w:themeShade="BF"/>
      <w:spacing w:val="5"/>
    </w:rPr>
  </w:style>
  <w:style w:type="paragraph" w:styleId="StandardWeb">
    <w:name w:val="Normal (Web)"/>
    <w:basedOn w:val="Standard"/>
    <w:uiPriority w:val="99"/>
    <w:semiHidden/>
    <w:unhideWhenUsed/>
    <w:rsid w:val="00A217F6"/>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A217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gif@01DB36B7.93B6AFE0" TargetMode="External"/><Relationship Id="rId4"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2271</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Bruhin</dc:creator>
  <cp:keywords/>
  <dc:description/>
  <cp:lastModifiedBy>Manuela Bruhin</cp:lastModifiedBy>
  <cp:revision>4</cp:revision>
  <dcterms:created xsi:type="dcterms:W3CDTF">2026-02-20T16:50:00Z</dcterms:created>
  <dcterms:modified xsi:type="dcterms:W3CDTF">2026-02-20T17:23:00Z</dcterms:modified>
</cp:coreProperties>
</file>