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712F2" w14:textId="77777777" w:rsidR="00EF6417" w:rsidRPr="00EF6417" w:rsidRDefault="00EF6417" w:rsidP="00EF6417">
      <w:pPr>
        <w:spacing w:line="360" w:lineRule="auto"/>
        <w:rPr>
          <w:rFonts w:cs="Arial"/>
          <w:b/>
          <w:bCs/>
          <w:color w:val="0303B8" w:themeColor="text1"/>
          <w:sz w:val="28"/>
          <w:szCs w:val="28"/>
        </w:rPr>
      </w:pPr>
      <w:r w:rsidRPr="00EF6417">
        <w:rPr>
          <w:rFonts w:cs="Arial"/>
          <w:b/>
          <w:bCs/>
          <w:color w:val="0303B8" w:themeColor="text1"/>
          <w:sz w:val="28"/>
          <w:szCs w:val="28"/>
        </w:rPr>
        <w:t>EEW und GEA starten strategische Partnerschaft zur CO</w:t>
      </w:r>
      <w:r w:rsidRPr="00EF6417">
        <w:rPr>
          <w:rFonts w:ascii="Cambria Math" w:hAnsi="Cambria Math" w:cs="Cambria Math"/>
          <w:b/>
          <w:bCs/>
          <w:color w:val="0303B8" w:themeColor="text1"/>
          <w:sz w:val="28"/>
          <w:szCs w:val="28"/>
        </w:rPr>
        <w:t>₂</w:t>
      </w:r>
      <w:r w:rsidRPr="00EF6417">
        <w:rPr>
          <w:rFonts w:cs="Arial"/>
          <w:b/>
          <w:bCs/>
          <w:color w:val="0303B8" w:themeColor="text1"/>
          <w:sz w:val="28"/>
          <w:szCs w:val="28"/>
        </w:rPr>
        <w:t>-Abscheidung</w:t>
      </w:r>
    </w:p>
    <w:p w14:paraId="64FC7F0B" w14:textId="77777777" w:rsidR="00A4416B" w:rsidRDefault="00A4416B" w:rsidP="00A4416B">
      <w:pPr>
        <w:spacing w:line="360" w:lineRule="auto"/>
        <w:rPr>
          <w:rFonts w:cs="Arial"/>
          <w:b/>
          <w:color w:val="0303B8" w:themeColor="text1"/>
          <w:sz w:val="24"/>
        </w:rPr>
      </w:pPr>
    </w:p>
    <w:p w14:paraId="05A6F17D" w14:textId="77777777" w:rsidR="00EF6417" w:rsidRPr="00EF6417" w:rsidRDefault="00A1583F" w:rsidP="00EF6417">
      <w:pPr>
        <w:spacing w:line="360" w:lineRule="auto"/>
        <w:rPr>
          <w:rFonts w:cs="Arial"/>
          <w:sz w:val="24"/>
        </w:rPr>
      </w:pPr>
      <w:r w:rsidRPr="00A1583F">
        <w:rPr>
          <w:rFonts w:cs="Arial"/>
          <w:b/>
          <w:color w:val="0303B8" w:themeColor="text1"/>
          <w:sz w:val="24"/>
        </w:rPr>
        <w:t>D</w:t>
      </w:r>
      <w:r w:rsidR="002F713D" w:rsidRPr="004D4E71">
        <w:rPr>
          <w:rFonts w:cs="Arial"/>
          <w:b/>
          <w:color w:val="0303B8" w:themeColor="text1"/>
          <w:sz w:val="24"/>
        </w:rPr>
        <w:t>üsseldorf</w:t>
      </w:r>
      <w:r w:rsidR="00817274" w:rsidRPr="004D4E71">
        <w:rPr>
          <w:rFonts w:cs="Arial"/>
          <w:b/>
          <w:color w:val="0303B8" w:themeColor="text1"/>
          <w:sz w:val="24"/>
        </w:rPr>
        <w:t xml:space="preserve">, </w:t>
      </w:r>
      <w:r w:rsidR="0088780F">
        <w:rPr>
          <w:rFonts w:cs="Arial"/>
          <w:b/>
          <w:color w:val="0303B8" w:themeColor="text1"/>
          <w:sz w:val="24"/>
        </w:rPr>
        <w:t xml:space="preserve">19. Mai </w:t>
      </w:r>
      <w:r w:rsidR="00D84479" w:rsidRPr="004D4E71">
        <w:rPr>
          <w:rFonts w:cs="Arial"/>
          <w:b/>
          <w:color w:val="0303B8" w:themeColor="text1"/>
          <w:sz w:val="24"/>
        </w:rPr>
        <w:t>202</w:t>
      </w:r>
      <w:r w:rsidR="004D4E71" w:rsidRPr="004D4E71">
        <w:rPr>
          <w:rFonts w:cs="Arial"/>
          <w:b/>
          <w:color w:val="0303B8" w:themeColor="text1"/>
          <w:sz w:val="24"/>
        </w:rPr>
        <w:t>5</w:t>
      </w:r>
      <w:r w:rsidR="00D84479" w:rsidRPr="004D4E71">
        <w:rPr>
          <w:rFonts w:cs="Arial"/>
          <w:b/>
          <w:color w:val="0303B8" w:themeColor="text1"/>
          <w:sz w:val="24"/>
        </w:rPr>
        <w:t xml:space="preserve"> </w:t>
      </w:r>
      <w:r w:rsidR="00D84479" w:rsidRPr="00A4416B">
        <w:rPr>
          <w:rFonts w:cs="Arial"/>
          <w:b/>
          <w:color w:val="0303B8" w:themeColor="text1"/>
          <w:sz w:val="24"/>
        </w:rPr>
        <w:t>–</w:t>
      </w:r>
      <w:r w:rsidR="00EF6417">
        <w:rPr>
          <w:rFonts w:cs="Arial"/>
          <w:b/>
          <w:color w:val="0303B8" w:themeColor="text1"/>
          <w:sz w:val="24"/>
        </w:rPr>
        <w:t xml:space="preserve"> </w:t>
      </w:r>
      <w:r w:rsidR="00EF6417" w:rsidRPr="00EF6417">
        <w:rPr>
          <w:rFonts w:cs="Arial"/>
          <w:sz w:val="24"/>
        </w:rPr>
        <w:t xml:space="preserve">EEW Energy </w:t>
      </w:r>
      <w:proofErr w:type="spellStart"/>
      <w:r w:rsidR="00EF6417" w:rsidRPr="00EF6417">
        <w:rPr>
          <w:rFonts w:cs="Arial"/>
          <w:sz w:val="24"/>
        </w:rPr>
        <w:t>from</w:t>
      </w:r>
      <w:proofErr w:type="spellEnd"/>
      <w:r w:rsidR="00EF6417" w:rsidRPr="00EF6417">
        <w:rPr>
          <w:rFonts w:cs="Arial"/>
          <w:sz w:val="24"/>
        </w:rPr>
        <w:t xml:space="preserve"> </w:t>
      </w:r>
      <w:proofErr w:type="spellStart"/>
      <w:r w:rsidR="00EF6417" w:rsidRPr="00EF6417">
        <w:rPr>
          <w:rFonts w:cs="Arial"/>
          <w:sz w:val="24"/>
        </w:rPr>
        <w:t>Waste</w:t>
      </w:r>
      <w:proofErr w:type="spellEnd"/>
      <w:r w:rsidR="00EF6417" w:rsidRPr="00EF6417">
        <w:rPr>
          <w:rFonts w:cs="Arial"/>
          <w:sz w:val="24"/>
        </w:rPr>
        <w:t xml:space="preserve"> (EEW) und der Maschinen- und Anlagenbauer GEA haben eine strategische Partnerschaft zur CO</w:t>
      </w:r>
      <w:r w:rsidR="00EF6417" w:rsidRPr="00EF6417">
        <w:rPr>
          <w:rFonts w:ascii="Cambria Math" w:hAnsi="Cambria Math" w:cs="Cambria Math"/>
          <w:sz w:val="24"/>
        </w:rPr>
        <w:t>₂</w:t>
      </w:r>
      <w:r w:rsidR="00EF6417" w:rsidRPr="00EF6417">
        <w:rPr>
          <w:rFonts w:cs="Arial"/>
          <w:sz w:val="24"/>
        </w:rPr>
        <w:t>-Abscheidung vereinbart. Ziel der Zusammenarbeit ist es, innovative Verfahren zur Abscheidung und Verwertung von CO</w:t>
      </w:r>
      <w:r w:rsidR="00EF6417" w:rsidRPr="00EF6417">
        <w:rPr>
          <w:rFonts w:ascii="Cambria Math" w:hAnsi="Cambria Math" w:cs="Cambria Math"/>
          <w:sz w:val="24"/>
        </w:rPr>
        <w:t>₂</w:t>
      </w:r>
      <w:r w:rsidR="00EF6417" w:rsidRPr="00EF6417">
        <w:rPr>
          <w:rFonts w:cs="Arial"/>
          <w:sz w:val="24"/>
        </w:rPr>
        <w:t xml:space="preserve"> unter realen Bedingungen zu testen und zur großtechnischen Anwendung weiterzuentwickeln.</w:t>
      </w:r>
    </w:p>
    <w:p w14:paraId="708AE974" w14:textId="77777777" w:rsidR="00EF6417" w:rsidRPr="00EF6417" w:rsidRDefault="00EF6417" w:rsidP="00EF6417">
      <w:pPr>
        <w:spacing w:line="360" w:lineRule="auto"/>
        <w:rPr>
          <w:rFonts w:cs="Arial"/>
          <w:sz w:val="24"/>
        </w:rPr>
      </w:pPr>
    </w:p>
    <w:p w14:paraId="1C2AF073" w14:textId="77777777" w:rsidR="00EF6417" w:rsidRPr="00EF6417" w:rsidRDefault="00EF6417" w:rsidP="00EF6417">
      <w:pPr>
        <w:spacing w:line="360" w:lineRule="auto"/>
        <w:rPr>
          <w:rFonts w:cs="Arial"/>
          <w:sz w:val="24"/>
        </w:rPr>
      </w:pPr>
      <w:r w:rsidRPr="00EF6417">
        <w:rPr>
          <w:rFonts w:cs="Arial"/>
          <w:sz w:val="24"/>
        </w:rPr>
        <w:t xml:space="preserve">Im ersten Schritt hat EEW eine mobile Testanlage von GEA erworben. Die Anlage wird ab Sommer 2025 an verschiedenen EEW-Standorten zum Einsatz kommen, zunächst im niederländischen </w:t>
      </w:r>
      <w:proofErr w:type="spellStart"/>
      <w:r w:rsidRPr="00EF6417">
        <w:rPr>
          <w:rFonts w:cs="Arial"/>
          <w:sz w:val="24"/>
        </w:rPr>
        <w:t>Delfzijl</w:t>
      </w:r>
      <w:proofErr w:type="spellEnd"/>
      <w:r w:rsidRPr="00EF6417">
        <w:rPr>
          <w:rFonts w:cs="Arial"/>
          <w:sz w:val="24"/>
        </w:rPr>
        <w:t>. Die Anlage liefert praxisrelevante Erkenntnisse über Effizienz, Skalierbarkeit und Integration der CO</w:t>
      </w:r>
      <w:r w:rsidRPr="00EF6417">
        <w:rPr>
          <w:rFonts w:ascii="Cambria Math" w:hAnsi="Cambria Math" w:cs="Cambria Math"/>
          <w:sz w:val="24"/>
        </w:rPr>
        <w:t>₂</w:t>
      </w:r>
      <w:r w:rsidRPr="00EF6417">
        <w:rPr>
          <w:rFonts w:cs="Arial"/>
          <w:sz w:val="24"/>
        </w:rPr>
        <w:t xml:space="preserve">-Abscheidung in bestehende thermische Abfallverwertungsprozesse. </w:t>
      </w:r>
    </w:p>
    <w:p w14:paraId="3657362F" w14:textId="77777777" w:rsidR="00EF6417" w:rsidRPr="00EF6417" w:rsidRDefault="00EF6417" w:rsidP="00EF6417">
      <w:pPr>
        <w:spacing w:line="360" w:lineRule="auto"/>
        <w:rPr>
          <w:rFonts w:cs="Arial"/>
          <w:sz w:val="24"/>
        </w:rPr>
      </w:pPr>
    </w:p>
    <w:p w14:paraId="4AC66AB6" w14:textId="77777777" w:rsidR="00EF6417" w:rsidRPr="00EF6417" w:rsidRDefault="00EF6417" w:rsidP="00EF6417">
      <w:pPr>
        <w:spacing w:line="360" w:lineRule="auto"/>
        <w:rPr>
          <w:rFonts w:cs="Arial"/>
          <w:sz w:val="24"/>
        </w:rPr>
      </w:pPr>
      <w:r w:rsidRPr="00EF6417">
        <w:rPr>
          <w:rFonts w:cs="Arial"/>
          <w:sz w:val="24"/>
        </w:rPr>
        <w:t>„Gemeinsam setzen wir auf modernste Technologien zur CO</w:t>
      </w:r>
      <w:r w:rsidRPr="00EF6417">
        <w:rPr>
          <w:rFonts w:ascii="Cambria Math" w:hAnsi="Cambria Math" w:cs="Cambria Math"/>
          <w:sz w:val="24"/>
        </w:rPr>
        <w:t>₂</w:t>
      </w:r>
      <w:r w:rsidRPr="00EF6417">
        <w:rPr>
          <w:rFonts w:cs="Arial"/>
          <w:sz w:val="24"/>
        </w:rPr>
        <w:t xml:space="preserve">-Abscheidung, um den Weg zur großtechnischen Umsetzung zu ebnen,“ sagt Dr. Joachim Manns, Chief Operating Officer (COO) der EEW-Gruppe. „Die im Rahmen der Kooperation erworbene Testanlage ist ein entscheidender Schritt, um die Energieeffizienz zu steigern, Anlagen zu entlasten und die technologische Reife von Carbon-Capture-Lösungen zu erhöhen. So schaffen wir die Grundlage, unsere </w:t>
      </w:r>
      <w:proofErr w:type="spellStart"/>
      <w:r w:rsidRPr="00EF6417">
        <w:rPr>
          <w:rFonts w:cs="Arial"/>
          <w:sz w:val="24"/>
        </w:rPr>
        <w:t>Dekarbonisierungsstrategie</w:t>
      </w:r>
      <w:proofErr w:type="spellEnd"/>
      <w:r w:rsidRPr="00EF6417">
        <w:rPr>
          <w:rFonts w:cs="Arial"/>
          <w:sz w:val="24"/>
        </w:rPr>
        <w:t xml:space="preserve"> konsequent umzusetzen.“</w:t>
      </w:r>
    </w:p>
    <w:p w14:paraId="38F8A674" w14:textId="77777777" w:rsidR="00EF6417" w:rsidRPr="00EF6417" w:rsidRDefault="00EF6417" w:rsidP="00EF6417">
      <w:pPr>
        <w:spacing w:line="360" w:lineRule="auto"/>
        <w:rPr>
          <w:rFonts w:cs="Arial"/>
          <w:sz w:val="24"/>
        </w:rPr>
      </w:pPr>
    </w:p>
    <w:p w14:paraId="36167DEB" w14:textId="77777777" w:rsidR="00EF6417" w:rsidRPr="00EF6417" w:rsidRDefault="00EF6417" w:rsidP="00EF6417">
      <w:pPr>
        <w:spacing w:line="360" w:lineRule="auto"/>
        <w:rPr>
          <w:rFonts w:cs="Arial"/>
          <w:sz w:val="24"/>
        </w:rPr>
      </w:pPr>
      <w:r w:rsidRPr="00EF6417">
        <w:rPr>
          <w:rFonts w:cs="Arial"/>
          <w:sz w:val="24"/>
        </w:rPr>
        <w:t xml:space="preserve">Dr. Felix Ortloff, Senior </w:t>
      </w:r>
      <w:proofErr w:type="spellStart"/>
      <w:r w:rsidRPr="00EF6417">
        <w:rPr>
          <w:rFonts w:cs="Arial"/>
          <w:sz w:val="24"/>
        </w:rPr>
        <w:t>Director</w:t>
      </w:r>
      <w:proofErr w:type="spellEnd"/>
      <w:r w:rsidRPr="00EF6417">
        <w:rPr>
          <w:rFonts w:cs="Arial"/>
          <w:sz w:val="24"/>
        </w:rPr>
        <w:t xml:space="preserve"> Carbon Capture Solutions von GEA: „Mit der neuen Testanlage und der eingesetzten Technologie unterstützen wir EEW beim gesteckten Ziel der Dekarbonisierung und auf dem Pfad dorthin. Hierbei spielt die CO</w:t>
      </w:r>
      <w:r w:rsidRPr="00EF6417">
        <w:rPr>
          <w:rFonts w:cs="Arial"/>
          <w:sz w:val="24"/>
          <w:vertAlign w:val="subscript"/>
        </w:rPr>
        <w:t>2</w:t>
      </w:r>
      <w:r w:rsidRPr="00EF6417">
        <w:rPr>
          <w:rFonts w:cs="Arial"/>
          <w:sz w:val="24"/>
        </w:rPr>
        <w:t>-Abscheidung eine zentrale Rolle.“</w:t>
      </w:r>
    </w:p>
    <w:p w14:paraId="17E968AE" w14:textId="77777777" w:rsidR="00EF6417" w:rsidRPr="00EF6417" w:rsidRDefault="00EF6417" w:rsidP="00EF6417">
      <w:pPr>
        <w:spacing w:line="360" w:lineRule="auto"/>
        <w:rPr>
          <w:rFonts w:cs="Arial"/>
          <w:sz w:val="24"/>
        </w:rPr>
      </w:pPr>
    </w:p>
    <w:p w14:paraId="6B4C94DB" w14:textId="77777777" w:rsidR="00EF6417" w:rsidRPr="00EF6417" w:rsidRDefault="00EF6417" w:rsidP="00EF6417">
      <w:pPr>
        <w:spacing w:line="360" w:lineRule="auto"/>
        <w:rPr>
          <w:rFonts w:cs="Arial"/>
          <w:b/>
          <w:bCs/>
          <w:color w:val="0303B8" w:themeColor="text1"/>
          <w:sz w:val="24"/>
        </w:rPr>
      </w:pPr>
      <w:r w:rsidRPr="00EF6417">
        <w:rPr>
          <w:rFonts w:cs="Arial"/>
          <w:b/>
          <w:bCs/>
          <w:color w:val="0303B8" w:themeColor="text1"/>
          <w:sz w:val="24"/>
        </w:rPr>
        <w:t>EEW fordert politischen Rahmen: „Jetzt muss die Politik liefern“</w:t>
      </w:r>
    </w:p>
    <w:p w14:paraId="73F77F48" w14:textId="77777777" w:rsidR="00EF6417" w:rsidRPr="00EF6417" w:rsidRDefault="00EF6417" w:rsidP="00EF6417">
      <w:pPr>
        <w:spacing w:line="360" w:lineRule="auto"/>
        <w:rPr>
          <w:rFonts w:cs="Arial"/>
          <w:sz w:val="24"/>
        </w:rPr>
      </w:pPr>
    </w:p>
    <w:p w14:paraId="78DAD262" w14:textId="77777777" w:rsidR="00EF6417" w:rsidRPr="00EF6417" w:rsidRDefault="00EF6417" w:rsidP="00EF6417">
      <w:pPr>
        <w:spacing w:line="360" w:lineRule="auto"/>
        <w:rPr>
          <w:rFonts w:cs="Arial"/>
          <w:sz w:val="24"/>
        </w:rPr>
      </w:pPr>
      <w:r w:rsidRPr="00EF6417">
        <w:rPr>
          <w:rFonts w:cs="Arial"/>
          <w:sz w:val="24"/>
        </w:rPr>
        <w:t>Während EEW in Technik und Partnerschaften investiert, fehlt bislang der verlässliche regulatorische Rahmen in Deutschland. Die CO</w:t>
      </w:r>
      <w:r w:rsidRPr="00EF6417">
        <w:rPr>
          <w:rFonts w:ascii="Cambria Math" w:hAnsi="Cambria Math" w:cs="Cambria Math"/>
          <w:sz w:val="24"/>
        </w:rPr>
        <w:t>₂</w:t>
      </w:r>
      <w:r w:rsidRPr="00EF6417">
        <w:rPr>
          <w:rFonts w:cs="Arial"/>
          <w:sz w:val="24"/>
        </w:rPr>
        <w:t>-Abscheidung ist zwar technologisch einsatzfähig – doch ohne gesetzliche Klarheit zu Transport, Speicherung, Nutzung und Vergütung von CO</w:t>
      </w:r>
      <w:r w:rsidRPr="00EF6417">
        <w:rPr>
          <w:rFonts w:ascii="Cambria Math" w:hAnsi="Cambria Math" w:cs="Cambria Math"/>
          <w:sz w:val="24"/>
        </w:rPr>
        <w:t>₂</w:t>
      </w:r>
      <w:r w:rsidRPr="00EF6417">
        <w:rPr>
          <w:rFonts w:cs="Arial"/>
          <w:sz w:val="24"/>
        </w:rPr>
        <w:t xml:space="preserve"> bleiben Großprojekte unmöglich.</w:t>
      </w:r>
    </w:p>
    <w:p w14:paraId="7DC5E2B9" w14:textId="77777777" w:rsidR="00EF6417" w:rsidRPr="00EF6417" w:rsidRDefault="00EF6417" w:rsidP="00EF6417">
      <w:pPr>
        <w:spacing w:line="360" w:lineRule="auto"/>
        <w:rPr>
          <w:rFonts w:cs="Arial"/>
          <w:sz w:val="24"/>
        </w:rPr>
      </w:pPr>
    </w:p>
    <w:p w14:paraId="5F46BE78" w14:textId="2469B5D8" w:rsidR="00EF6417" w:rsidRPr="00EF6417" w:rsidRDefault="00EF6417" w:rsidP="00EF6417">
      <w:pPr>
        <w:spacing w:line="360" w:lineRule="auto"/>
        <w:rPr>
          <w:rFonts w:cs="Arial"/>
          <w:sz w:val="24"/>
        </w:rPr>
      </w:pPr>
      <w:r w:rsidRPr="00EF6417">
        <w:rPr>
          <w:rFonts w:cs="Arial"/>
          <w:sz w:val="24"/>
        </w:rPr>
        <w:t>„Wir stehen in den Startlöchern. Aber wir brauchen klare Spielregeln, um loslegen zu können,“ betont Dr. Manns.</w:t>
      </w:r>
      <w:r>
        <w:rPr>
          <w:rFonts w:cs="Arial"/>
          <w:sz w:val="24"/>
        </w:rPr>
        <w:t xml:space="preserve"> </w:t>
      </w:r>
      <w:r w:rsidRPr="00EF6417">
        <w:rPr>
          <w:rFonts w:cs="Arial"/>
          <w:sz w:val="24"/>
        </w:rPr>
        <w:t>„Die neue Bundesregierung muss jetzt liefern: Wir brauchen einen regulatorischen Rahmen, der eine wirtschaftlich sinnvolle Investition in Bau und Betrieb einer CO</w:t>
      </w:r>
      <w:r w:rsidRPr="00EF6417">
        <w:rPr>
          <w:rFonts w:ascii="Cambria Math" w:hAnsi="Cambria Math" w:cs="Cambria Math"/>
          <w:sz w:val="24"/>
        </w:rPr>
        <w:t>₂</w:t>
      </w:r>
      <w:r w:rsidRPr="00EF6417">
        <w:rPr>
          <w:rFonts w:cs="Arial"/>
          <w:sz w:val="24"/>
        </w:rPr>
        <w:t>-Abscheidung ermöglicht, ein CO</w:t>
      </w:r>
      <w:r w:rsidRPr="00EF6417">
        <w:rPr>
          <w:rFonts w:ascii="Cambria Math" w:hAnsi="Cambria Math" w:cs="Cambria Math"/>
          <w:sz w:val="24"/>
        </w:rPr>
        <w:t>₂</w:t>
      </w:r>
      <w:r w:rsidRPr="00EF6417">
        <w:rPr>
          <w:rFonts w:cs="Arial"/>
          <w:sz w:val="24"/>
        </w:rPr>
        <w:t>-Pipelinenetz, Planungssicherheit für Investitionen und eine Anschub-Förderung zur Risikoreduktion für die ersten Pionierprojekte.“</w:t>
      </w:r>
      <w:r>
        <w:rPr>
          <w:rFonts w:cs="Arial"/>
          <w:sz w:val="24"/>
        </w:rPr>
        <w:t xml:space="preserve"> </w:t>
      </w:r>
      <w:r w:rsidRPr="00EF6417">
        <w:rPr>
          <w:rFonts w:cs="Arial"/>
          <w:sz w:val="24"/>
        </w:rPr>
        <w:t>Die thermische Abfallverwertung kann einen wesentlichen Beitrag zum Carbon Management leisten – insbesondere, weil mehr als die Hälfte der EEW-Emissionen biogenen Ursprungs sind. Wird dieses CO</w:t>
      </w:r>
      <w:r w:rsidRPr="00EF6417">
        <w:rPr>
          <w:rFonts w:ascii="Cambria Math" w:hAnsi="Cambria Math" w:cs="Cambria Math"/>
          <w:sz w:val="24"/>
        </w:rPr>
        <w:t>₂</w:t>
      </w:r>
      <w:r w:rsidRPr="00EF6417">
        <w:rPr>
          <w:rFonts w:cs="Arial"/>
          <w:sz w:val="24"/>
        </w:rPr>
        <w:t xml:space="preserve"> abgeschieden und gespeichert, entstehen negative Emissionen, die für die Erreichung nationaler Klimaziele unverzichtbar sind.</w:t>
      </w:r>
    </w:p>
    <w:p w14:paraId="3805E8EC" w14:textId="77777777" w:rsidR="00EF6417" w:rsidRPr="00EF6417" w:rsidRDefault="00EF6417" w:rsidP="00EF6417">
      <w:pPr>
        <w:spacing w:line="360" w:lineRule="auto"/>
        <w:rPr>
          <w:rFonts w:cs="Arial"/>
          <w:sz w:val="24"/>
        </w:rPr>
      </w:pPr>
    </w:p>
    <w:p w14:paraId="55C56BB7" w14:textId="77777777" w:rsidR="00EF6417" w:rsidRPr="00EF6417" w:rsidRDefault="00EF6417" w:rsidP="00EF6417">
      <w:pPr>
        <w:spacing w:line="360" w:lineRule="auto"/>
        <w:rPr>
          <w:rFonts w:cs="Arial"/>
          <w:b/>
          <w:bCs/>
          <w:color w:val="0303B8" w:themeColor="text1"/>
          <w:sz w:val="24"/>
        </w:rPr>
      </w:pPr>
      <w:r w:rsidRPr="00EF6417">
        <w:rPr>
          <w:rFonts w:cs="Arial"/>
          <w:b/>
          <w:bCs/>
          <w:color w:val="0303B8" w:themeColor="text1"/>
          <w:sz w:val="24"/>
        </w:rPr>
        <w:t>Carbon Capture-Lösungen von GEA</w:t>
      </w:r>
    </w:p>
    <w:p w14:paraId="11C23E59" w14:textId="77777777" w:rsidR="00EF6417" w:rsidRPr="00EF6417" w:rsidRDefault="00EF6417" w:rsidP="00EF6417">
      <w:pPr>
        <w:spacing w:line="360" w:lineRule="auto"/>
        <w:rPr>
          <w:rFonts w:cs="Arial"/>
          <w:sz w:val="24"/>
        </w:rPr>
      </w:pPr>
    </w:p>
    <w:p w14:paraId="63DEA144" w14:textId="77777777" w:rsidR="00EF6417" w:rsidRPr="00EF6417" w:rsidRDefault="00EF6417" w:rsidP="00EF6417">
      <w:pPr>
        <w:spacing w:line="360" w:lineRule="auto"/>
        <w:rPr>
          <w:rFonts w:cs="Arial"/>
          <w:sz w:val="24"/>
        </w:rPr>
      </w:pPr>
      <w:r w:rsidRPr="00EF6417">
        <w:rPr>
          <w:rFonts w:cs="Arial"/>
          <w:sz w:val="24"/>
        </w:rPr>
        <w:t>GEA bietet bei Carbon Capture komplette Lösungen, die von der Gasreinigung und Wärmeauskopplung sowie nachgeschalteter CO</w:t>
      </w:r>
      <w:r w:rsidRPr="00EF6417">
        <w:rPr>
          <w:rFonts w:ascii="Cambria Math" w:hAnsi="Cambria Math" w:cs="Cambria Math"/>
          <w:sz w:val="24"/>
        </w:rPr>
        <w:t>₂</w:t>
      </w:r>
      <w:r w:rsidRPr="00EF6417">
        <w:rPr>
          <w:rFonts w:cs="Arial"/>
          <w:sz w:val="24"/>
        </w:rPr>
        <w:t>-Abscheidung bis zur Verflüssigung reichen und die die CO</w:t>
      </w:r>
      <w:r w:rsidRPr="00EF6417">
        <w:rPr>
          <w:rFonts w:ascii="Cambria Math" w:hAnsi="Cambria Math" w:cs="Cambria Math"/>
          <w:sz w:val="24"/>
        </w:rPr>
        <w:t>₂</w:t>
      </w:r>
      <w:r w:rsidRPr="00EF6417">
        <w:rPr>
          <w:rFonts w:cs="Arial"/>
          <w:sz w:val="24"/>
        </w:rPr>
        <w:t>-Emissionen erheblich reduzieren (End-to-End-Lösungen). Dabei gibt es Optionen zur Auskopplung von thermischer Energie, die es ermöglichen, zum Beispiel selbst Strom zu produzieren, um den eigenen Verbrauch zu senken und so den CO</w:t>
      </w:r>
      <w:r w:rsidRPr="00EF6417">
        <w:rPr>
          <w:rFonts w:ascii="Cambria Math" w:hAnsi="Cambria Math" w:cs="Cambria Math"/>
          <w:sz w:val="24"/>
        </w:rPr>
        <w:t>₂</w:t>
      </w:r>
      <w:r w:rsidRPr="00EF6417">
        <w:rPr>
          <w:rFonts w:cs="Arial"/>
          <w:sz w:val="24"/>
        </w:rPr>
        <w:t xml:space="preserve">-Fußabdruck weiter zu reduzieren. Auch bietet es sich an, die ausgekoppelte Wärmeenergie i Carbon Capture Prozess einzusetzen, um den Prozess effizienter zu gestalten. Zudem gibt es durch Carbon Capture-Lösungen die Möglichkeit, CO2-Emissionen in wertvolle Produkte wie Rohalkohole und hier besonders Methanol, oder weitere Vorprodukte für die chemische Industrie umzuwandeln (CCU, Carbon Capture </w:t>
      </w:r>
      <w:proofErr w:type="spellStart"/>
      <w:r w:rsidRPr="00EF6417">
        <w:rPr>
          <w:rFonts w:cs="Arial"/>
          <w:sz w:val="24"/>
        </w:rPr>
        <w:t>Utilisation</w:t>
      </w:r>
      <w:proofErr w:type="spellEnd"/>
      <w:r w:rsidRPr="00EF6417">
        <w:rPr>
          <w:rFonts w:cs="Arial"/>
          <w:sz w:val="24"/>
        </w:rPr>
        <w:t xml:space="preserve">). Ferner gibt es die Möglichkeit, abgeschiedenes CO2- einzulagern (CCS, Carbon Capture Storage). Möglich ist auch eine Kombination aus Einlagerung und Umwandlung in wertvolle Vorprodukte für die Kunststoff- und Pharmaindustrie (CCUS, Carbon Capture </w:t>
      </w:r>
      <w:proofErr w:type="spellStart"/>
      <w:r w:rsidRPr="00EF6417">
        <w:rPr>
          <w:rFonts w:cs="Arial"/>
          <w:sz w:val="24"/>
        </w:rPr>
        <w:t>Utilisation</w:t>
      </w:r>
      <w:proofErr w:type="spellEnd"/>
      <w:r w:rsidRPr="00EF6417">
        <w:rPr>
          <w:rFonts w:cs="Arial"/>
          <w:sz w:val="24"/>
        </w:rPr>
        <w:t xml:space="preserve"> and Storage). GEA bietet im Carbon Capture-Bereich einen hohen Modularisierungsgrad mit standardisierten Anlagenkapazitäten, die an die industriespezifischen Anforderungen unterschiedlicher Emittenten angepasst werden können.</w:t>
      </w:r>
    </w:p>
    <w:p w14:paraId="6EDD8BBC" w14:textId="77777777" w:rsidR="00EF6417" w:rsidRPr="00EF6417" w:rsidRDefault="00EF6417" w:rsidP="00EF6417">
      <w:pPr>
        <w:spacing w:line="360" w:lineRule="auto"/>
        <w:rPr>
          <w:rFonts w:cs="Arial"/>
          <w:sz w:val="24"/>
        </w:rPr>
      </w:pPr>
    </w:p>
    <w:p w14:paraId="46074401" w14:textId="16589128" w:rsidR="00EF6417" w:rsidRPr="00EF6417" w:rsidRDefault="00EF6417" w:rsidP="00EF6417">
      <w:pPr>
        <w:spacing w:line="360" w:lineRule="auto"/>
        <w:rPr>
          <w:rFonts w:cs="Arial"/>
          <w:b/>
          <w:bCs/>
          <w:color w:val="0303B8" w:themeColor="text1"/>
          <w:sz w:val="24"/>
        </w:rPr>
      </w:pPr>
      <w:r w:rsidRPr="00EF6417">
        <w:rPr>
          <w:rFonts w:cs="Arial"/>
          <w:b/>
          <w:bCs/>
          <w:color w:val="0303B8" w:themeColor="text1"/>
          <w:sz w:val="24"/>
        </w:rPr>
        <w:t>Foto</w:t>
      </w:r>
      <w:r w:rsidR="00975299">
        <w:rPr>
          <w:rFonts w:cs="Arial"/>
          <w:b/>
          <w:bCs/>
          <w:color w:val="0303B8" w:themeColor="text1"/>
          <w:sz w:val="24"/>
        </w:rPr>
        <w:t>s</w:t>
      </w:r>
      <w:r w:rsidRPr="00EF6417">
        <w:rPr>
          <w:rFonts w:cs="Arial"/>
          <w:b/>
          <w:bCs/>
          <w:color w:val="0303B8" w:themeColor="text1"/>
          <w:sz w:val="24"/>
        </w:rPr>
        <w:t>:</w:t>
      </w:r>
    </w:p>
    <w:p w14:paraId="6FFB547A" w14:textId="77777777" w:rsidR="00EF6417" w:rsidRDefault="00EF6417" w:rsidP="00EF6417">
      <w:pPr>
        <w:spacing w:line="360" w:lineRule="auto"/>
        <w:rPr>
          <w:rFonts w:cs="Arial"/>
          <w:sz w:val="24"/>
        </w:rPr>
      </w:pPr>
    </w:p>
    <w:p w14:paraId="55B237B3" w14:textId="722E2082" w:rsidR="00975299" w:rsidRPr="00975299" w:rsidRDefault="00975299" w:rsidP="00EF6417">
      <w:pPr>
        <w:spacing w:line="360" w:lineRule="auto"/>
        <w:rPr>
          <w:rFonts w:cs="Arial"/>
          <w:b/>
          <w:bCs/>
          <w:color w:val="0303B8" w:themeColor="text1"/>
          <w:sz w:val="24"/>
        </w:rPr>
      </w:pPr>
      <w:r w:rsidRPr="00975299">
        <w:rPr>
          <w:rFonts w:cs="Arial"/>
          <w:b/>
          <w:bCs/>
          <w:color w:val="0303B8" w:themeColor="text1"/>
          <w:sz w:val="24"/>
        </w:rPr>
        <w:t xml:space="preserve">Foto 1: </w:t>
      </w:r>
    </w:p>
    <w:p w14:paraId="5AD26A6A" w14:textId="77777777" w:rsidR="00975299" w:rsidRDefault="00975299" w:rsidP="00EF6417">
      <w:pPr>
        <w:spacing w:line="360" w:lineRule="auto"/>
        <w:rPr>
          <w:rFonts w:cs="Arial"/>
          <w:sz w:val="24"/>
        </w:rPr>
      </w:pPr>
    </w:p>
    <w:p w14:paraId="4446A9ED" w14:textId="05391049" w:rsidR="00EF6417" w:rsidRPr="00EF6417" w:rsidRDefault="00EF6417" w:rsidP="00EF6417">
      <w:pPr>
        <w:spacing w:line="360" w:lineRule="auto"/>
        <w:rPr>
          <w:rFonts w:cs="Arial"/>
          <w:sz w:val="24"/>
        </w:rPr>
      </w:pPr>
      <w:r>
        <w:rPr>
          <w:noProof/>
        </w:rPr>
        <w:drawing>
          <wp:inline distT="0" distB="0" distL="0" distR="0" wp14:anchorId="79328381" wp14:editId="21EBD48A">
            <wp:extent cx="5637530" cy="3167380"/>
            <wp:effectExtent l="0" t="0" r="1270" b="0"/>
            <wp:docPr id="572439132" name="Grafik 3" descr="Ein Bild, das Himmel, Wolke, draußen, Luftb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9132" name="Grafik 3" descr="Ein Bild, das Himmel, Wolke, draußen, Luftbild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7530" cy="3167380"/>
                    </a:xfrm>
                    <a:prstGeom prst="rect">
                      <a:avLst/>
                    </a:prstGeom>
                  </pic:spPr>
                </pic:pic>
              </a:graphicData>
            </a:graphic>
          </wp:inline>
        </w:drawing>
      </w:r>
      <w:r w:rsidRPr="00EF6417">
        <w:rPr>
          <w:rFonts w:cs="Arial"/>
          <w:sz w:val="24"/>
        </w:rPr>
        <w:t xml:space="preserve"> </w:t>
      </w:r>
    </w:p>
    <w:p w14:paraId="65F1C209" w14:textId="77777777" w:rsidR="00EF6417" w:rsidRPr="00EF6417" w:rsidRDefault="00EF6417" w:rsidP="00EF6417">
      <w:pPr>
        <w:spacing w:line="360" w:lineRule="auto"/>
        <w:rPr>
          <w:rFonts w:cs="Arial"/>
          <w:sz w:val="24"/>
        </w:rPr>
      </w:pPr>
    </w:p>
    <w:p w14:paraId="06ADC46A" w14:textId="1F538325" w:rsidR="00EF6417" w:rsidRPr="00EF6417" w:rsidRDefault="00EF6417" w:rsidP="00EF6417">
      <w:pPr>
        <w:spacing w:line="360" w:lineRule="auto"/>
        <w:rPr>
          <w:rFonts w:cs="Arial"/>
          <w:sz w:val="24"/>
        </w:rPr>
      </w:pPr>
      <w:r w:rsidRPr="00EF6417">
        <w:rPr>
          <w:rFonts w:cs="Arial"/>
          <w:sz w:val="24"/>
        </w:rPr>
        <w:t>Foto</w:t>
      </w:r>
      <w:r w:rsidR="00975299">
        <w:rPr>
          <w:rFonts w:cs="Arial"/>
          <w:sz w:val="24"/>
        </w:rPr>
        <w:t xml:space="preserve"> 1</w:t>
      </w:r>
      <w:r w:rsidRPr="00EF6417">
        <w:rPr>
          <w:rFonts w:cs="Arial"/>
          <w:sz w:val="24"/>
        </w:rPr>
        <w:t xml:space="preserve">, Bildunterschrift: Im niederländischen </w:t>
      </w:r>
      <w:proofErr w:type="spellStart"/>
      <w:r w:rsidRPr="00EF6417">
        <w:rPr>
          <w:rFonts w:cs="Arial"/>
          <w:sz w:val="24"/>
        </w:rPr>
        <w:t>Delfzijl</w:t>
      </w:r>
      <w:proofErr w:type="spellEnd"/>
      <w:r w:rsidRPr="00EF6417">
        <w:rPr>
          <w:rFonts w:cs="Arial"/>
          <w:sz w:val="24"/>
        </w:rPr>
        <w:t xml:space="preserve"> will EEW die mobile Versuchsanlage zuerst einsetzen. Von dort aus wird sie dann ihre Reise zu ausgewählten Standorten der EEW-Gruppe antreten und wertvolle Erkenntnisse über die Einbindung von CO</w:t>
      </w:r>
      <w:r w:rsidRPr="00EF6417">
        <w:rPr>
          <w:rFonts w:ascii="Cambria Math" w:hAnsi="Cambria Math" w:cs="Cambria Math"/>
          <w:sz w:val="24"/>
        </w:rPr>
        <w:t>₂</w:t>
      </w:r>
      <w:r w:rsidRPr="00EF6417">
        <w:rPr>
          <w:rFonts w:cs="Arial"/>
          <w:sz w:val="24"/>
        </w:rPr>
        <w:t>-Abscheidetechnologien in den Betrieb thermischer Abfallverwertungsanlagen liefern. (Foto/Grafik: EEW)</w:t>
      </w:r>
    </w:p>
    <w:p w14:paraId="711CC6A8" w14:textId="5354D49F" w:rsidR="008E74CD" w:rsidRDefault="008E74CD" w:rsidP="00EF6417">
      <w:pPr>
        <w:spacing w:line="360" w:lineRule="auto"/>
        <w:rPr>
          <w:rFonts w:cs="Arial"/>
          <w:sz w:val="24"/>
        </w:rPr>
      </w:pPr>
    </w:p>
    <w:p w14:paraId="5AF2A056" w14:textId="77777777" w:rsidR="00975299" w:rsidRDefault="00975299" w:rsidP="00EF6417">
      <w:pPr>
        <w:spacing w:line="360" w:lineRule="auto"/>
        <w:rPr>
          <w:rFonts w:cs="Arial"/>
          <w:sz w:val="24"/>
        </w:rPr>
      </w:pPr>
    </w:p>
    <w:p w14:paraId="3081447F" w14:textId="77777777" w:rsidR="00975299" w:rsidRDefault="00975299" w:rsidP="00EF6417">
      <w:pPr>
        <w:spacing w:line="360" w:lineRule="auto"/>
        <w:rPr>
          <w:rFonts w:cs="Arial"/>
          <w:sz w:val="24"/>
        </w:rPr>
      </w:pPr>
    </w:p>
    <w:p w14:paraId="7141509A" w14:textId="77777777" w:rsidR="00975299" w:rsidRDefault="00975299" w:rsidP="00EF6417">
      <w:pPr>
        <w:spacing w:line="360" w:lineRule="auto"/>
        <w:rPr>
          <w:rFonts w:cs="Arial"/>
          <w:sz w:val="24"/>
        </w:rPr>
      </w:pPr>
    </w:p>
    <w:p w14:paraId="25E53E7C" w14:textId="77777777" w:rsidR="00975299" w:rsidRDefault="00975299" w:rsidP="00EF6417">
      <w:pPr>
        <w:spacing w:line="360" w:lineRule="auto"/>
        <w:rPr>
          <w:rFonts w:cs="Arial"/>
          <w:sz w:val="24"/>
        </w:rPr>
      </w:pPr>
    </w:p>
    <w:p w14:paraId="5C36B93F" w14:textId="77777777" w:rsidR="00975299" w:rsidRDefault="00975299" w:rsidP="00EF6417">
      <w:pPr>
        <w:spacing w:line="360" w:lineRule="auto"/>
        <w:rPr>
          <w:rFonts w:cs="Arial"/>
          <w:sz w:val="24"/>
        </w:rPr>
      </w:pPr>
    </w:p>
    <w:p w14:paraId="18257916" w14:textId="77777777" w:rsidR="00975299" w:rsidRDefault="00975299" w:rsidP="00EF6417">
      <w:pPr>
        <w:spacing w:line="360" w:lineRule="auto"/>
        <w:rPr>
          <w:rFonts w:cs="Arial"/>
          <w:sz w:val="24"/>
        </w:rPr>
      </w:pPr>
    </w:p>
    <w:p w14:paraId="3901D4D1" w14:textId="77777777" w:rsidR="00975299" w:rsidRDefault="00975299" w:rsidP="00EF6417">
      <w:pPr>
        <w:spacing w:line="360" w:lineRule="auto"/>
        <w:rPr>
          <w:rFonts w:cs="Arial"/>
          <w:sz w:val="24"/>
        </w:rPr>
      </w:pPr>
    </w:p>
    <w:p w14:paraId="4CDC6E4B" w14:textId="77777777" w:rsidR="00975299" w:rsidRDefault="00975299" w:rsidP="00EF6417">
      <w:pPr>
        <w:spacing w:line="360" w:lineRule="auto"/>
        <w:rPr>
          <w:rFonts w:cs="Arial"/>
          <w:sz w:val="24"/>
        </w:rPr>
      </w:pPr>
    </w:p>
    <w:p w14:paraId="2FCA87EC" w14:textId="77777777" w:rsidR="00975299" w:rsidRDefault="00975299" w:rsidP="00EF6417">
      <w:pPr>
        <w:spacing w:line="360" w:lineRule="auto"/>
        <w:rPr>
          <w:rFonts w:cs="Arial"/>
          <w:sz w:val="24"/>
        </w:rPr>
      </w:pPr>
    </w:p>
    <w:p w14:paraId="10C1DBE7" w14:textId="2E82BFBA" w:rsidR="00975299" w:rsidRDefault="00975299" w:rsidP="00EF6417">
      <w:pPr>
        <w:spacing w:line="360" w:lineRule="auto"/>
        <w:rPr>
          <w:rFonts w:cs="Arial"/>
          <w:b/>
          <w:bCs/>
          <w:color w:val="0303B8" w:themeColor="text1"/>
          <w:sz w:val="24"/>
        </w:rPr>
      </w:pPr>
      <w:r w:rsidRPr="00975299">
        <w:rPr>
          <w:rFonts w:cs="Arial"/>
          <w:b/>
          <w:bCs/>
          <w:color w:val="0303B8" w:themeColor="text1"/>
          <w:sz w:val="24"/>
        </w:rPr>
        <w:t>Foto 2:</w:t>
      </w:r>
    </w:p>
    <w:p w14:paraId="624BFF99" w14:textId="77777777" w:rsidR="00FE6E4F" w:rsidRDefault="00FE6E4F" w:rsidP="00EF6417">
      <w:pPr>
        <w:spacing w:line="360" w:lineRule="auto"/>
        <w:rPr>
          <w:rFonts w:cs="Arial"/>
          <w:b/>
          <w:bCs/>
          <w:color w:val="0303B8" w:themeColor="text1"/>
          <w:sz w:val="24"/>
        </w:rPr>
      </w:pPr>
    </w:p>
    <w:p w14:paraId="5184D67A" w14:textId="7964B7FB" w:rsidR="00FE6E4F" w:rsidRPr="00FE6E4F" w:rsidRDefault="00FE6E4F" w:rsidP="00FE6E4F">
      <w:pPr>
        <w:spacing w:line="360" w:lineRule="auto"/>
        <w:rPr>
          <w:rFonts w:cs="Arial"/>
          <w:b/>
          <w:bCs/>
          <w:color w:val="0303B8" w:themeColor="text1"/>
          <w:sz w:val="24"/>
        </w:rPr>
      </w:pPr>
      <w:r w:rsidRPr="00FE6E4F">
        <w:rPr>
          <w:rFonts w:cs="Arial"/>
          <w:b/>
          <w:bCs/>
          <w:color w:val="0303B8" w:themeColor="text1"/>
          <w:sz w:val="24"/>
        </w:rPr>
        <w:drawing>
          <wp:inline distT="0" distB="0" distL="0" distR="0" wp14:anchorId="76A921DB" wp14:editId="3B7CD51C">
            <wp:extent cx="6120000" cy="4590000"/>
            <wp:effectExtent l="0" t="0" r="0" b="1270"/>
            <wp:docPr id="1817988951" name="Grafik 4" descr="Ein Bild, das Himmel, Kleidung,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88951" name="Grafik 4" descr="Ein Bild, das Himmel, Kleidung, Mann, Anzug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4590000"/>
                    </a:xfrm>
                    <a:prstGeom prst="rect">
                      <a:avLst/>
                    </a:prstGeom>
                    <a:noFill/>
                    <a:ln>
                      <a:noFill/>
                    </a:ln>
                  </pic:spPr>
                </pic:pic>
              </a:graphicData>
            </a:graphic>
          </wp:inline>
        </w:drawing>
      </w:r>
    </w:p>
    <w:p w14:paraId="52D3690A" w14:textId="77777777" w:rsidR="00FE6E4F" w:rsidRPr="00975299" w:rsidRDefault="00FE6E4F" w:rsidP="00EF6417">
      <w:pPr>
        <w:spacing w:line="360" w:lineRule="auto"/>
        <w:rPr>
          <w:rFonts w:cs="Arial"/>
          <w:b/>
          <w:bCs/>
          <w:color w:val="0303B8" w:themeColor="text1"/>
          <w:sz w:val="24"/>
        </w:rPr>
      </w:pPr>
    </w:p>
    <w:p w14:paraId="6D8B5F1B" w14:textId="36562BB8" w:rsidR="00975299" w:rsidRDefault="00FE6E4F" w:rsidP="00EF6417">
      <w:pPr>
        <w:spacing w:line="360" w:lineRule="auto"/>
        <w:rPr>
          <w:rFonts w:cs="Arial"/>
          <w:sz w:val="24"/>
        </w:rPr>
      </w:pPr>
      <w:r>
        <w:rPr>
          <w:rFonts w:cs="Arial"/>
          <w:sz w:val="24"/>
        </w:rPr>
        <w:t xml:space="preserve">Foto 2, Bildunterschrift: </w:t>
      </w:r>
      <w:r w:rsidRPr="00EF6417">
        <w:rPr>
          <w:rFonts w:cs="Arial"/>
          <w:sz w:val="24"/>
        </w:rPr>
        <w:t xml:space="preserve">EEW Energy </w:t>
      </w:r>
      <w:proofErr w:type="spellStart"/>
      <w:r w:rsidRPr="00EF6417">
        <w:rPr>
          <w:rFonts w:cs="Arial"/>
          <w:sz w:val="24"/>
        </w:rPr>
        <w:t>from</w:t>
      </w:r>
      <w:proofErr w:type="spellEnd"/>
      <w:r w:rsidRPr="00EF6417">
        <w:rPr>
          <w:rFonts w:cs="Arial"/>
          <w:sz w:val="24"/>
        </w:rPr>
        <w:t xml:space="preserve"> </w:t>
      </w:r>
      <w:proofErr w:type="spellStart"/>
      <w:r w:rsidRPr="00EF6417">
        <w:rPr>
          <w:rFonts w:cs="Arial"/>
          <w:sz w:val="24"/>
        </w:rPr>
        <w:t>Waste</w:t>
      </w:r>
      <w:proofErr w:type="spellEnd"/>
      <w:r w:rsidRPr="00EF6417">
        <w:rPr>
          <w:rFonts w:cs="Arial"/>
          <w:sz w:val="24"/>
        </w:rPr>
        <w:t xml:space="preserve"> (EEW) und der Maschinen- und Anlagenbauer GEA haben eine strategische Partnerschaft zur CO</w:t>
      </w:r>
      <w:r w:rsidRPr="00EF6417">
        <w:rPr>
          <w:rFonts w:ascii="Cambria Math" w:hAnsi="Cambria Math" w:cs="Cambria Math"/>
          <w:sz w:val="24"/>
        </w:rPr>
        <w:t>₂</w:t>
      </w:r>
      <w:r w:rsidRPr="00EF6417">
        <w:rPr>
          <w:rFonts w:cs="Arial"/>
          <w:sz w:val="24"/>
        </w:rPr>
        <w:t>-Abscheidung vereinbart.</w:t>
      </w:r>
      <w:r>
        <w:rPr>
          <w:rFonts w:cs="Arial"/>
          <w:sz w:val="24"/>
        </w:rPr>
        <w:t xml:space="preserve"> (Foto: </w:t>
      </w:r>
      <w:r w:rsidR="00BA09FE">
        <w:rPr>
          <w:rFonts w:cs="Arial"/>
          <w:sz w:val="24"/>
        </w:rPr>
        <w:t xml:space="preserve">Michael </w:t>
      </w:r>
      <w:r>
        <w:rPr>
          <w:rFonts w:cs="Arial"/>
          <w:sz w:val="24"/>
        </w:rPr>
        <w:t>Golek/EEW)</w:t>
      </w:r>
    </w:p>
    <w:p w14:paraId="0F0B302F" w14:textId="77777777" w:rsidR="00FE6E4F" w:rsidRDefault="00FE6E4F" w:rsidP="00FE6E4F">
      <w:pPr>
        <w:rPr>
          <w:rFonts w:cs="Arial"/>
          <w:sz w:val="24"/>
        </w:rPr>
      </w:pPr>
    </w:p>
    <w:p w14:paraId="165FE452" w14:textId="77777777" w:rsidR="00FE6E4F" w:rsidRDefault="00FE6E4F" w:rsidP="00FE6E4F">
      <w:pPr>
        <w:rPr>
          <w:rFonts w:cs="Arial"/>
          <w:sz w:val="24"/>
        </w:rPr>
      </w:pPr>
    </w:p>
    <w:p w14:paraId="2598755E" w14:textId="77777777" w:rsidR="00FE6E4F" w:rsidRDefault="00FE6E4F" w:rsidP="00FE6E4F">
      <w:pPr>
        <w:rPr>
          <w:rFonts w:cs="Arial"/>
          <w:sz w:val="24"/>
        </w:rPr>
      </w:pPr>
    </w:p>
    <w:p w14:paraId="4C042B36" w14:textId="77777777" w:rsidR="00FE6E4F" w:rsidRDefault="00FE6E4F" w:rsidP="00FE6E4F">
      <w:pPr>
        <w:rPr>
          <w:rFonts w:cs="Arial"/>
          <w:sz w:val="24"/>
        </w:rPr>
      </w:pPr>
    </w:p>
    <w:p w14:paraId="6498F4C7" w14:textId="77777777" w:rsidR="00FE6E4F" w:rsidRDefault="00FE6E4F" w:rsidP="00FE6E4F">
      <w:pPr>
        <w:rPr>
          <w:rFonts w:cs="Arial"/>
          <w:sz w:val="24"/>
        </w:rPr>
      </w:pPr>
    </w:p>
    <w:p w14:paraId="47EAC542" w14:textId="77777777" w:rsidR="00FE6E4F" w:rsidRDefault="00FE6E4F" w:rsidP="00FE6E4F">
      <w:pPr>
        <w:rPr>
          <w:rFonts w:cs="Arial"/>
          <w:sz w:val="24"/>
        </w:rPr>
      </w:pPr>
    </w:p>
    <w:p w14:paraId="192E2EFF" w14:textId="77777777" w:rsidR="00FE6E4F" w:rsidRDefault="00FE6E4F" w:rsidP="00FE6E4F">
      <w:pPr>
        <w:rPr>
          <w:rFonts w:cs="Arial"/>
          <w:sz w:val="24"/>
        </w:rPr>
      </w:pPr>
    </w:p>
    <w:p w14:paraId="3B8CBE4F" w14:textId="77777777" w:rsidR="00FE6E4F" w:rsidRDefault="00FE6E4F" w:rsidP="00FE6E4F">
      <w:pPr>
        <w:rPr>
          <w:rFonts w:cs="Arial"/>
          <w:sz w:val="24"/>
        </w:rPr>
      </w:pPr>
    </w:p>
    <w:p w14:paraId="099BD6D3" w14:textId="77777777" w:rsidR="00FE6E4F" w:rsidRDefault="00FE6E4F" w:rsidP="00FE6E4F">
      <w:pPr>
        <w:rPr>
          <w:rFonts w:cs="Arial"/>
          <w:sz w:val="24"/>
        </w:rPr>
      </w:pPr>
    </w:p>
    <w:p w14:paraId="51C4873E" w14:textId="77777777" w:rsidR="00FE6E4F" w:rsidRDefault="00FE6E4F" w:rsidP="00FE6E4F">
      <w:pPr>
        <w:rPr>
          <w:rFonts w:cs="Arial"/>
          <w:sz w:val="24"/>
        </w:rPr>
      </w:pPr>
    </w:p>
    <w:p w14:paraId="435967B6" w14:textId="77777777" w:rsidR="00FE6E4F" w:rsidRDefault="00FE6E4F" w:rsidP="00FE6E4F">
      <w:pPr>
        <w:rPr>
          <w:rFonts w:cs="Arial"/>
          <w:sz w:val="24"/>
        </w:rPr>
      </w:pPr>
    </w:p>
    <w:p w14:paraId="2EDD87BB" w14:textId="77777777" w:rsidR="00FE6E4F" w:rsidRPr="00FE6E4F" w:rsidRDefault="00FE6E4F" w:rsidP="00FE6E4F">
      <w:pPr>
        <w:rPr>
          <w:rFonts w:cs="Arial"/>
          <w:b/>
          <w:bCs/>
          <w:color w:val="0303B8" w:themeColor="text1"/>
          <w:sz w:val="24"/>
        </w:rPr>
      </w:pPr>
      <w:r w:rsidRPr="00FE6E4F">
        <w:rPr>
          <w:rFonts w:cs="Arial"/>
          <w:b/>
          <w:bCs/>
          <w:color w:val="0303B8" w:themeColor="text1"/>
          <w:sz w:val="24"/>
        </w:rPr>
        <w:t>Foto 3:</w:t>
      </w:r>
    </w:p>
    <w:p w14:paraId="44472B8A" w14:textId="55A17A4C" w:rsidR="00FE6E4F" w:rsidRPr="00FE6E4F" w:rsidRDefault="00FE6E4F" w:rsidP="00FE6E4F">
      <w:pPr>
        <w:rPr>
          <w:rFonts w:cs="Arial"/>
          <w:sz w:val="24"/>
        </w:rPr>
      </w:pPr>
      <w:r>
        <w:rPr>
          <w:rFonts w:cs="Arial"/>
          <w:sz w:val="24"/>
        </w:rPr>
        <w:t xml:space="preserve"> </w:t>
      </w:r>
    </w:p>
    <w:p w14:paraId="3F323D9D" w14:textId="620E8394" w:rsidR="00975299" w:rsidRPr="00975299" w:rsidRDefault="00975299" w:rsidP="00975299">
      <w:pPr>
        <w:spacing w:line="360" w:lineRule="auto"/>
        <w:rPr>
          <w:rFonts w:cs="Arial"/>
          <w:sz w:val="24"/>
        </w:rPr>
      </w:pPr>
      <w:r w:rsidRPr="00975299">
        <w:rPr>
          <w:rFonts w:cs="Arial"/>
          <w:sz w:val="24"/>
        </w:rPr>
        <w:drawing>
          <wp:inline distT="0" distB="0" distL="0" distR="0" wp14:anchorId="10664A04" wp14:editId="620423D5">
            <wp:extent cx="4068000" cy="5425200"/>
            <wp:effectExtent l="0" t="0" r="8890" b="4445"/>
            <wp:docPr id="15780595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8000" cy="5425200"/>
                    </a:xfrm>
                    <a:prstGeom prst="rect">
                      <a:avLst/>
                    </a:prstGeom>
                    <a:noFill/>
                    <a:ln>
                      <a:noFill/>
                    </a:ln>
                  </pic:spPr>
                </pic:pic>
              </a:graphicData>
            </a:graphic>
          </wp:inline>
        </w:drawing>
      </w:r>
    </w:p>
    <w:p w14:paraId="40385C2E" w14:textId="77777777" w:rsidR="00975299" w:rsidRDefault="00975299" w:rsidP="00EF6417">
      <w:pPr>
        <w:spacing w:line="360" w:lineRule="auto"/>
        <w:rPr>
          <w:rFonts w:cs="Arial"/>
          <w:sz w:val="24"/>
        </w:rPr>
      </w:pPr>
    </w:p>
    <w:p w14:paraId="0D046BA3" w14:textId="47C3BED5" w:rsidR="00FE6E4F" w:rsidRPr="00FE6E4F" w:rsidRDefault="00FE6E4F" w:rsidP="00FE6E4F">
      <w:pPr>
        <w:spacing w:line="360" w:lineRule="auto"/>
        <w:rPr>
          <w:rFonts w:cs="Arial"/>
          <w:sz w:val="24"/>
        </w:rPr>
      </w:pPr>
      <w:r>
        <w:rPr>
          <w:rFonts w:cs="Arial"/>
          <w:sz w:val="24"/>
        </w:rPr>
        <w:t xml:space="preserve">Foto 3, </w:t>
      </w:r>
      <w:r w:rsidR="00975299">
        <w:rPr>
          <w:rFonts w:cs="Arial"/>
          <w:sz w:val="24"/>
        </w:rPr>
        <w:t xml:space="preserve">Bildunterschrift: </w:t>
      </w:r>
      <w:r w:rsidR="00975299" w:rsidRPr="00EF6417">
        <w:rPr>
          <w:rFonts w:cs="Arial"/>
          <w:sz w:val="24"/>
        </w:rPr>
        <w:t>Dr. Joachim Manns, Chief Operating Officer (COO) der EEW-Gruppe</w:t>
      </w:r>
      <w:r w:rsidR="00975299">
        <w:rPr>
          <w:rFonts w:cs="Arial"/>
          <w:sz w:val="24"/>
        </w:rPr>
        <w:t xml:space="preserve"> (l.) und Kristina Böe, </w:t>
      </w:r>
      <w:r>
        <w:rPr>
          <w:rFonts w:cs="Arial"/>
          <w:sz w:val="24"/>
        </w:rPr>
        <w:t xml:space="preserve">GEA </w:t>
      </w:r>
      <w:r w:rsidRPr="00FE6E4F">
        <w:rPr>
          <w:rFonts w:cs="Arial"/>
          <w:sz w:val="24"/>
        </w:rPr>
        <w:t xml:space="preserve">Senior </w:t>
      </w:r>
      <w:proofErr w:type="spellStart"/>
      <w:r w:rsidRPr="00FE6E4F">
        <w:rPr>
          <w:rFonts w:cs="Arial"/>
          <w:sz w:val="24"/>
        </w:rPr>
        <w:t>Vice</w:t>
      </w:r>
      <w:proofErr w:type="spellEnd"/>
      <w:r w:rsidRPr="00FE6E4F">
        <w:rPr>
          <w:rFonts w:cs="Arial"/>
          <w:sz w:val="24"/>
        </w:rPr>
        <w:t xml:space="preserve"> </w:t>
      </w:r>
      <w:proofErr w:type="spellStart"/>
      <w:r w:rsidRPr="00FE6E4F">
        <w:rPr>
          <w:rFonts w:cs="Arial"/>
          <w:sz w:val="24"/>
        </w:rPr>
        <w:t>President</w:t>
      </w:r>
      <w:proofErr w:type="spellEnd"/>
      <w:r w:rsidRPr="00FE6E4F">
        <w:rPr>
          <w:rFonts w:cs="Arial"/>
          <w:sz w:val="24"/>
        </w:rPr>
        <w:t xml:space="preserve"> Powder &amp; Thermal Separation</w:t>
      </w:r>
      <w:r>
        <w:rPr>
          <w:rFonts w:cs="Arial"/>
          <w:sz w:val="24"/>
        </w:rPr>
        <w:t xml:space="preserve">, vereinbarten eine strategische Partnerschaft. (Foto: </w:t>
      </w:r>
      <w:r w:rsidR="00BA09FE">
        <w:rPr>
          <w:rFonts w:cs="Arial"/>
          <w:sz w:val="24"/>
        </w:rPr>
        <w:t xml:space="preserve">Michael </w:t>
      </w:r>
      <w:r>
        <w:rPr>
          <w:rFonts w:cs="Arial"/>
          <w:sz w:val="24"/>
        </w:rPr>
        <w:t>Golek/GEA)</w:t>
      </w:r>
    </w:p>
    <w:p w14:paraId="2244898E" w14:textId="7DA216D7" w:rsidR="0085113B" w:rsidRDefault="0085113B" w:rsidP="00EF6417">
      <w:pPr>
        <w:spacing w:line="360" w:lineRule="auto"/>
        <w:rPr>
          <w:rFonts w:cs="Arial"/>
          <w:sz w:val="24"/>
        </w:rPr>
      </w:pPr>
    </w:p>
    <w:p w14:paraId="3D3C5376" w14:textId="77777777" w:rsidR="00FE6E4F" w:rsidRDefault="00FE6E4F" w:rsidP="00EF6417">
      <w:pPr>
        <w:spacing w:line="360" w:lineRule="auto"/>
        <w:rPr>
          <w:rFonts w:cs="Arial"/>
          <w:sz w:val="24"/>
        </w:rPr>
      </w:pPr>
    </w:p>
    <w:p w14:paraId="0780EB06" w14:textId="77777777" w:rsidR="00FE6E4F" w:rsidRDefault="00FE6E4F" w:rsidP="00EF6417">
      <w:pPr>
        <w:spacing w:line="360" w:lineRule="auto"/>
        <w:rPr>
          <w:rFonts w:cs="Arial"/>
          <w:sz w:val="24"/>
        </w:rPr>
      </w:pPr>
    </w:p>
    <w:p w14:paraId="5D3317CB" w14:textId="77777777" w:rsidR="00FE6E4F" w:rsidRDefault="00FE6E4F" w:rsidP="00EF6417">
      <w:pPr>
        <w:spacing w:line="360" w:lineRule="auto"/>
        <w:rPr>
          <w:rFonts w:cs="Arial"/>
          <w:sz w:val="24"/>
        </w:rPr>
      </w:pPr>
    </w:p>
    <w:p w14:paraId="5DEC1FE0" w14:textId="77777777" w:rsidR="00FE6E4F" w:rsidRDefault="00FE6E4F" w:rsidP="00EF6417">
      <w:pPr>
        <w:spacing w:line="360" w:lineRule="auto"/>
        <w:rPr>
          <w:rFonts w:cs="Arial"/>
          <w:sz w:val="24"/>
        </w:rPr>
      </w:pPr>
    </w:p>
    <w:p w14:paraId="76031736" w14:textId="77777777" w:rsidR="00FE6E4F" w:rsidRDefault="00FE6E4F" w:rsidP="00EF6417">
      <w:pPr>
        <w:spacing w:line="360" w:lineRule="auto"/>
        <w:rPr>
          <w:rFonts w:cs="Arial"/>
          <w:sz w:val="24"/>
        </w:rPr>
      </w:pPr>
    </w:p>
    <w:p w14:paraId="1C8C6503" w14:textId="15B010E4" w:rsidR="00C40EBD" w:rsidRDefault="00FE6E4F" w:rsidP="008E74CD">
      <w:pPr>
        <w:pStyle w:val="BoilerplateBold"/>
      </w:pPr>
      <w:bookmarkStart w:id="0" w:name="_Hlk160805030"/>
      <w:r>
        <w:t>E</w:t>
      </w:r>
      <w:r w:rsidR="0085113B">
        <w:t>EW</w:t>
      </w:r>
    </w:p>
    <w:p w14:paraId="0174D33A" w14:textId="0D0B1729" w:rsidR="008550C2" w:rsidRPr="0085113B" w:rsidRDefault="0085113B" w:rsidP="008E74CD">
      <w:pPr>
        <w:pStyle w:val="BoilerplateBold"/>
        <w:rPr>
          <w:b w:val="0"/>
          <w:bCs/>
          <w:color w:val="808080" w:themeColor="accent6" w:themeShade="80"/>
        </w:rPr>
      </w:pPr>
      <w:r w:rsidRPr="0085113B">
        <w:rPr>
          <w:b w:val="0"/>
          <w:bCs/>
          <w:color w:val="808080" w:themeColor="accent6" w:themeShade="80"/>
        </w:rPr>
        <w:t xml:space="preserve">Die EEW Energy </w:t>
      </w:r>
      <w:proofErr w:type="spellStart"/>
      <w:r w:rsidRPr="0085113B">
        <w:rPr>
          <w:b w:val="0"/>
          <w:bCs/>
          <w:color w:val="808080" w:themeColor="accent6" w:themeShade="80"/>
        </w:rPr>
        <w:t>from</w:t>
      </w:r>
      <w:proofErr w:type="spellEnd"/>
      <w:r w:rsidRPr="0085113B">
        <w:rPr>
          <w:b w:val="0"/>
          <w:bCs/>
          <w:color w:val="808080" w:themeColor="accent6" w:themeShade="80"/>
        </w:rPr>
        <w:t xml:space="preserve"> </w:t>
      </w:r>
      <w:proofErr w:type="spellStart"/>
      <w:r w:rsidRPr="0085113B">
        <w:rPr>
          <w:b w:val="0"/>
          <w:bCs/>
          <w:color w:val="808080" w:themeColor="accent6" w:themeShade="80"/>
        </w:rPr>
        <w:t>Waste</w:t>
      </w:r>
      <w:proofErr w:type="spellEnd"/>
      <w:r w:rsidRPr="0085113B">
        <w:rPr>
          <w:b w:val="0"/>
          <w:bCs/>
          <w:color w:val="808080" w:themeColor="accent6" w:themeShade="80"/>
        </w:rPr>
        <w:t xml:space="preserve"> GmbH (EEW) ist ein führendes Unternehmen in der Kreislaufwirtschaft, das Abfälle nicht nur entsorgt, sondern als wertvolle Ressource für Energie und Rohstoffe nutzt. An unseren 17 Standorten in Europa verwerten wir jährlich rund 5 Millionen Tonnen Abfälle, versorgen 700.000 Haushalte mit Strom und tragen so wesentlich zum Klima- und Ressourcenschutz bei. Mit mehr als 1.400 Mitarbeitenden setzen wir uns dafür ein, die Energie des Abfalls effizient zu nutzen, das Abfallvolumen zu reduzieren und </w:t>
      </w:r>
      <w:r w:rsidRPr="0085113B">
        <w:rPr>
          <w:rFonts w:cs="Arial"/>
          <w:bCs/>
          <w:color w:val="808080" w:themeColor="accent6" w:themeShade="80"/>
        </w:rPr>
        <w:t>CO</w:t>
      </w:r>
      <w:r w:rsidRPr="0085113B">
        <w:rPr>
          <w:rFonts w:ascii="Cambria Math" w:hAnsi="Cambria Math" w:cs="Cambria Math"/>
          <w:bCs/>
          <w:color w:val="808080" w:themeColor="accent6" w:themeShade="80"/>
        </w:rPr>
        <w:t>₂</w:t>
      </w:r>
      <w:r w:rsidRPr="0085113B">
        <w:rPr>
          <w:b w:val="0"/>
          <w:bCs/>
          <w:color w:val="808080" w:themeColor="accent6" w:themeShade="80"/>
        </w:rPr>
        <w:t xml:space="preserve">-Emissionen zu senken. Unsere Nachhaltigkeitsstrategie zielt darauf ab, bis 2030 klimaneutral und bis 2045 klimapositiv zu wirtschaften, wobei die </w:t>
      </w:r>
      <w:r w:rsidRPr="0085113B">
        <w:rPr>
          <w:rFonts w:cs="Arial"/>
          <w:bCs/>
          <w:color w:val="808080" w:themeColor="accent6" w:themeShade="80"/>
        </w:rPr>
        <w:t>CO</w:t>
      </w:r>
      <w:r w:rsidRPr="0085113B">
        <w:rPr>
          <w:rFonts w:ascii="Cambria Math" w:hAnsi="Cambria Math" w:cs="Cambria Math"/>
          <w:bCs/>
          <w:color w:val="808080" w:themeColor="accent6" w:themeShade="80"/>
        </w:rPr>
        <w:t>₂</w:t>
      </w:r>
      <w:r w:rsidRPr="0085113B">
        <w:rPr>
          <w:b w:val="0"/>
          <w:bCs/>
          <w:color w:val="808080" w:themeColor="accent6" w:themeShade="80"/>
        </w:rPr>
        <w:t>- Abscheidung in unseren Anlagen eine zentrale Rolle spielt.</w:t>
      </w:r>
      <w:r w:rsidRPr="0085113B">
        <w:rPr>
          <w:b w:val="0"/>
          <w:bCs/>
          <w:color w:val="808080" w:themeColor="accent6" w:themeShade="80"/>
        </w:rPr>
        <w:br/>
      </w:r>
    </w:p>
    <w:p w14:paraId="71371767" w14:textId="77777777" w:rsidR="008550C2" w:rsidRPr="0085113B" w:rsidRDefault="008550C2" w:rsidP="008E74CD">
      <w:pPr>
        <w:pStyle w:val="BoilerplateBold"/>
        <w:rPr>
          <w:b w:val="0"/>
          <w:bCs/>
          <w:color w:val="808080" w:themeColor="accent6" w:themeShade="80"/>
        </w:rPr>
      </w:pPr>
    </w:p>
    <w:p w14:paraId="66460679" w14:textId="77777777" w:rsidR="008550C2" w:rsidRDefault="008550C2" w:rsidP="008E74CD">
      <w:pPr>
        <w:pStyle w:val="BoilerplateBold"/>
      </w:pPr>
    </w:p>
    <w:p w14:paraId="4A8CE832" w14:textId="6C4E1A7E" w:rsidR="008E74CD" w:rsidRPr="001543FD" w:rsidRDefault="008E74CD" w:rsidP="008E74CD">
      <w:pPr>
        <w:pStyle w:val="BoilerplateBold"/>
      </w:pPr>
      <w:r w:rsidRPr="001543FD">
        <w:t>Über GEA</w:t>
      </w:r>
    </w:p>
    <w:bookmarkEnd w:id="0"/>
    <w:p w14:paraId="1AB4B4D6" w14:textId="77777777" w:rsidR="008E74CD" w:rsidRDefault="008E74CD" w:rsidP="008E74CD">
      <w:pPr>
        <w:pStyle w:val="Boilerplate"/>
      </w:pPr>
      <w:r w:rsidRPr="00BE541E">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w:t>
      </w:r>
      <w:proofErr w:type="spellStart"/>
      <w:r w:rsidRPr="00BE541E">
        <w:t>for</w:t>
      </w:r>
      <w:proofErr w:type="spellEnd"/>
      <w:r w:rsidRPr="00BE541E">
        <w:t xml:space="preserve"> a </w:t>
      </w:r>
      <w:proofErr w:type="spellStart"/>
      <w:r w:rsidRPr="00BE541E">
        <w:t>better</w:t>
      </w:r>
      <w:proofErr w:type="spellEnd"/>
      <w:r w:rsidRPr="00BE541E">
        <w:t xml:space="preserve"> </w:t>
      </w:r>
      <w:proofErr w:type="spellStart"/>
      <w:r w:rsidRPr="00BE541E">
        <w:t>world</w:t>
      </w:r>
      <w:proofErr w:type="spellEnd"/>
      <w:r w:rsidRPr="00BE541E">
        <w:t xml:space="preserve">“. </w:t>
      </w:r>
    </w:p>
    <w:p w14:paraId="218A3416" w14:textId="77777777" w:rsidR="008E74CD" w:rsidRPr="00BE541E" w:rsidRDefault="008E74CD" w:rsidP="008E74CD">
      <w:pPr>
        <w:pStyle w:val="Boilerplate"/>
      </w:pPr>
    </w:p>
    <w:p w14:paraId="4DFCE843" w14:textId="77777777" w:rsidR="008E74CD" w:rsidRPr="00BE541E" w:rsidRDefault="008E74CD" w:rsidP="008E74CD">
      <w:pPr>
        <w:pStyle w:val="Boilerplate"/>
      </w:pPr>
      <w:r w:rsidRPr="00BE541E">
        <w:t xml:space="preserve">GEA ist im deutschen MDAX und im europäischen STOXX® Europe 600 Index notiert und ist darüber hinaus Bestandteil der führenden Nachhaltigkeitsindizes DAX 50 ESG, MSCI Global </w:t>
      </w:r>
      <w:proofErr w:type="spellStart"/>
      <w:r w:rsidRPr="00BE541E">
        <w:t>Sustainability</w:t>
      </w:r>
      <w:proofErr w:type="spellEnd"/>
      <w:r w:rsidRPr="00BE541E">
        <w:t xml:space="preserve"> sowie Dow Jones Best-in-Class World und Best-in-Class Europe. </w:t>
      </w:r>
    </w:p>
    <w:p w14:paraId="7A673BFC" w14:textId="77777777" w:rsidR="008E74CD" w:rsidRDefault="008E74CD" w:rsidP="008E74CD">
      <w:pPr>
        <w:pStyle w:val="Boilerplate"/>
      </w:pPr>
    </w:p>
    <w:p w14:paraId="65753718" w14:textId="77777777" w:rsidR="008E74CD" w:rsidRPr="001D5CF2" w:rsidRDefault="008E74CD" w:rsidP="008E74CD">
      <w:pPr>
        <w:pStyle w:val="Boilerplate"/>
      </w:pPr>
      <w:r w:rsidRPr="001D5CF2">
        <w:t xml:space="preserve">Weitere Informationen finden Sie im Internet unter </w:t>
      </w:r>
      <w:r w:rsidRPr="001D5CF2">
        <w:rPr>
          <w:b/>
          <w:color w:val="0303B8" w:themeColor="text1"/>
        </w:rPr>
        <w:t>gea.com</w:t>
      </w:r>
      <w:r w:rsidRPr="001D5CF2">
        <w:t>.</w:t>
      </w:r>
    </w:p>
    <w:p w14:paraId="5CCF79FF" w14:textId="77777777" w:rsidR="008E74CD" w:rsidRPr="001D5CF2" w:rsidRDefault="008E74CD" w:rsidP="008E74CD">
      <w:pPr>
        <w:pStyle w:val="Boilerplate"/>
      </w:pPr>
      <w:r w:rsidRPr="001D5CF2">
        <w:t xml:space="preserve">Sollten Sie keine weiteren Mitteilungen der GEA erhalten wollen, senden Sie bitte eine E-Mail an </w:t>
      </w:r>
      <w:r w:rsidRPr="001D5CF2">
        <w:rPr>
          <w:b/>
          <w:color w:val="0303B8" w:themeColor="text1"/>
        </w:rPr>
        <w:t>pr@gea.com</w:t>
      </w:r>
      <w:r w:rsidRPr="001D5CF2">
        <w:t>.</w:t>
      </w:r>
    </w:p>
    <w:p w14:paraId="1E880328" w14:textId="77777777" w:rsidR="008E74CD" w:rsidRDefault="008E74CD" w:rsidP="008E74CD">
      <w:pPr>
        <w:pStyle w:val="BoilerplateBold"/>
      </w:pPr>
    </w:p>
    <w:p w14:paraId="61342E53" w14:textId="77777777" w:rsidR="005F1925" w:rsidRPr="00D93C02" w:rsidRDefault="005F1925" w:rsidP="005F1925">
      <w:pPr>
        <w:spacing w:line="360" w:lineRule="auto"/>
        <w:rPr>
          <w:rFonts w:cs="Arial"/>
          <w:color w:val="auto"/>
          <w:sz w:val="24"/>
        </w:rPr>
      </w:pPr>
    </w:p>
    <w:p w14:paraId="3F2D2656" w14:textId="77777777" w:rsidR="005F1925" w:rsidRPr="005E1EF6" w:rsidRDefault="005F1925" w:rsidP="005F1925">
      <w:pPr>
        <w:pBdr>
          <w:top w:val="single" w:sz="4" w:space="1" w:color="0303B8" w:themeColor="text1"/>
        </w:pBdr>
        <w:rPr>
          <w:rStyle w:val="Untertitel1Subline"/>
        </w:rPr>
      </w:pPr>
    </w:p>
    <w:p w14:paraId="42248E4E" w14:textId="77777777" w:rsidR="005F1925" w:rsidRDefault="005F1925" w:rsidP="005F1925">
      <w:pPr>
        <w:pBdr>
          <w:top w:val="single" w:sz="4" w:space="1" w:color="0303B8" w:themeColor="text1"/>
        </w:pBdr>
        <w:rPr>
          <w:rStyle w:val="Untertitel1Subline"/>
        </w:rPr>
      </w:pPr>
      <w:r>
        <w:rPr>
          <w:rStyle w:val="Untertitel1Subline"/>
        </w:rPr>
        <w:t xml:space="preserve">HINWEISE AN DIE REDAKTION </w:t>
      </w:r>
    </w:p>
    <w:p w14:paraId="0F7410BE" w14:textId="77777777" w:rsidR="005F1925" w:rsidRPr="00BB5237" w:rsidRDefault="005F1925" w:rsidP="005F1925">
      <w:pPr>
        <w:autoSpaceDE w:val="0"/>
        <w:autoSpaceDN w:val="0"/>
        <w:ind w:right="-1"/>
      </w:pPr>
    </w:p>
    <w:p w14:paraId="72B30AA8" w14:textId="77777777" w:rsidR="005F1925" w:rsidRDefault="005F1925" w:rsidP="005F1925">
      <w:pPr>
        <w:pStyle w:val="Bullets"/>
        <w:spacing w:line="276" w:lineRule="auto"/>
      </w:pPr>
      <w:r>
        <w:t>Weitere </w:t>
      </w:r>
      <w:hyperlink r:id="rId14" w:history="1">
        <w:r w:rsidRPr="00EC0694">
          <w:rPr>
            <w:rStyle w:val="Hyperlink"/>
            <w:bCs w:val="0"/>
          </w:rPr>
          <w:t>Informationen</w:t>
        </w:r>
        <w:r w:rsidRPr="00EC0694">
          <w:rPr>
            <w:rStyle w:val="Hyperlink"/>
          </w:rPr>
          <w:t> </w:t>
        </w:r>
      </w:hyperlink>
      <w:r>
        <w:t>zu GEA</w:t>
      </w:r>
    </w:p>
    <w:p w14:paraId="59ACD3BA" w14:textId="77777777" w:rsidR="005F1925" w:rsidRDefault="005F1925" w:rsidP="005F1925">
      <w:pPr>
        <w:pStyle w:val="Bullets"/>
        <w:spacing w:line="276" w:lineRule="auto"/>
      </w:pPr>
      <w:r>
        <w:t xml:space="preserve">Zur GEA </w:t>
      </w:r>
      <w:hyperlink r:id="rId15" w:history="1">
        <w:r w:rsidRPr="00EC0694">
          <w:rPr>
            <w:rStyle w:val="Hyperlink"/>
            <w:bCs w:val="0"/>
          </w:rPr>
          <w:t>Presseseite</w:t>
        </w:r>
      </w:hyperlink>
    </w:p>
    <w:p w14:paraId="56437AC8" w14:textId="77777777" w:rsidR="005F1925" w:rsidRPr="005E1EF6" w:rsidRDefault="005F1925" w:rsidP="005F1925">
      <w:pPr>
        <w:pStyle w:val="Bullets"/>
        <w:spacing w:line="276" w:lineRule="auto"/>
        <w:rPr>
          <w:rStyle w:val="Hyperlink"/>
          <w:b w:val="0"/>
          <w:color w:val="000000" w:themeColor="accent1"/>
        </w:rPr>
      </w:pPr>
      <w:r>
        <w:t>Zur GEA </w:t>
      </w:r>
      <w:hyperlink r:id="rId16" w:history="1">
        <w:r>
          <w:rPr>
            <w:rStyle w:val="Hyperlink"/>
            <w:bCs w:val="0"/>
          </w:rPr>
          <w:t>Mediathek</w:t>
        </w:r>
      </w:hyperlink>
    </w:p>
    <w:p w14:paraId="75CA404A" w14:textId="77777777" w:rsidR="005F1925" w:rsidRDefault="005F1925" w:rsidP="005F1925">
      <w:pPr>
        <w:pStyle w:val="Bullets"/>
        <w:spacing w:line="276" w:lineRule="auto"/>
      </w:pPr>
      <w:r>
        <w:t xml:space="preserve">Hintergrundinformationen zu aktuellen Themen finden Sie unter </w:t>
      </w:r>
      <w:hyperlink r:id="rId17" w:history="1">
        <w:r w:rsidRPr="00EC0694">
          <w:rPr>
            <w:rStyle w:val="Hyperlink"/>
            <w:bCs w:val="0"/>
          </w:rPr>
          <w:t>Features</w:t>
        </w:r>
      </w:hyperlink>
    </w:p>
    <w:p w14:paraId="6B115DD4" w14:textId="77777777" w:rsidR="005F1925" w:rsidRDefault="005F1925" w:rsidP="005F1925">
      <w:pPr>
        <w:pStyle w:val="Bullets"/>
      </w:pPr>
      <w:r>
        <w:t xml:space="preserve">Folgen Sie GEA auf </w:t>
      </w:r>
      <w:r>
        <w:rPr>
          <w:noProof/>
          <w:lang w:eastAsia="de-DE"/>
        </w:rPr>
        <w:drawing>
          <wp:inline distT="0" distB="0" distL="0" distR="0" wp14:anchorId="4764B2F6" wp14:editId="7D326985">
            <wp:extent cx="152400" cy="133350"/>
            <wp:effectExtent l="0" t="0" r="0" b="0"/>
            <wp:docPr id="475568766" name="Grafik 475568766" descr="Ein Bild, das Logo, Symbol, Screenshot, Schrift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Logo, Symbol, Screenshot, Schrift enthält.&#10;&#10;Automatisch generierte Beschreibu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noProof/>
        </w:rPr>
        <w:drawing>
          <wp:inline distT="0" distB="0" distL="0" distR="0" wp14:anchorId="12071193" wp14:editId="3439EA6D">
            <wp:extent cx="180975" cy="133350"/>
            <wp:effectExtent l="0" t="0" r="9525" b="0"/>
            <wp:docPr id="1702316766" name="Grafik 170231676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14496D1A" w14:textId="77777777" w:rsidR="005F1925" w:rsidRDefault="005F1925" w:rsidP="005F1925">
      <w:pPr>
        <w:pBdr>
          <w:bottom w:val="single" w:sz="4" w:space="1" w:color="0303B8" w:themeColor="text1"/>
        </w:pBdr>
        <w:spacing w:line="240" w:lineRule="auto"/>
        <w:rPr>
          <w:rStyle w:val="Untertitel1Subline"/>
        </w:rPr>
      </w:pPr>
    </w:p>
    <w:p w14:paraId="5FEB4540" w14:textId="77777777" w:rsidR="005F1925" w:rsidRDefault="005F1925" w:rsidP="005F1925">
      <w:pPr>
        <w:pStyle w:val="BoilerplateBold"/>
      </w:pPr>
    </w:p>
    <w:p w14:paraId="62EDCF00" w14:textId="77777777" w:rsidR="008E74CD" w:rsidRPr="00B35411" w:rsidRDefault="008E74CD" w:rsidP="008E74CD">
      <w:pPr>
        <w:pStyle w:val="Boilerplate"/>
      </w:pPr>
    </w:p>
    <w:p w14:paraId="77FE190F" w14:textId="27975A70" w:rsidR="008E74CD" w:rsidRPr="008E74CD" w:rsidRDefault="008E74CD" w:rsidP="008E74CD">
      <w:pPr>
        <w:spacing w:line="360" w:lineRule="auto"/>
        <w:rPr>
          <w:rFonts w:cs="Arial"/>
          <w:b/>
          <w:bCs/>
          <w:color w:val="0303B8" w:themeColor="text1"/>
          <w:sz w:val="24"/>
        </w:rPr>
      </w:pPr>
      <w:r w:rsidRPr="008E74CD">
        <w:rPr>
          <w:rFonts w:cs="Arial"/>
          <w:b/>
          <w:bCs/>
          <w:color w:val="0303B8" w:themeColor="text1"/>
          <w:sz w:val="24"/>
        </w:rPr>
        <w:t>Für Medienanfragen wenden Sie sich bitte an:</w:t>
      </w:r>
    </w:p>
    <w:p w14:paraId="2642FBF9" w14:textId="77777777" w:rsidR="008E74CD" w:rsidRPr="008E74CD" w:rsidRDefault="008E74CD" w:rsidP="008E74CD">
      <w:pPr>
        <w:spacing w:line="360" w:lineRule="auto"/>
        <w:rPr>
          <w:rFonts w:cs="Arial"/>
          <w:sz w:val="24"/>
        </w:rPr>
      </w:pPr>
    </w:p>
    <w:p w14:paraId="4F95D7D9" w14:textId="77777777" w:rsidR="008E74CD" w:rsidRPr="008D6909" w:rsidRDefault="008E74CD" w:rsidP="008E74CD">
      <w:pPr>
        <w:pStyle w:val="BoilerplateBold"/>
        <w:rPr>
          <w:lang w:val="es-ES"/>
        </w:rPr>
      </w:pPr>
      <w:r w:rsidRPr="008D6909">
        <w:rPr>
          <w:lang w:val="es-ES"/>
        </w:rPr>
        <w:t>Media Relations GEA</w:t>
      </w:r>
    </w:p>
    <w:p w14:paraId="42868C1B" w14:textId="77777777" w:rsidR="008E74CD" w:rsidRPr="008D6909" w:rsidRDefault="008E74CD" w:rsidP="008E74CD">
      <w:pPr>
        <w:rPr>
          <w:color w:val="808080" w:themeColor="background1" w:themeShade="80"/>
          <w:sz w:val="18"/>
          <w:szCs w:val="18"/>
          <w:lang w:val="es-ES"/>
        </w:rPr>
      </w:pPr>
      <w:bookmarkStart w:id="1" w:name="_Hlk111819806"/>
      <w:r w:rsidRPr="008D6909">
        <w:rPr>
          <w:color w:val="808080" w:themeColor="background1" w:themeShade="80"/>
          <w:sz w:val="18"/>
          <w:szCs w:val="18"/>
          <w:lang w:val="es-ES"/>
        </w:rPr>
        <w:t>Dr. Michael Golek</w:t>
      </w:r>
    </w:p>
    <w:bookmarkEnd w:id="1"/>
    <w:p w14:paraId="3EB9AD58" w14:textId="77777777" w:rsidR="008E74CD" w:rsidRDefault="008E74CD" w:rsidP="008E74CD">
      <w:pPr>
        <w:rPr>
          <w:color w:val="808080" w:themeColor="background1" w:themeShade="80"/>
          <w:sz w:val="18"/>
          <w:szCs w:val="18"/>
        </w:rPr>
      </w:pPr>
      <w:r w:rsidRPr="000C3A49">
        <w:rPr>
          <w:color w:val="808080" w:themeColor="background1" w:themeShade="80"/>
          <w:sz w:val="18"/>
          <w:szCs w:val="18"/>
        </w:rPr>
        <w:t>Peter-Müller-Str. 12, 40468 Düsseldorf</w:t>
      </w:r>
    </w:p>
    <w:p w14:paraId="743BD205" w14:textId="77777777" w:rsidR="008E74CD" w:rsidRDefault="008E74CD" w:rsidP="008E74CD">
      <w:pPr>
        <w:rPr>
          <w:color w:val="808080" w:themeColor="background1" w:themeShade="80"/>
          <w:sz w:val="18"/>
          <w:szCs w:val="18"/>
        </w:rPr>
      </w:pPr>
      <w:bookmarkStart w:id="2" w:name="_Hlk111819835"/>
      <w:r w:rsidRPr="00CC72B8">
        <w:rPr>
          <w:color w:val="808080" w:themeColor="background1" w:themeShade="80"/>
          <w:sz w:val="18"/>
          <w:szCs w:val="18"/>
        </w:rPr>
        <w:t>Telefon +49 211 91361505</w:t>
      </w:r>
    </w:p>
    <w:bookmarkEnd w:id="2"/>
    <w:p w14:paraId="35F50DD7" w14:textId="77777777" w:rsidR="008E74CD" w:rsidRDefault="008E74CD" w:rsidP="008E74CD">
      <w:pPr>
        <w:rPr>
          <w:color w:val="808080" w:themeColor="background1" w:themeShade="80"/>
          <w:sz w:val="18"/>
          <w:szCs w:val="18"/>
        </w:rPr>
      </w:pPr>
      <w:r w:rsidRPr="00CC72B8">
        <w:rPr>
          <w:color w:val="808080" w:themeColor="background1" w:themeShade="80"/>
          <w:sz w:val="18"/>
          <w:szCs w:val="18"/>
        </w:rPr>
        <w:t>Tel. +491736205746</w:t>
      </w:r>
    </w:p>
    <w:p w14:paraId="7BDC9D2B" w14:textId="4D057B47" w:rsidR="00DF019E" w:rsidRDefault="008E74CD" w:rsidP="00FE6E4F">
      <w:pPr>
        <w:pStyle w:val="BoilerplateBold"/>
        <w:rPr>
          <w:rFonts w:cs="Arial"/>
          <w:b w:val="0"/>
          <w:bCs/>
          <w:sz w:val="16"/>
          <w:szCs w:val="16"/>
        </w:rPr>
      </w:pPr>
      <w:r w:rsidRPr="00CC72B8">
        <w:rPr>
          <w:color w:val="808080" w:themeColor="background1" w:themeShade="80"/>
        </w:rPr>
        <w:t>michael.golek@gea.com</w:t>
      </w:r>
    </w:p>
    <w:sectPr w:rsidR="00DF019E" w:rsidSect="000B6D94">
      <w:headerReference w:type="default" r:id="rId22"/>
      <w:footerReference w:type="even" r:id="rId23"/>
      <w:footerReference w:type="default" r:id="rId24"/>
      <w:headerReference w:type="first" r:id="rId25"/>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7401B" w14:textId="77777777" w:rsidR="00D0079E" w:rsidRDefault="00D0079E" w:rsidP="00E668F9">
      <w:r>
        <w:separator/>
      </w:r>
    </w:p>
  </w:endnote>
  <w:endnote w:type="continuationSeparator" w:id="0">
    <w:p w14:paraId="22248043" w14:textId="77777777" w:rsidR="00D0079E" w:rsidRDefault="00D0079E"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55EC"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155EFF1A"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BC78"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500A099B" w14:textId="77777777" w:rsidR="00AC692F" w:rsidRPr="00AC692F" w:rsidRDefault="00AC692F" w:rsidP="00AC692F">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1E55D32C" w14:textId="77777777" w:rsidR="00BC3777" w:rsidRPr="00AC692F" w:rsidRDefault="00BC3777" w:rsidP="00BC3777">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D92EFC3" w14:textId="77777777" w:rsidR="00BC3777" w:rsidRPr="00AC692F" w:rsidRDefault="00BC3777" w:rsidP="00BC3777">
    <w:pPr>
      <w:pStyle w:val="Fuzeile"/>
    </w:pPr>
    <w:r w:rsidRPr="00AC692F">
      <w:t>Telefon +49 211 9136-1492 - gea.com</w:t>
    </w:r>
    <w:r w:rsidRPr="00AC692F">
      <w:tab/>
    </w:r>
    <w:r w:rsidRPr="0050263A">
      <w:t>Dr. Michael Golek</w:t>
    </w:r>
    <w:r w:rsidRPr="00AC692F">
      <w:t xml:space="preserve">, </w:t>
    </w:r>
    <w:r w:rsidRPr="0050263A">
      <w:t>+49 211 91361505</w:t>
    </w:r>
  </w:p>
  <w:p w14:paraId="1DA1BBFB" w14:textId="52443001" w:rsidR="00A84047" w:rsidRPr="00AC692F" w:rsidRDefault="00BC3777" w:rsidP="00AC692F">
    <w:pPr>
      <w:pStyle w:val="Fuzeile"/>
    </w:pPr>
    <w:r w:rsidRPr="00AC692F">
      <w:t>Peter-Müller-Str. 12, 40468 Düsseldorf, Deutschland</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E90B4" w14:textId="77777777" w:rsidR="00D0079E" w:rsidRDefault="00D0079E" w:rsidP="00E668F9">
      <w:r>
        <w:separator/>
      </w:r>
    </w:p>
  </w:footnote>
  <w:footnote w:type="continuationSeparator" w:id="0">
    <w:p w14:paraId="35505C2D" w14:textId="77777777" w:rsidR="00D0079E" w:rsidRDefault="00D0079E"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DC3A" w14:textId="24DF9FF5" w:rsidR="00A84047" w:rsidRPr="003E3323" w:rsidRDefault="004F09C0" w:rsidP="003E3323">
    <w:pPr>
      <w:pStyle w:val="Kopfzeile"/>
    </w:pPr>
    <w:r w:rsidRPr="003E3323">
      <w:rPr>
        <w:noProof/>
      </w:rPr>
      <mc:AlternateContent>
        <mc:Choice Requires="wpg">
          <w:drawing>
            <wp:anchor distT="0" distB="0" distL="114300" distR="114300" simplePos="0" relativeHeight="251661312" behindDoc="0" locked="0" layoutInCell="1" allowOverlap="1" wp14:anchorId="3D61020E" wp14:editId="4D98AA3A">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BBC4E4" id="Grafik 3" o:spid="_x0000_s1026" style="position:absolute;margin-left:42.55pt;margin-top:42.55pt;width:157.9pt;height:28.65pt;z-index:251661312;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Fachpresseinformation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AAD7" w14:textId="77777777" w:rsidR="00A93E59" w:rsidRPr="00A93E59" w:rsidRDefault="00A93E59" w:rsidP="00B2668C">
    <w:pPr>
      <w:pStyle w:val="Kopfzeile"/>
    </w:pPr>
    <w:r w:rsidRPr="00A93E59">
      <w:rPr>
        <w:noProof/>
        <w:lang w:val="en-GB" w:eastAsia="en-GB"/>
      </w:rPr>
      <w:drawing>
        <wp:inline distT="0" distB="0" distL="0" distR="0" wp14:anchorId="48824405" wp14:editId="487845A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A63C8DB" w14:textId="77777777" w:rsidR="00A93E59" w:rsidRPr="00A93E59" w:rsidRDefault="00A93E59" w:rsidP="00B2668C">
    <w:pPr>
      <w:pStyle w:val="Kopfzeile"/>
    </w:pPr>
  </w:p>
  <w:p w14:paraId="211D4FBA"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5C733A"/>
    <w:multiLevelType w:val="hybridMultilevel"/>
    <w:tmpl w:val="D3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CCE11CE"/>
    <w:multiLevelType w:val="hybridMultilevel"/>
    <w:tmpl w:val="8CCE21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5"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160291"/>
    <w:multiLevelType w:val="hybridMultilevel"/>
    <w:tmpl w:val="341099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3"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6"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6"/>
  </w:num>
  <w:num w:numId="2" w16cid:durableId="1205290784">
    <w:abstractNumId w:val="18"/>
  </w:num>
  <w:num w:numId="3" w16cid:durableId="1018197159">
    <w:abstractNumId w:val="13"/>
  </w:num>
  <w:num w:numId="4" w16cid:durableId="1117868536">
    <w:abstractNumId w:val="39"/>
  </w:num>
  <w:num w:numId="5" w16cid:durableId="248470835">
    <w:abstractNumId w:val="33"/>
  </w:num>
  <w:num w:numId="6" w16cid:durableId="1069379754">
    <w:abstractNumId w:val="35"/>
  </w:num>
  <w:num w:numId="7" w16cid:durableId="1887139886">
    <w:abstractNumId w:val="34"/>
  </w:num>
  <w:num w:numId="8" w16cid:durableId="1053114001">
    <w:abstractNumId w:val="23"/>
  </w:num>
  <w:num w:numId="9" w16cid:durableId="1488936299">
    <w:abstractNumId w:val="20"/>
  </w:num>
  <w:num w:numId="10" w16cid:durableId="627853582">
    <w:abstractNumId w:val="24"/>
  </w:num>
  <w:num w:numId="11" w16cid:durableId="229461367">
    <w:abstractNumId w:val="32"/>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4"/>
  </w:num>
  <w:num w:numId="23" w16cid:durableId="662440965">
    <w:abstractNumId w:val="28"/>
  </w:num>
  <w:num w:numId="24" w16cid:durableId="686835667">
    <w:abstractNumId w:val="37"/>
  </w:num>
  <w:num w:numId="25" w16cid:durableId="1567455007">
    <w:abstractNumId w:val="16"/>
  </w:num>
  <w:num w:numId="26" w16cid:durableId="1785536269">
    <w:abstractNumId w:val="30"/>
  </w:num>
  <w:num w:numId="27" w16cid:durableId="2056198251">
    <w:abstractNumId w:val="38"/>
  </w:num>
  <w:num w:numId="28" w16cid:durableId="947858474">
    <w:abstractNumId w:val="15"/>
  </w:num>
  <w:num w:numId="29" w16cid:durableId="1432580360">
    <w:abstractNumId w:val="10"/>
  </w:num>
  <w:num w:numId="30" w16cid:durableId="1862282300">
    <w:abstractNumId w:val="11"/>
  </w:num>
  <w:num w:numId="31" w16cid:durableId="1498037689">
    <w:abstractNumId w:val="17"/>
  </w:num>
  <w:num w:numId="32" w16cid:durableId="2075271851">
    <w:abstractNumId w:val="21"/>
  </w:num>
  <w:num w:numId="33" w16cid:durableId="179588811">
    <w:abstractNumId w:val="19"/>
  </w:num>
  <w:num w:numId="34" w16cid:durableId="378360234">
    <w:abstractNumId w:val="27"/>
  </w:num>
  <w:num w:numId="35" w16cid:durableId="1135875388">
    <w:abstractNumId w:val="29"/>
  </w:num>
  <w:num w:numId="36" w16cid:durableId="1132212137">
    <w:abstractNumId w:val="25"/>
  </w:num>
  <w:num w:numId="37" w16cid:durableId="834342458">
    <w:abstractNumId w:val="36"/>
  </w:num>
  <w:num w:numId="38" w16cid:durableId="2048942359">
    <w:abstractNumId w:val="12"/>
  </w:num>
  <w:num w:numId="39" w16cid:durableId="14174380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9140748">
    <w:abstractNumId w:val="2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2F5"/>
    <w:rsid w:val="0000444C"/>
    <w:rsid w:val="00007D28"/>
    <w:rsid w:val="000106C2"/>
    <w:rsid w:val="0001331E"/>
    <w:rsid w:val="0001354E"/>
    <w:rsid w:val="000136BD"/>
    <w:rsid w:val="0001376E"/>
    <w:rsid w:val="0001450C"/>
    <w:rsid w:val="00015BFB"/>
    <w:rsid w:val="00015CA8"/>
    <w:rsid w:val="000165C0"/>
    <w:rsid w:val="00016652"/>
    <w:rsid w:val="0001675F"/>
    <w:rsid w:val="00016973"/>
    <w:rsid w:val="00020954"/>
    <w:rsid w:val="00023B70"/>
    <w:rsid w:val="00024096"/>
    <w:rsid w:val="00024696"/>
    <w:rsid w:val="000249E4"/>
    <w:rsid w:val="00024FEC"/>
    <w:rsid w:val="00026401"/>
    <w:rsid w:val="000265A9"/>
    <w:rsid w:val="00026B9F"/>
    <w:rsid w:val="00031165"/>
    <w:rsid w:val="00032579"/>
    <w:rsid w:val="00032864"/>
    <w:rsid w:val="00033507"/>
    <w:rsid w:val="00033869"/>
    <w:rsid w:val="00034520"/>
    <w:rsid w:val="0003512A"/>
    <w:rsid w:val="00035F97"/>
    <w:rsid w:val="000370A3"/>
    <w:rsid w:val="00040E44"/>
    <w:rsid w:val="00041128"/>
    <w:rsid w:val="0004152B"/>
    <w:rsid w:val="00043067"/>
    <w:rsid w:val="000433CB"/>
    <w:rsid w:val="00043411"/>
    <w:rsid w:val="00043A2F"/>
    <w:rsid w:val="00043B06"/>
    <w:rsid w:val="00044D49"/>
    <w:rsid w:val="00046409"/>
    <w:rsid w:val="000465E9"/>
    <w:rsid w:val="00050046"/>
    <w:rsid w:val="000505DC"/>
    <w:rsid w:val="00051295"/>
    <w:rsid w:val="00052E83"/>
    <w:rsid w:val="00054C61"/>
    <w:rsid w:val="000554FB"/>
    <w:rsid w:val="00055C9E"/>
    <w:rsid w:val="0005711E"/>
    <w:rsid w:val="00060DC5"/>
    <w:rsid w:val="00062674"/>
    <w:rsid w:val="00064646"/>
    <w:rsid w:val="0006541F"/>
    <w:rsid w:val="00065587"/>
    <w:rsid w:val="00066A21"/>
    <w:rsid w:val="00067EA7"/>
    <w:rsid w:val="0007053C"/>
    <w:rsid w:val="00071752"/>
    <w:rsid w:val="000729AA"/>
    <w:rsid w:val="0007668E"/>
    <w:rsid w:val="00081665"/>
    <w:rsid w:val="000825EF"/>
    <w:rsid w:val="000837A0"/>
    <w:rsid w:val="000844C3"/>
    <w:rsid w:val="00084686"/>
    <w:rsid w:val="00085788"/>
    <w:rsid w:val="00085BC8"/>
    <w:rsid w:val="00090FE1"/>
    <w:rsid w:val="00091B7E"/>
    <w:rsid w:val="00092751"/>
    <w:rsid w:val="00092BAB"/>
    <w:rsid w:val="000942DF"/>
    <w:rsid w:val="000951EE"/>
    <w:rsid w:val="0009532D"/>
    <w:rsid w:val="000976CE"/>
    <w:rsid w:val="000A028E"/>
    <w:rsid w:val="000A0E8B"/>
    <w:rsid w:val="000A5043"/>
    <w:rsid w:val="000A7768"/>
    <w:rsid w:val="000B1839"/>
    <w:rsid w:val="000B2CA2"/>
    <w:rsid w:val="000B379D"/>
    <w:rsid w:val="000B380B"/>
    <w:rsid w:val="000B3F5E"/>
    <w:rsid w:val="000B4599"/>
    <w:rsid w:val="000B5BE5"/>
    <w:rsid w:val="000B6D94"/>
    <w:rsid w:val="000B7547"/>
    <w:rsid w:val="000B7B47"/>
    <w:rsid w:val="000C160B"/>
    <w:rsid w:val="000C182B"/>
    <w:rsid w:val="000C24AA"/>
    <w:rsid w:val="000C6691"/>
    <w:rsid w:val="000C6EF5"/>
    <w:rsid w:val="000C765E"/>
    <w:rsid w:val="000D0951"/>
    <w:rsid w:val="000D211E"/>
    <w:rsid w:val="000D2B07"/>
    <w:rsid w:val="000D2F75"/>
    <w:rsid w:val="000D32CF"/>
    <w:rsid w:val="000D4F9B"/>
    <w:rsid w:val="000D70CC"/>
    <w:rsid w:val="000D7155"/>
    <w:rsid w:val="000E0046"/>
    <w:rsid w:val="000E00D2"/>
    <w:rsid w:val="000E03D1"/>
    <w:rsid w:val="000E2047"/>
    <w:rsid w:val="000E2B95"/>
    <w:rsid w:val="000E434F"/>
    <w:rsid w:val="000E59AF"/>
    <w:rsid w:val="000E6556"/>
    <w:rsid w:val="000F1352"/>
    <w:rsid w:val="000F5917"/>
    <w:rsid w:val="000F61A1"/>
    <w:rsid w:val="000F6729"/>
    <w:rsid w:val="000F7518"/>
    <w:rsid w:val="00100538"/>
    <w:rsid w:val="00102728"/>
    <w:rsid w:val="001032CB"/>
    <w:rsid w:val="00103788"/>
    <w:rsid w:val="00103E24"/>
    <w:rsid w:val="00103E81"/>
    <w:rsid w:val="001043C9"/>
    <w:rsid w:val="00104987"/>
    <w:rsid w:val="00105943"/>
    <w:rsid w:val="001114DF"/>
    <w:rsid w:val="00112BB6"/>
    <w:rsid w:val="001143EE"/>
    <w:rsid w:val="00115A46"/>
    <w:rsid w:val="00116C4C"/>
    <w:rsid w:val="001176E9"/>
    <w:rsid w:val="00120F2C"/>
    <w:rsid w:val="00121507"/>
    <w:rsid w:val="00121545"/>
    <w:rsid w:val="001215AD"/>
    <w:rsid w:val="00121A27"/>
    <w:rsid w:val="001221AD"/>
    <w:rsid w:val="0012232D"/>
    <w:rsid w:val="001317BD"/>
    <w:rsid w:val="00132F77"/>
    <w:rsid w:val="00133F2A"/>
    <w:rsid w:val="001355EF"/>
    <w:rsid w:val="00135725"/>
    <w:rsid w:val="00135F7E"/>
    <w:rsid w:val="00137075"/>
    <w:rsid w:val="001408A6"/>
    <w:rsid w:val="00141A3A"/>
    <w:rsid w:val="0014210E"/>
    <w:rsid w:val="0014234E"/>
    <w:rsid w:val="00142BA6"/>
    <w:rsid w:val="00146693"/>
    <w:rsid w:val="00147123"/>
    <w:rsid w:val="00147EFA"/>
    <w:rsid w:val="00150742"/>
    <w:rsid w:val="00150F70"/>
    <w:rsid w:val="00151AAB"/>
    <w:rsid w:val="00154332"/>
    <w:rsid w:val="0015483E"/>
    <w:rsid w:val="0016029E"/>
    <w:rsid w:val="0016079C"/>
    <w:rsid w:val="00161462"/>
    <w:rsid w:val="00161560"/>
    <w:rsid w:val="00161BFD"/>
    <w:rsid w:val="0016212C"/>
    <w:rsid w:val="00162B65"/>
    <w:rsid w:val="00164C21"/>
    <w:rsid w:val="00164C93"/>
    <w:rsid w:val="00164E2F"/>
    <w:rsid w:val="00166EDE"/>
    <w:rsid w:val="001701C3"/>
    <w:rsid w:val="0017050E"/>
    <w:rsid w:val="00174FD6"/>
    <w:rsid w:val="00175A98"/>
    <w:rsid w:val="00176E00"/>
    <w:rsid w:val="001773A1"/>
    <w:rsid w:val="001779B6"/>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B08"/>
    <w:rsid w:val="001A101D"/>
    <w:rsid w:val="001A207E"/>
    <w:rsid w:val="001A2E5E"/>
    <w:rsid w:val="001A3899"/>
    <w:rsid w:val="001A5AC2"/>
    <w:rsid w:val="001A712B"/>
    <w:rsid w:val="001B010C"/>
    <w:rsid w:val="001B06B5"/>
    <w:rsid w:val="001B0C86"/>
    <w:rsid w:val="001B243B"/>
    <w:rsid w:val="001B2AC0"/>
    <w:rsid w:val="001B3737"/>
    <w:rsid w:val="001B44EB"/>
    <w:rsid w:val="001B5120"/>
    <w:rsid w:val="001B5E3F"/>
    <w:rsid w:val="001B5EB2"/>
    <w:rsid w:val="001B6489"/>
    <w:rsid w:val="001B64D1"/>
    <w:rsid w:val="001B68AA"/>
    <w:rsid w:val="001B6E04"/>
    <w:rsid w:val="001B749E"/>
    <w:rsid w:val="001C43F0"/>
    <w:rsid w:val="001C625A"/>
    <w:rsid w:val="001C6B7B"/>
    <w:rsid w:val="001C7904"/>
    <w:rsid w:val="001D234E"/>
    <w:rsid w:val="001D3EA4"/>
    <w:rsid w:val="001D5E54"/>
    <w:rsid w:val="001D60D8"/>
    <w:rsid w:val="001E0B5A"/>
    <w:rsid w:val="001E0ED7"/>
    <w:rsid w:val="001E1700"/>
    <w:rsid w:val="001E2837"/>
    <w:rsid w:val="001E2B3D"/>
    <w:rsid w:val="001E3005"/>
    <w:rsid w:val="001E51BC"/>
    <w:rsid w:val="001E6A7A"/>
    <w:rsid w:val="001E7D8C"/>
    <w:rsid w:val="001F4035"/>
    <w:rsid w:val="001F4642"/>
    <w:rsid w:val="001F47B5"/>
    <w:rsid w:val="001F553B"/>
    <w:rsid w:val="00200C80"/>
    <w:rsid w:val="0020160A"/>
    <w:rsid w:val="0020257E"/>
    <w:rsid w:val="00202918"/>
    <w:rsid w:val="00203E16"/>
    <w:rsid w:val="00204610"/>
    <w:rsid w:val="00204D58"/>
    <w:rsid w:val="002065D6"/>
    <w:rsid w:val="002066F6"/>
    <w:rsid w:val="00206A36"/>
    <w:rsid w:val="0021260A"/>
    <w:rsid w:val="002126DD"/>
    <w:rsid w:val="00212797"/>
    <w:rsid w:val="00212AA8"/>
    <w:rsid w:val="00213396"/>
    <w:rsid w:val="002158E2"/>
    <w:rsid w:val="00220028"/>
    <w:rsid w:val="002216CF"/>
    <w:rsid w:val="00221C32"/>
    <w:rsid w:val="00221F43"/>
    <w:rsid w:val="002237CF"/>
    <w:rsid w:val="00225824"/>
    <w:rsid w:val="00225C3D"/>
    <w:rsid w:val="0022628E"/>
    <w:rsid w:val="002268A8"/>
    <w:rsid w:val="00226A36"/>
    <w:rsid w:val="00226F07"/>
    <w:rsid w:val="002275D0"/>
    <w:rsid w:val="00227DAE"/>
    <w:rsid w:val="00231A75"/>
    <w:rsid w:val="002320DF"/>
    <w:rsid w:val="00233A65"/>
    <w:rsid w:val="00234E08"/>
    <w:rsid w:val="0023568E"/>
    <w:rsid w:val="00236756"/>
    <w:rsid w:val="00237134"/>
    <w:rsid w:val="0023751D"/>
    <w:rsid w:val="00237CCA"/>
    <w:rsid w:val="0024083D"/>
    <w:rsid w:val="002418D1"/>
    <w:rsid w:val="002435E6"/>
    <w:rsid w:val="00243C12"/>
    <w:rsid w:val="00243F4C"/>
    <w:rsid w:val="002441F9"/>
    <w:rsid w:val="00244238"/>
    <w:rsid w:val="002446C4"/>
    <w:rsid w:val="00245818"/>
    <w:rsid w:val="00245C74"/>
    <w:rsid w:val="00245F09"/>
    <w:rsid w:val="00246904"/>
    <w:rsid w:val="0024703B"/>
    <w:rsid w:val="0024731E"/>
    <w:rsid w:val="0025336D"/>
    <w:rsid w:val="0025645F"/>
    <w:rsid w:val="00256D8A"/>
    <w:rsid w:val="002623A6"/>
    <w:rsid w:val="00262403"/>
    <w:rsid w:val="00262B11"/>
    <w:rsid w:val="00263699"/>
    <w:rsid w:val="00263CAD"/>
    <w:rsid w:val="0026530B"/>
    <w:rsid w:val="00271FB2"/>
    <w:rsid w:val="002728A2"/>
    <w:rsid w:val="002733F8"/>
    <w:rsid w:val="00273892"/>
    <w:rsid w:val="00273E2F"/>
    <w:rsid w:val="002743C8"/>
    <w:rsid w:val="00274A8C"/>
    <w:rsid w:val="002771B2"/>
    <w:rsid w:val="00285B48"/>
    <w:rsid w:val="00287573"/>
    <w:rsid w:val="00290CEE"/>
    <w:rsid w:val="00293587"/>
    <w:rsid w:val="00293846"/>
    <w:rsid w:val="00293E2D"/>
    <w:rsid w:val="00294BF1"/>
    <w:rsid w:val="00295C3F"/>
    <w:rsid w:val="00297705"/>
    <w:rsid w:val="00297A2A"/>
    <w:rsid w:val="002A063A"/>
    <w:rsid w:val="002A29AA"/>
    <w:rsid w:val="002A2DF7"/>
    <w:rsid w:val="002A2F82"/>
    <w:rsid w:val="002B0A7D"/>
    <w:rsid w:val="002B2472"/>
    <w:rsid w:val="002B5DE3"/>
    <w:rsid w:val="002B7761"/>
    <w:rsid w:val="002C08B0"/>
    <w:rsid w:val="002C0A84"/>
    <w:rsid w:val="002C0AF5"/>
    <w:rsid w:val="002C1FB4"/>
    <w:rsid w:val="002C2262"/>
    <w:rsid w:val="002C2C65"/>
    <w:rsid w:val="002C2FC0"/>
    <w:rsid w:val="002C3309"/>
    <w:rsid w:val="002C34FA"/>
    <w:rsid w:val="002C4195"/>
    <w:rsid w:val="002C500E"/>
    <w:rsid w:val="002C55A5"/>
    <w:rsid w:val="002D0738"/>
    <w:rsid w:val="002D1F88"/>
    <w:rsid w:val="002D2064"/>
    <w:rsid w:val="002D34AD"/>
    <w:rsid w:val="002D4EAE"/>
    <w:rsid w:val="002D607F"/>
    <w:rsid w:val="002D70BC"/>
    <w:rsid w:val="002D7482"/>
    <w:rsid w:val="002D7A11"/>
    <w:rsid w:val="002D7C75"/>
    <w:rsid w:val="002D7ECE"/>
    <w:rsid w:val="002E04EF"/>
    <w:rsid w:val="002E2A4C"/>
    <w:rsid w:val="002E602D"/>
    <w:rsid w:val="002E6E4A"/>
    <w:rsid w:val="002F089E"/>
    <w:rsid w:val="002F0BB5"/>
    <w:rsid w:val="002F0FE2"/>
    <w:rsid w:val="002F170B"/>
    <w:rsid w:val="002F1DCA"/>
    <w:rsid w:val="002F38C6"/>
    <w:rsid w:val="002F3E8F"/>
    <w:rsid w:val="002F47C4"/>
    <w:rsid w:val="002F4BBA"/>
    <w:rsid w:val="002F4DBB"/>
    <w:rsid w:val="002F712B"/>
    <w:rsid w:val="002F713D"/>
    <w:rsid w:val="002F7707"/>
    <w:rsid w:val="00300ABC"/>
    <w:rsid w:val="00302667"/>
    <w:rsid w:val="00303094"/>
    <w:rsid w:val="00306B1E"/>
    <w:rsid w:val="00311956"/>
    <w:rsid w:val="00312FE7"/>
    <w:rsid w:val="0031450E"/>
    <w:rsid w:val="00314CB4"/>
    <w:rsid w:val="00315A9B"/>
    <w:rsid w:val="00316C33"/>
    <w:rsid w:val="00317E12"/>
    <w:rsid w:val="0032054A"/>
    <w:rsid w:val="00320FB5"/>
    <w:rsid w:val="003222B0"/>
    <w:rsid w:val="00322ABD"/>
    <w:rsid w:val="00322B93"/>
    <w:rsid w:val="00322FEE"/>
    <w:rsid w:val="00323279"/>
    <w:rsid w:val="00323FA4"/>
    <w:rsid w:val="003244D9"/>
    <w:rsid w:val="00324DB1"/>
    <w:rsid w:val="003304F6"/>
    <w:rsid w:val="003307C9"/>
    <w:rsid w:val="00330A1E"/>
    <w:rsid w:val="00331780"/>
    <w:rsid w:val="00333ADC"/>
    <w:rsid w:val="00333EC6"/>
    <w:rsid w:val="00337494"/>
    <w:rsid w:val="00337691"/>
    <w:rsid w:val="00340477"/>
    <w:rsid w:val="003455B1"/>
    <w:rsid w:val="0034611A"/>
    <w:rsid w:val="003470B7"/>
    <w:rsid w:val="00347156"/>
    <w:rsid w:val="00350CD7"/>
    <w:rsid w:val="003525D3"/>
    <w:rsid w:val="003527E5"/>
    <w:rsid w:val="00355182"/>
    <w:rsid w:val="003567D8"/>
    <w:rsid w:val="00361CDC"/>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0E44"/>
    <w:rsid w:val="003912AD"/>
    <w:rsid w:val="00394664"/>
    <w:rsid w:val="00395066"/>
    <w:rsid w:val="0039545F"/>
    <w:rsid w:val="003966E0"/>
    <w:rsid w:val="003967C4"/>
    <w:rsid w:val="003970F3"/>
    <w:rsid w:val="0039710D"/>
    <w:rsid w:val="00397DEB"/>
    <w:rsid w:val="003A1F77"/>
    <w:rsid w:val="003A2638"/>
    <w:rsid w:val="003A2C16"/>
    <w:rsid w:val="003A3804"/>
    <w:rsid w:val="003A632F"/>
    <w:rsid w:val="003A6E8C"/>
    <w:rsid w:val="003A70BC"/>
    <w:rsid w:val="003A72FE"/>
    <w:rsid w:val="003B3637"/>
    <w:rsid w:val="003B3F57"/>
    <w:rsid w:val="003B4362"/>
    <w:rsid w:val="003B4F71"/>
    <w:rsid w:val="003C0D1B"/>
    <w:rsid w:val="003C1D50"/>
    <w:rsid w:val="003C20EA"/>
    <w:rsid w:val="003C37FC"/>
    <w:rsid w:val="003C3EEB"/>
    <w:rsid w:val="003C683B"/>
    <w:rsid w:val="003D0095"/>
    <w:rsid w:val="003D514A"/>
    <w:rsid w:val="003D60EC"/>
    <w:rsid w:val="003E2BF5"/>
    <w:rsid w:val="003E3323"/>
    <w:rsid w:val="003E35C6"/>
    <w:rsid w:val="003E436D"/>
    <w:rsid w:val="003E43D4"/>
    <w:rsid w:val="003E4537"/>
    <w:rsid w:val="003E4D9D"/>
    <w:rsid w:val="003E5423"/>
    <w:rsid w:val="003E6399"/>
    <w:rsid w:val="003E75FA"/>
    <w:rsid w:val="003E7EB3"/>
    <w:rsid w:val="003E7ED2"/>
    <w:rsid w:val="003F0088"/>
    <w:rsid w:val="003F02E7"/>
    <w:rsid w:val="003F1BBF"/>
    <w:rsid w:val="003F1CB0"/>
    <w:rsid w:val="003F29AE"/>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1516"/>
    <w:rsid w:val="004139EB"/>
    <w:rsid w:val="00413CF6"/>
    <w:rsid w:val="004174DD"/>
    <w:rsid w:val="00420A7A"/>
    <w:rsid w:val="00421F10"/>
    <w:rsid w:val="00422E7B"/>
    <w:rsid w:val="00424D30"/>
    <w:rsid w:val="00425170"/>
    <w:rsid w:val="00430776"/>
    <w:rsid w:val="004309D5"/>
    <w:rsid w:val="00430BEC"/>
    <w:rsid w:val="004321C0"/>
    <w:rsid w:val="00432978"/>
    <w:rsid w:val="00432F38"/>
    <w:rsid w:val="0043415C"/>
    <w:rsid w:val="00434686"/>
    <w:rsid w:val="00435A97"/>
    <w:rsid w:val="00436F3B"/>
    <w:rsid w:val="0044056F"/>
    <w:rsid w:val="00440672"/>
    <w:rsid w:val="00441345"/>
    <w:rsid w:val="0044164F"/>
    <w:rsid w:val="00441925"/>
    <w:rsid w:val="00441CC9"/>
    <w:rsid w:val="00444D84"/>
    <w:rsid w:val="004456A4"/>
    <w:rsid w:val="00446811"/>
    <w:rsid w:val="00447773"/>
    <w:rsid w:val="00447E7D"/>
    <w:rsid w:val="0045179E"/>
    <w:rsid w:val="00451918"/>
    <w:rsid w:val="00451CBF"/>
    <w:rsid w:val="00451E55"/>
    <w:rsid w:val="00452E73"/>
    <w:rsid w:val="00452ED8"/>
    <w:rsid w:val="0045303F"/>
    <w:rsid w:val="00453952"/>
    <w:rsid w:val="00454491"/>
    <w:rsid w:val="0045604F"/>
    <w:rsid w:val="004614A6"/>
    <w:rsid w:val="00462FAC"/>
    <w:rsid w:val="00465CFA"/>
    <w:rsid w:val="00467F11"/>
    <w:rsid w:val="00470477"/>
    <w:rsid w:val="0047360F"/>
    <w:rsid w:val="00473805"/>
    <w:rsid w:val="0047497B"/>
    <w:rsid w:val="00475249"/>
    <w:rsid w:val="00476D33"/>
    <w:rsid w:val="00480268"/>
    <w:rsid w:val="004805FE"/>
    <w:rsid w:val="004819A0"/>
    <w:rsid w:val="00481D0E"/>
    <w:rsid w:val="00482FC3"/>
    <w:rsid w:val="00484FB3"/>
    <w:rsid w:val="0048657D"/>
    <w:rsid w:val="004867F0"/>
    <w:rsid w:val="004868B9"/>
    <w:rsid w:val="00492CB1"/>
    <w:rsid w:val="00494726"/>
    <w:rsid w:val="0049548B"/>
    <w:rsid w:val="00496DF1"/>
    <w:rsid w:val="0049716B"/>
    <w:rsid w:val="004A02A9"/>
    <w:rsid w:val="004A11EB"/>
    <w:rsid w:val="004A3B00"/>
    <w:rsid w:val="004A3D72"/>
    <w:rsid w:val="004A4F62"/>
    <w:rsid w:val="004A5437"/>
    <w:rsid w:val="004A7414"/>
    <w:rsid w:val="004A75E4"/>
    <w:rsid w:val="004B05A4"/>
    <w:rsid w:val="004B1AC5"/>
    <w:rsid w:val="004B1EA2"/>
    <w:rsid w:val="004B2B0F"/>
    <w:rsid w:val="004B3124"/>
    <w:rsid w:val="004B3305"/>
    <w:rsid w:val="004B3EAB"/>
    <w:rsid w:val="004B44B0"/>
    <w:rsid w:val="004B45EB"/>
    <w:rsid w:val="004B65D6"/>
    <w:rsid w:val="004B686F"/>
    <w:rsid w:val="004B74C7"/>
    <w:rsid w:val="004B750D"/>
    <w:rsid w:val="004C0DC3"/>
    <w:rsid w:val="004C186A"/>
    <w:rsid w:val="004C1EAA"/>
    <w:rsid w:val="004C4488"/>
    <w:rsid w:val="004C458D"/>
    <w:rsid w:val="004C56A4"/>
    <w:rsid w:val="004C616C"/>
    <w:rsid w:val="004C7A66"/>
    <w:rsid w:val="004D0C21"/>
    <w:rsid w:val="004D0E87"/>
    <w:rsid w:val="004D280B"/>
    <w:rsid w:val="004D2C2B"/>
    <w:rsid w:val="004D3B30"/>
    <w:rsid w:val="004D4E71"/>
    <w:rsid w:val="004D51F8"/>
    <w:rsid w:val="004D5E20"/>
    <w:rsid w:val="004D71A9"/>
    <w:rsid w:val="004D7617"/>
    <w:rsid w:val="004E0C5B"/>
    <w:rsid w:val="004E12F5"/>
    <w:rsid w:val="004E1C25"/>
    <w:rsid w:val="004E2791"/>
    <w:rsid w:val="004E3DB0"/>
    <w:rsid w:val="004E501F"/>
    <w:rsid w:val="004E5BCD"/>
    <w:rsid w:val="004E6065"/>
    <w:rsid w:val="004E74BA"/>
    <w:rsid w:val="004E7E62"/>
    <w:rsid w:val="004E7FCC"/>
    <w:rsid w:val="004F09C0"/>
    <w:rsid w:val="004F2A39"/>
    <w:rsid w:val="004F31C4"/>
    <w:rsid w:val="004F469A"/>
    <w:rsid w:val="004F4D0B"/>
    <w:rsid w:val="004F4E0B"/>
    <w:rsid w:val="004F6071"/>
    <w:rsid w:val="004F6CBE"/>
    <w:rsid w:val="004F6D6F"/>
    <w:rsid w:val="0050093D"/>
    <w:rsid w:val="00501B63"/>
    <w:rsid w:val="00503F61"/>
    <w:rsid w:val="00505AB8"/>
    <w:rsid w:val="005065E9"/>
    <w:rsid w:val="00507161"/>
    <w:rsid w:val="0050782E"/>
    <w:rsid w:val="00510761"/>
    <w:rsid w:val="00510BBA"/>
    <w:rsid w:val="005117D6"/>
    <w:rsid w:val="005122FE"/>
    <w:rsid w:val="00512C05"/>
    <w:rsid w:val="00513AA8"/>
    <w:rsid w:val="00513E4E"/>
    <w:rsid w:val="00515B15"/>
    <w:rsid w:val="00516986"/>
    <w:rsid w:val="00524391"/>
    <w:rsid w:val="00525CE7"/>
    <w:rsid w:val="00527D37"/>
    <w:rsid w:val="00530280"/>
    <w:rsid w:val="005304C9"/>
    <w:rsid w:val="00531EB6"/>
    <w:rsid w:val="005323CA"/>
    <w:rsid w:val="0053345D"/>
    <w:rsid w:val="0053619F"/>
    <w:rsid w:val="005377DA"/>
    <w:rsid w:val="0054270C"/>
    <w:rsid w:val="00543D8E"/>
    <w:rsid w:val="005450C8"/>
    <w:rsid w:val="00545CC7"/>
    <w:rsid w:val="00545FA8"/>
    <w:rsid w:val="005465BD"/>
    <w:rsid w:val="005475B0"/>
    <w:rsid w:val="005501E3"/>
    <w:rsid w:val="00551929"/>
    <w:rsid w:val="00552FEF"/>
    <w:rsid w:val="00554D9B"/>
    <w:rsid w:val="005603CC"/>
    <w:rsid w:val="00561FF3"/>
    <w:rsid w:val="005638D1"/>
    <w:rsid w:val="005644D7"/>
    <w:rsid w:val="005653D2"/>
    <w:rsid w:val="005665CB"/>
    <w:rsid w:val="0057014D"/>
    <w:rsid w:val="00570600"/>
    <w:rsid w:val="00570FDF"/>
    <w:rsid w:val="00571059"/>
    <w:rsid w:val="00571F8F"/>
    <w:rsid w:val="00572F34"/>
    <w:rsid w:val="0057370B"/>
    <w:rsid w:val="005773F1"/>
    <w:rsid w:val="0058262D"/>
    <w:rsid w:val="0058343C"/>
    <w:rsid w:val="00590301"/>
    <w:rsid w:val="005906C8"/>
    <w:rsid w:val="005941B3"/>
    <w:rsid w:val="00594C07"/>
    <w:rsid w:val="005953C8"/>
    <w:rsid w:val="00595BE4"/>
    <w:rsid w:val="005973E1"/>
    <w:rsid w:val="005977C0"/>
    <w:rsid w:val="005A1621"/>
    <w:rsid w:val="005A1A58"/>
    <w:rsid w:val="005A3E14"/>
    <w:rsid w:val="005A4774"/>
    <w:rsid w:val="005A66E9"/>
    <w:rsid w:val="005A6889"/>
    <w:rsid w:val="005B0203"/>
    <w:rsid w:val="005B0AB2"/>
    <w:rsid w:val="005B0F04"/>
    <w:rsid w:val="005B12E9"/>
    <w:rsid w:val="005B2758"/>
    <w:rsid w:val="005B329E"/>
    <w:rsid w:val="005B3421"/>
    <w:rsid w:val="005B58A4"/>
    <w:rsid w:val="005B6439"/>
    <w:rsid w:val="005B6CB2"/>
    <w:rsid w:val="005B7C34"/>
    <w:rsid w:val="005C09C9"/>
    <w:rsid w:val="005C0EE6"/>
    <w:rsid w:val="005C2C32"/>
    <w:rsid w:val="005C2D84"/>
    <w:rsid w:val="005C73BD"/>
    <w:rsid w:val="005D01A7"/>
    <w:rsid w:val="005D0E50"/>
    <w:rsid w:val="005D2275"/>
    <w:rsid w:val="005D3FA5"/>
    <w:rsid w:val="005D636F"/>
    <w:rsid w:val="005E008D"/>
    <w:rsid w:val="005E0F68"/>
    <w:rsid w:val="005E37F4"/>
    <w:rsid w:val="005E4D25"/>
    <w:rsid w:val="005E4D37"/>
    <w:rsid w:val="005E581A"/>
    <w:rsid w:val="005E77E6"/>
    <w:rsid w:val="005E7A2F"/>
    <w:rsid w:val="005F050B"/>
    <w:rsid w:val="005F1925"/>
    <w:rsid w:val="005F4024"/>
    <w:rsid w:val="005F7829"/>
    <w:rsid w:val="00602939"/>
    <w:rsid w:val="00602CAB"/>
    <w:rsid w:val="00603693"/>
    <w:rsid w:val="006042AC"/>
    <w:rsid w:val="00604314"/>
    <w:rsid w:val="00606519"/>
    <w:rsid w:val="00606750"/>
    <w:rsid w:val="00606AE5"/>
    <w:rsid w:val="00607DF2"/>
    <w:rsid w:val="0061035B"/>
    <w:rsid w:val="0061475E"/>
    <w:rsid w:val="00615515"/>
    <w:rsid w:val="006164E1"/>
    <w:rsid w:val="006173ED"/>
    <w:rsid w:val="00617B2F"/>
    <w:rsid w:val="00617C0E"/>
    <w:rsid w:val="006208E0"/>
    <w:rsid w:val="006225F0"/>
    <w:rsid w:val="0062410F"/>
    <w:rsid w:val="006251E8"/>
    <w:rsid w:val="006260A0"/>
    <w:rsid w:val="006307C0"/>
    <w:rsid w:val="00632232"/>
    <w:rsid w:val="00632E34"/>
    <w:rsid w:val="00634975"/>
    <w:rsid w:val="006370E9"/>
    <w:rsid w:val="00637986"/>
    <w:rsid w:val="00642D96"/>
    <w:rsid w:val="00644A0F"/>
    <w:rsid w:val="00645A59"/>
    <w:rsid w:val="00645AF5"/>
    <w:rsid w:val="0064752C"/>
    <w:rsid w:val="00647A2A"/>
    <w:rsid w:val="00647ED3"/>
    <w:rsid w:val="00647F5B"/>
    <w:rsid w:val="00652D73"/>
    <w:rsid w:val="00657242"/>
    <w:rsid w:val="00657912"/>
    <w:rsid w:val="006602CA"/>
    <w:rsid w:val="00662D9A"/>
    <w:rsid w:val="00663D15"/>
    <w:rsid w:val="00664DC5"/>
    <w:rsid w:val="0066735D"/>
    <w:rsid w:val="00667C05"/>
    <w:rsid w:val="00667F5C"/>
    <w:rsid w:val="006705E7"/>
    <w:rsid w:val="00671550"/>
    <w:rsid w:val="0067226E"/>
    <w:rsid w:val="00673016"/>
    <w:rsid w:val="00673199"/>
    <w:rsid w:val="006743B4"/>
    <w:rsid w:val="0067638C"/>
    <w:rsid w:val="00676529"/>
    <w:rsid w:val="00676966"/>
    <w:rsid w:val="00676D8E"/>
    <w:rsid w:val="00682546"/>
    <w:rsid w:val="00682E20"/>
    <w:rsid w:val="00683A5A"/>
    <w:rsid w:val="00692BCD"/>
    <w:rsid w:val="00694027"/>
    <w:rsid w:val="00694A17"/>
    <w:rsid w:val="0069777E"/>
    <w:rsid w:val="006A12A8"/>
    <w:rsid w:val="006A2710"/>
    <w:rsid w:val="006A2953"/>
    <w:rsid w:val="006A4C2F"/>
    <w:rsid w:val="006B0A33"/>
    <w:rsid w:val="006B0B15"/>
    <w:rsid w:val="006B1E5E"/>
    <w:rsid w:val="006B27EB"/>
    <w:rsid w:val="006B3A13"/>
    <w:rsid w:val="006B46F7"/>
    <w:rsid w:val="006B60C1"/>
    <w:rsid w:val="006B6D4C"/>
    <w:rsid w:val="006C0529"/>
    <w:rsid w:val="006C0AD2"/>
    <w:rsid w:val="006C0B39"/>
    <w:rsid w:val="006C0D65"/>
    <w:rsid w:val="006C2FE0"/>
    <w:rsid w:val="006C40B8"/>
    <w:rsid w:val="006C650E"/>
    <w:rsid w:val="006C69BC"/>
    <w:rsid w:val="006C755B"/>
    <w:rsid w:val="006C7ADF"/>
    <w:rsid w:val="006D11CD"/>
    <w:rsid w:val="006D2C77"/>
    <w:rsid w:val="006D4653"/>
    <w:rsid w:val="006D47DC"/>
    <w:rsid w:val="006D6551"/>
    <w:rsid w:val="006D7955"/>
    <w:rsid w:val="006D7B6E"/>
    <w:rsid w:val="006E05DA"/>
    <w:rsid w:val="006E173A"/>
    <w:rsid w:val="006E309E"/>
    <w:rsid w:val="006E3D2C"/>
    <w:rsid w:val="006E510E"/>
    <w:rsid w:val="006E6ED8"/>
    <w:rsid w:val="006E78D6"/>
    <w:rsid w:val="006F1099"/>
    <w:rsid w:val="006F1824"/>
    <w:rsid w:val="006F2D6F"/>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616E"/>
    <w:rsid w:val="00716A4B"/>
    <w:rsid w:val="00716F6D"/>
    <w:rsid w:val="00717706"/>
    <w:rsid w:val="0072089E"/>
    <w:rsid w:val="007221AD"/>
    <w:rsid w:val="007236D5"/>
    <w:rsid w:val="0072429C"/>
    <w:rsid w:val="007243D3"/>
    <w:rsid w:val="007249C8"/>
    <w:rsid w:val="00725B8E"/>
    <w:rsid w:val="00726F77"/>
    <w:rsid w:val="007312E1"/>
    <w:rsid w:val="007319BE"/>
    <w:rsid w:val="0073295D"/>
    <w:rsid w:val="00733F4A"/>
    <w:rsid w:val="00734E43"/>
    <w:rsid w:val="00735565"/>
    <w:rsid w:val="007356FC"/>
    <w:rsid w:val="00735CCF"/>
    <w:rsid w:val="00737098"/>
    <w:rsid w:val="00737AFC"/>
    <w:rsid w:val="0074025E"/>
    <w:rsid w:val="00740D78"/>
    <w:rsid w:val="00740F20"/>
    <w:rsid w:val="00742094"/>
    <w:rsid w:val="00743A5E"/>
    <w:rsid w:val="00743D6C"/>
    <w:rsid w:val="00744206"/>
    <w:rsid w:val="007443CC"/>
    <w:rsid w:val="007447C3"/>
    <w:rsid w:val="00744C70"/>
    <w:rsid w:val="007465B6"/>
    <w:rsid w:val="00747021"/>
    <w:rsid w:val="00747E68"/>
    <w:rsid w:val="00750047"/>
    <w:rsid w:val="00750D64"/>
    <w:rsid w:val="0075179D"/>
    <w:rsid w:val="00751A80"/>
    <w:rsid w:val="00751D91"/>
    <w:rsid w:val="0075275D"/>
    <w:rsid w:val="00753F01"/>
    <w:rsid w:val="00754513"/>
    <w:rsid w:val="00755097"/>
    <w:rsid w:val="00756585"/>
    <w:rsid w:val="007568B8"/>
    <w:rsid w:val="00757CBF"/>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24B1"/>
    <w:rsid w:val="0077546D"/>
    <w:rsid w:val="007757E1"/>
    <w:rsid w:val="00775A45"/>
    <w:rsid w:val="00776783"/>
    <w:rsid w:val="00781F0B"/>
    <w:rsid w:val="0078221E"/>
    <w:rsid w:val="0078318C"/>
    <w:rsid w:val="00783368"/>
    <w:rsid w:val="00790C7B"/>
    <w:rsid w:val="00791503"/>
    <w:rsid w:val="007918E5"/>
    <w:rsid w:val="0079244E"/>
    <w:rsid w:val="00794B17"/>
    <w:rsid w:val="00795F65"/>
    <w:rsid w:val="007A0EA9"/>
    <w:rsid w:val="007A12D3"/>
    <w:rsid w:val="007A1395"/>
    <w:rsid w:val="007A3510"/>
    <w:rsid w:val="007A58B5"/>
    <w:rsid w:val="007A6AD5"/>
    <w:rsid w:val="007A76B7"/>
    <w:rsid w:val="007A7F50"/>
    <w:rsid w:val="007B230C"/>
    <w:rsid w:val="007B2780"/>
    <w:rsid w:val="007B2BC8"/>
    <w:rsid w:val="007B3538"/>
    <w:rsid w:val="007B5380"/>
    <w:rsid w:val="007B7513"/>
    <w:rsid w:val="007B7A10"/>
    <w:rsid w:val="007C04A9"/>
    <w:rsid w:val="007C1197"/>
    <w:rsid w:val="007C1A6F"/>
    <w:rsid w:val="007C23B4"/>
    <w:rsid w:val="007C286B"/>
    <w:rsid w:val="007C3AA2"/>
    <w:rsid w:val="007C4014"/>
    <w:rsid w:val="007C538D"/>
    <w:rsid w:val="007C53E8"/>
    <w:rsid w:val="007C6930"/>
    <w:rsid w:val="007C7534"/>
    <w:rsid w:val="007D2C40"/>
    <w:rsid w:val="007D424F"/>
    <w:rsid w:val="007D4492"/>
    <w:rsid w:val="007D44F6"/>
    <w:rsid w:val="007D5AD2"/>
    <w:rsid w:val="007D63F2"/>
    <w:rsid w:val="007E63B4"/>
    <w:rsid w:val="007E64BA"/>
    <w:rsid w:val="007F1174"/>
    <w:rsid w:val="007F35E8"/>
    <w:rsid w:val="007F3FBB"/>
    <w:rsid w:val="007F4241"/>
    <w:rsid w:val="007F42C9"/>
    <w:rsid w:val="007F430B"/>
    <w:rsid w:val="007F50B3"/>
    <w:rsid w:val="007F5422"/>
    <w:rsid w:val="007F67F6"/>
    <w:rsid w:val="00801454"/>
    <w:rsid w:val="008025B7"/>
    <w:rsid w:val="008034B8"/>
    <w:rsid w:val="0080441D"/>
    <w:rsid w:val="00812800"/>
    <w:rsid w:val="008132B8"/>
    <w:rsid w:val="008137B0"/>
    <w:rsid w:val="00814133"/>
    <w:rsid w:val="00814CE8"/>
    <w:rsid w:val="00814E71"/>
    <w:rsid w:val="00815970"/>
    <w:rsid w:val="00817274"/>
    <w:rsid w:val="008201A9"/>
    <w:rsid w:val="00820AC1"/>
    <w:rsid w:val="008234D5"/>
    <w:rsid w:val="00823F45"/>
    <w:rsid w:val="008250E7"/>
    <w:rsid w:val="008256E1"/>
    <w:rsid w:val="00825C51"/>
    <w:rsid w:val="00825E83"/>
    <w:rsid w:val="008312B2"/>
    <w:rsid w:val="00831538"/>
    <w:rsid w:val="00832AC4"/>
    <w:rsid w:val="008330E6"/>
    <w:rsid w:val="00836E4C"/>
    <w:rsid w:val="0083717D"/>
    <w:rsid w:val="00841FFB"/>
    <w:rsid w:val="00844141"/>
    <w:rsid w:val="0084474E"/>
    <w:rsid w:val="008451DB"/>
    <w:rsid w:val="00846EAC"/>
    <w:rsid w:val="0085113B"/>
    <w:rsid w:val="008533DB"/>
    <w:rsid w:val="008550C2"/>
    <w:rsid w:val="00856492"/>
    <w:rsid w:val="00856A01"/>
    <w:rsid w:val="0086049B"/>
    <w:rsid w:val="008604BE"/>
    <w:rsid w:val="008614A5"/>
    <w:rsid w:val="008639EF"/>
    <w:rsid w:val="00866A48"/>
    <w:rsid w:val="008674E0"/>
    <w:rsid w:val="008714E3"/>
    <w:rsid w:val="00871A5E"/>
    <w:rsid w:val="008722AB"/>
    <w:rsid w:val="00872965"/>
    <w:rsid w:val="00872DD4"/>
    <w:rsid w:val="00872E58"/>
    <w:rsid w:val="008737D0"/>
    <w:rsid w:val="00874898"/>
    <w:rsid w:val="008755A2"/>
    <w:rsid w:val="00877465"/>
    <w:rsid w:val="008778F0"/>
    <w:rsid w:val="00877F2C"/>
    <w:rsid w:val="00881F86"/>
    <w:rsid w:val="00881FF0"/>
    <w:rsid w:val="0088780F"/>
    <w:rsid w:val="0088785C"/>
    <w:rsid w:val="00890380"/>
    <w:rsid w:val="008927FB"/>
    <w:rsid w:val="00893444"/>
    <w:rsid w:val="00893E47"/>
    <w:rsid w:val="00894A7A"/>
    <w:rsid w:val="008951FF"/>
    <w:rsid w:val="008962D5"/>
    <w:rsid w:val="00896E73"/>
    <w:rsid w:val="008A3DD9"/>
    <w:rsid w:val="008A45BA"/>
    <w:rsid w:val="008A5072"/>
    <w:rsid w:val="008A73E0"/>
    <w:rsid w:val="008B23EA"/>
    <w:rsid w:val="008B252C"/>
    <w:rsid w:val="008B3A94"/>
    <w:rsid w:val="008B63F9"/>
    <w:rsid w:val="008B6B23"/>
    <w:rsid w:val="008B78E4"/>
    <w:rsid w:val="008B7B33"/>
    <w:rsid w:val="008C0D3C"/>
    <w:rsid w:val="008C1B80"/>
    <w:rsid w:val="008C3A7F"/>
    <w:rsid w:val="008C43DF"/>
    <w:rsid w:val="008C4DEA"/>
    <w:rsid w:val="008C54B4"/>
    <w:rsid w:val="008C6D4E"/>
    <w:rsid w:val="008D0D31"/>
    <w:rsid w:val="008D3893"/>
    <w:rsid w:val="008D398D"/>
    <w:rsid w:val="008D6909"/>
    <w:rsid w:val="008D7374"/>
    <w:rsid w:val="008E010D"/>
    <w:rsid w:val="008E077A"/>
    <w:rsid w:val="008E07CD"/>
    <w:rsid w:val="008E0ADF"/>
    <w:rsid w:val="008E2067"/>
    <w:rsid w:val="008E30E1"/>
    <w:rsid w:val="008E32FB"/>
    <w:rsid w:val="008E412B"/>
    <w:rsid w:val="008E6E2E"/>
    <w:rsid w:val="008E6EC7"/>
    <w:rsid w:val="008E73AD"/>
    <w:rsid w:val="008E74CD"/>
    <w:rsid w:val="008E79E9"/>
    <w:rsid w:val="008E7E88"/>
    <w:rsid w:val="008F030E"/>
    <w:rsid w:val="008F0921"/>
    <w:rsid w:val="008F278C"/>
    <w:rsid w:val="008F3A51"/>
    <w:rsid w:val="008F4B61"/>
    <w:rsid w:val="008F579A"/>
    <w:rsid w:val="008F5F15"/>
    <w:rsid w:val="008F6B00"/>
    <w:rsid w:val="00900EC4"/>
    <w:rsid w:val="00902075"/>
    <w:rsid w:val="0090233F"/>
    <w:rsid w:val="009042C5"/>
    <w:rsid w:val="00904F5F"/>
    <w:rsid w:val="009051E4"/>
    <w:rsid w:val="00906D58"/>
    <w:rsid w:val="00906ED6"/>
    <w:rsid w:val="00907568"/>
    <w:rsid w:val="00907AAC"/>
    <w:rsid w:val="00907AF7"/>
    <w:rsid w:val="00907B07"/>
    <w:rsid w:val="0091335A"/>
    <w:rsid w:val="00913A3C"/>
    <w:rsid w:val="0091531B"/>
    <w:rsid w:val="00916020"/>
    <w:rsid w:val="00916A39"/>
    <w:rsid w:val="00920379"/>
    <w:rsid w:val="009235F4"/>
    <w:rsid w:val="009243A0"/>
    <w:rsid w:val="009252AA"/>
    <w:rsid w:val="00925A7C"/>
    <w:rsid w:val="00925D0F"/>
    <w:rsid w:val="00927455"/>
    <w:rsid w:val="00930702"/>
    <w:rsid w:val="0093170E"/>
    <w:rsid w:val="00933357"/>
    <w:rsid w:val="00933598"/>
    <w:rsid w:val="00934906"/>
    <w:rsid w:val="00937B21"/>
    <w:rsid w:val="009405CD"/>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351D"/>
    <w:rsid w:val="00963C1B"/>
    <w:rsid w:val="0096450E"/>
    <w:rsid w:val="00964AAB"/>
    <w:rsid w:val="0096526E"/>
    <w:rsid w:val="00972ED1"/>
    <w:rsid w:val="00973449"/>
    <w:rsid w:val="009748BF"/>
    <w:rsid w:val="00974ADB"/>
    <w:rsid w:val="00975299"/>
    <w:rsid w:val="00976266"/>
    <w:rsid w:val="00977725"/>
    <w:rsid w:val="0098174C"/>
    <w:rsid w:val="00981A8E"/>
    <w:rsid w:val="00982945"/>
    <w:rsid w:val="009841F6"/>
    <w:rsid w:val="00986A4B"/>
    <w:rsid w:val="00986C76"/>
    <w:rsid w:val="0099146D"/>
    <w:rsid w:val="00991617"/>
    <w:rsid w:val="00992872"/>
    <w:rsid w:val="0099427C"/>
    <w:rsid w:val="009A155F"/>
    <w:rsid w:val="009A1AD8"/>
    <w:rsid w:val="009A228F"/>
    <w:rsid w:val="009A2524"/>
    <w:rsid w:val="009A5E0C"/>
    <w:rsid w:val="009B044E"/>
    <w:rsid w:val="009B2C3F"/>
    <w:rsid w:val="009B35E4"/>
    <w:rsid w:val="009B4255"/>
    <w:rsid w:val="009B5A2C"/>
    <w:rsid w:val="009B5D63"/>
    <w:rsid w:val="009B606E"/>
    <w:rsid w:val="009B69E3"/>
    <w:rsid w:val="009C0B8E"/>
    <w:rsid w:val="009C0C69"/>
    <w:rsid w:val="009C0E64"/>
    <w:rsid w:val="009C158E"/>
    <w:rsid w:val="009C205A"/>
    <w:rsid w:val="009C22FB"/>
    <w:rsid w:val="009C59ED"/>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D40"/>
    <w:rsid w:val="009E2CF3"/>
    <w:rsid w:val="009E41D5"/>
    <w:rsid w:val="009E599A"/>
    <w:rsid w:val="009E5EBF"/>
    <w:rsid w:val="009E60B7"/>
    <w:rsid w:val="009E6BAA"/>
    <w:rsid w:val="009E6F68"/>
    <w:rsid w:val="009E7C14"/>
    <w:rsid w:val="009F0612"/>
    <w:rsid w:val="009F0931"/>
    <w:rsid w:val="009F1891"/>
    <w:rsid w:val="009F24A4"/>
    <w:rsid w:val="009F3931"/>
    <w:rsid w:val="009F4638"/>
    <w:rsid w:val="009F6751"/>
    <w:rsid w:val="00A01666"/>
    <w:rsid w:val="00A01CA7"/>
    <w:rsid w:val="00A02F29"/>
    <w:rsid w:val="00A04FCB"/>
    <w:rsid w:val="00A054F8"/>
    <w:rsid w:val="00A05C6A"/>
    <w:rsid w:val="00A05F03"/>
    <w:rsid w:val="00A06460"/>
    <w:rsid w:val="00A0659A"/>
    <w:rsid w:val="00A075D7"/>
    <w:rsid w:val="00A10422"/>
    <w:rsid w:val="00A116E1"/>
    <w:rsid w:val="00A120EF"/>
    <w:rsid w:val="00A134DF"/>
    <w:rsid w:val="00A1583F"/>
    <w:rsid w:val="00A15ED2"/>
    <w:rsid w:val="00A17DB1"/>
    <w:rsid w:val="00A201C9"/>
    <w:rsid w:val="00A21E66"/>
    <w:rsid w:val="00A22ECF"/>
    <w:rsid w:val="00A25205"/>
    <w:rsid w:val="00A268E5"/>
    <w:rsid w:val="00A30090"/>
    <w:rsid w:val="00A316D5"/>
    <w:rsid w:val="00A31A28"/>
    <w:rsid w:val="00A32CE8"/>
    <w:rsid w:val="00A35793"/>
    <w:rsid w:val="00A374F5"/>
    <w:rsid w:val="00A37815"/>
    <w:rsid w:val="00A42832"/>
    <w:rsid w:val="00A43073"/>
    <w:rsid w:val="00A43E4E"/>
    <w:rsid w:val="00A43F13"/>
    <w:rsid w:val="00A4416B"/>
    <w:rsid w:val="00A4459C"/>
    <w:rsid w:val="00A44D32"/>
    <w:rsid w:val="00A47368"/>
    <w:rsid w:val="00A502C8"/>
    <w:rsid w:val="00A504F4"/>
    <w:rsid w:val="00A51FD1"/>
    <w:rsid w:val="00A5256E"/>
    <w:rsid w:val="00A52B20"/>
    <w:rsid w:val="00A5426E"/>
    <w:rsid w:val="00A548E2"/>
    <w:rsid w:val="00A54D47"/>
    <w:rsid w:val="00A56E09"/>
    <w:rsid w:val="00A61C61"/>
    <w:rsid w:val="00A63926"/>
    <w:rsid w:val="00A65027"/>
    <w:rsid w:val="00A66081"/>
    <w:rsid w:val="00A66B29"/>
    <w:rsid w:val="00A66B8C"/>
    <w:rsid w:val="00A67B08"/>
    <w:rsid w:val="00A71606"/>
    <w:rsid w:val="00A75074"/>
    <w:rsid w:val="00A76948"/>
    <w:rsid w:val="00A76F2E"/>
    <w:rsid w:val="00A80E9C"/>
    <w:rsid w:val="00A818D6"/>
    <w:rsid w:val="00A835E6"/>
    <w:rsid w:val="00A83A77"/>
    <w:rsid w:val="00A84047"/>
    <w:rsid w:val="00A85159"/>
    <w:rsid w:val="00A869CD"/>
    <w:rsid w:val="00A908D5"/>
    <w:rsid w:val="00A914CE"/>
    <w:rsid w:val="00A91F0B"/>
    <w:rsid w:val="00A932B0"/>
    <w:rsid w:val="00A93E59"/>
    <w:rsid w:val="00A95354"/>
    <w:rsid w:val="00A95E02"/>
    <w:rsid w:val="00A96533"/>
    <w:rsid w:val="00A97A15"/>
    <w:rsid w:val="00AA1CB8"/>
    <w:rsid w:val="00AA2BD6"/>
    <w:rsid w:val="00AA3E4C"/>
    <w:rsid w:val="00AA496D"/>
    <w:rsid w:val="00AA7422"/>
    <w:rsid w:val="00AB0B07"/>
    <w:rsid w:val="00AB16EB"/>
    <w:rsid w:val="00AB1FC0"/>
    <w:rsid w:val="00AB36F6"/>
    <w:rsid w:val="00AB3762"/>
    <w:rsid w:val="00AB3851"/>
    <w:rsid w:val="00AB4EE2"/>
    <w:rsid w:val="00AB57C5"/>
    <w:rsid w:val="00AB6609"/>
    <w:rsid w:val="00AB79E6"/>
    <w:rsid w:val="00AB7AD2"/>
    <w:rsid w:val="00AB7C49"/>
    <w:rsid w:val="00AC16BF"/>
    <w:rsid w:val="00AC3DB5"/>
    <w:rsid w:val="00AC46D5"/>
    <w:rsid w:val="00AC516D"/>
    <w:rsid w:val="00AC5501"/>
    <w:rsid w:val="00AC59F4"/>
    <w:rsid w:val="00AC692F"/>
    <w:rsid w:val="00AC6953"/>
    <w:rsid w:val="00AC7824"/>
    <w:rsid w:val="00AC7992"/>
    <w:rsid w:val="00AC7BD6"/>
    <w:rsid w:val="00AD0A17"/>
    <w:rsid w:val="00AD55A6"/>
    <w:rsid w:val="00AD59BE"/>
    <w:rsid w:val="00AD621C"/>
    <w:rsid w:val="00AD70F3"/>
    <w:rsid w:val="00AD71A1"/>
    <w:rsid w:val="00AD79CC"/>
    <w:rsid w:val="00AD7D37"/>
    <w:rsid w:val="00AE01BD"/>
    <w:rsid w:val="00AE0B74"/>
    <w:rsid w:val="00AE13BA"/>
    <w:rsid w:val="00AE3BA5"/>
    <w:rsid w:val="00AE3D96"/>
    <w:rsid w:val="00AE4657"/>
    <w:rsid w:val="00AE5076"/>
    <w:rsid w:val="00AE539D"/>
    <w:rsid w:val="00AE60DD"/>
    <w:rsid w:val="00AE6A0D"/>
    <w:rsid w:val="00AE6CDA"/>
    <w:rsid w:val="00AE71E7"/>
    <w:rsid w:val="00AF1E54"/>
    <w:rsid w:val="00AF293B"/>
    <w:rsid w:val="00AF29A9"/>
    <w:rsid w:val="00AF427E"/>
    <w:rsid w:val="00AF7608"/>
    <w:rsid w:val="00AF789B"/>
    <w:rsid w:val="00AF7D22"/>
    <w:rsid w:val="00AF7D25"/>
    <w:rsid w:val="00B012B0"/>
    <w:rsid w:val="00B017FC"/>
    <w:rsid w:val="00B0681A"/>
    <w:rsid w:val="00B1088B"/>
    <w:rsid w:val="00B114A8"/>
    <w:rsid w:val="00B11B8F"/>
    <w:rsid w:val="00B12036"/>
    <w:rsid w:val="00B13AA6"/>
    <w:rsid w:val="00B13AC9"/>
    <w:rsid w:val="00B149C8"/>
    <w:rsid w:val="00B15645"/>
    <w:rsid w:val="00B15695"/>
    <w:rsid w:val="00B15D94"/>
    <w:rsid w:val="00B15F04"/>
    <w:rsid w:val="00B161E0"/>
    <w:rsid w:val="00B16E72"/>
    <w:rsid w:val="00B16FB2"/>
    <w:rsid w:val="00B177B3"/>
    <w:rsid w:val="00B21453"/>
    <w:rsid w:val="00B214C8"/>
    <w:rsid w:val="00B2170A"/>
    <w:rsid w:val="00B22209"/>
    <w:rsid w:val="00B222EB"/>
    <w:rsid w:val="00B23F3F"/>
    <w:rsid w:val="00B24012"/>
    <w:rsid w:val="00B24306"/>
    <w:rsid w:val="00B25339"/>
    <w:rsid w:val="00B2668C"/>
    <w:rsid w:val="00B2743F"/>
    <w:rsid w:val="00B276B7"/>
    <w:rsid w:val="00B27E26"/>
    <w:rsid w:val="00B30FBD"/>
    <w:rsid w:val="00B31A1A"/>
    <w:rsid w:val="00B32DA1"/>
    <w:rsid w:val="00B33530"/>
    <w:rsid w:val="00B343A1"/>
    <w:rsid w:val="00B377C8"/>
    <w:rsid w:val="00B37B7E"/>
    <w:rsid w:val="00B40221"/>
    <w:rsid w:val="00B42C21"/>
    <w:rsid w:val="00B42D50"/>
    <w:rsid w:val="00B43F0C"/>
    <w:rsid w:val="00B4521E"/>
    <w:rsid w:val="00B5151B"/>
    <w:rsid w:val="00B528F3"/>
    <w:rsid w:val="00B5398D"/>
    <w:rsid w:val="00B53F0F"/>
    <w:rsid w:val="00B54069"/>
    <w:rsid w:val="00B546F6"/>
    <w:rsid w:val="00B54B8E"/>
    <w:rsid w:val="00B5586A"/>
    <w:rsid w:val="00B55CAB"/>
    <w:rsid w:val="00B564D5"/>
    <w:rsid w:val="00B570CD"/>
    <w:rsid w:val="00B601A7"/>
    <w:rsid w:val="00B6040F"/>
    <w:rsid w:val="00B60439"/>
    <w:rsid w:val="00B62565"/>
    <w:rsid w:val="00B63220"/>
    <w:rsid w:val="00B65364"/>
    <w:rsid w:val="00B65CD2"/>
    <w:rsid w:val="00B727B3"/>
    <w:rsid w:val="00B74230"/>
    <w:rsid w:val="00B74447"/>
    <w:rsid w:val="00B75FEB"/>
    <w:rsid w:val="00B76859"/>
    <w:rsid w:val="00B801E6"/>
    <w:rsid w:val="00B81F4B"/>
    <w:rsid w:val="00B82A26"/>
    <w:rsid w:val="00B83B91"/>
    <w:rsid w:val="00B83F2E"/>
    <w:rsid w:val="00B8524B"/>
    <w:rsid w:val="00B879D1"/>
    <w:rsid w:val="00B91535"/>
    <w:rsid w:val="00B91998"/>
    <w:rsid w:val="00B92600"/>
    <w:rsid w:val="00B92F2C"/>
    <w:rsid w:val="00B93238"/>
    <w:rsid w:val="00B943F7"/>
    <w:rsid w:val="00B944E7"/>
    <w:rsid w:val="00B9567D"/>
    <w:rsid w:val="00B95BE1"/>
    <w:rsid w:val="00B964D2"/>
    <w:rsid w:val="00B966E0"/>
    <w:rsid w:val="00B96EE8"/>
    <w:rsid w:val="00BA09FE"/>
    <w:rsid w:val="00BA0BCB"/>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B7769"/>
    <w:rsid w:val="00BC0E8A"/>
    <w:rsid w:val="00BC1CC7"/>
    <w:rsid w:val="00BC299A"/>
    <w:rsid w:val="00BC3777"/>
    <w:rsid w:val="00BC4532"/>
    <w:rsid w:val="00BC47DE"/>
    <w:rsid w:val="00BC606D"/>
    <w:rsid w:val="00BC659F"/>
    <w:rsid w:val="00BC6B14"/>
    <w:rsid w:val="00BC73A8"/>
    <w:rsid w:val="00BC76F0"/>
    <w:rsid w:val="00BC7DEF"/>
    <w:rsid w:val="00BD0127"/>
    <w:rsid w:val="00BD1E03"/>
    <w:rsid w:val="00BD26BD"/>
    <w:rsid w:val="00BD3BBC"/>
    <w:rsid w:val="00BD3F3D"/>
    <w:rsid w:val="00BD6545"/>
    <w:rsid w:val="00BD65FE"/>
    <w:rsid w:val="00BD6693"/>
    <w:rsid w:val="00BD68A0"/>
    <w:rsid w:val="00BE15F5"/>
    <w:rsid w:val="00BE2A41"/>
    <w:rsid w:val="00BE2D58"/>
    <w:rsid w:val="00BE54A1"/>
    <w:rsid w:val="00BE5AAD"/>
    <w:rsid w:val="00BE7E6B"/>
    <w:rsid w:val="00BF1D67"/>
    <w:rsid w:val="00BF34AA"/>
    <w:rsid w:val="00BF3801"/>
    <w:rsid w:val="00BF4155"/>
    <w:rsid w:val="00BF4532"/>
    <w:rsid w:val="00BF79CD"/>
    <w:rsid w:val="00BF7FC1"/>
    <w:rsid w:val="00C019D3"/>
    <w:rsid w:val="00C032E6"/>
    <w:rsid w:val="00C04057"/>
    <w:rsid w:val="00C0646B"/>
    <w:rsid w:val="00C07097"/>
    <w:rsid w:val="00C076B6"/>
    <w:rsid w:val="00C112A3"/>
    <w:rsid w:val="00C11D54"/>
    <w:rsid w:val="00C136AD"/>
    <w:rsid w:val="00C15CCD"/>
    <w:rsid w:val="00C15E74"/>
    <w:rsid w:val="00C161DD"/>
    <w:rsid w:val="00C1701E"/>
    <w:rsid w:val="00C20665"/>
    <w:rsid w:val="00C2092C"/>
    <w:rsid w:val="00C24963"/>
    <w:rsid w:val="00C24D2B"/>
    <w:rsid w:val="00C24D3B"/>
    <w:rsid w:val="00C26C43"/>
    <w:rsid w:val="00C271DD"/>
    <w:rsid w:val="00C2732D"/>
    <w:rsid w:val="00C313D4"/>
    <w:rsid w:val="00C35968"/>
    <w:rsid w:val="00C3646A"/>
    <w:rsid w:val="00C3681C"/>
    <w:rsid w:val="00C40803"/>
    <w:rsid w:val="00C40EBD"/>
    <w:rsid w:val="00C42FD8"/>
    <w:rsid w:val="00C45A41"/>
    <w:rsid w:val="00C4620D"/>
    <w:rsid w:val="00C50D18"/>
    <w:rsid w:val="00C5136C"/>
    <w:rsid w:val="00C51CC5"/>
    <w:rsid w:val="00C5290F"/>
    <w:rsid w:val="00C52958"/>
    <w:rsid w:val="00C5393D"/>
    <w:rsid w:val="00C53D03"/>
    <w:rsid w:val="00C5401F"/>
    <w:rsid w:val="00C54C89"/>
    <w:rsid w:val="00C563DD"/>
    <w:rsid w:val="00C617EC"/>
    <w:rsid w:val="00C64671"/>
    <w:rsid w:val="00C64C85"/>
    <w:rsid w:val="00C6614E"/>
    <w:rsid w:val="00C66920"/>
    <w:rsid w:val="00C66D71"/>
    <w:rsid w:val="00C71044"/>
    <w:rsid w:val="00C711D0"/>
    <w:rsid w:val="00C72310"/>
    <w:rsid w:val="00C728EF"/>
    <w:rsid w:val="00C7295C"/>
    <w:rsid w:val="00C72AE9"/>
    <w:rsid w:val="00C7318C"/>
    <w:rsid w:val="00C737FE"/>
    <w:rsid w:val="00C7496D"/>
    <w:rsid w:val="00C751C2"/>
    <w:rsid w:val="00C75523"/>
    <w:rsid w:val="00C77E5E"/>
    <w:rsid w:val="00C8136F"/>
    <w:rsid w:val="00C8251F"/>
    <w:rsid w:val="00C837C1"/>
    <w:rsid w:val="00C85404"/>
    <w:rsid w:val="00C854D5"/>
    <w:rsid w:val="00C85E3A"/>
    <w:rsid w:val="00C8639F"/>
    <w:rsid w:val="00C91626"/>
    <w:rsid w:val="00C937E1"/>
    <w:rsid w:val="00C94793"/>
    <w:rsid w:val="00C94CFB"/>
    <w:rsid w:val="00C9507D"/>
    <w:rsid w:val="00C96222"/>
    <w:rsid w:val="00C9626A"/>
    <w:rsid w:val="00C97BF9"/>
    <w:rsid w:val="00C97C4E"/>
    <w:rsid w:val="00CA0C14"/>
    <w:rsid w:val="00CA4665"/>
    <w:rsid w:val="00CA55F3"/>
    <w:rsid w:val="00CB0E12"/>
    <w:rsid w:val="00CB18B1"/>
    <w:rsid w:val="00CB1CA7"/>
    <w:rsid w:val="00CB39D2"/>
    <w:rsid w:val="00CB4D4C"/>
    <w:rsid w:val="00CB642D"/>
    <w:rsid w:val="00CC2652"/>
    <w:rsid w:val="00CC3D9A"/>
    <w:rsid w:val="00CD0315"/>
    <w:rsid w:val="00CD337D"/>
    <w:rsid w:val="00CD47D3"/>
    <w:rsid w:val="00CD5DE6"/>
    <w:rsid w:val="00CD7A06"/>
    <w:rsid w:val="00CE040D"/>
    <w:rsid w:val="00CE0420"/>
    <w:rsid w:val="00CE080E"/>
    <w:rsid w:val="00CE1BFF"/>
    <w:rsid w:val="00CE2083"/>
    <w:rsid w:val="00CE2C81"/>
    <w:rsid w:val="00CE3E4F"/>
    <w:rsid w:val="00CE49D7"/>
    <w:rsid w:val="00CE4F02"/>
    <w:rsid w:val="00CE62C0"/>
    <w:rsid w:val="00CE6ACF"/>
    <w:rsid w:val="00CE749F"/>
    <w:rsid w:val="00CE7A6E"/>
    <w:rsid w:val="00CF17B1"/>
    <w:rsid w:val="00CF18CC"/>
    <w:rsid w:val="00CF2058"/>
    <w:rsid w:val="00CF3365"/>
    <w:rsid w:val="00CF33C8"/>
    <w:rsid w:val="00CF4C83"/>
    <w:rsid w:val="00CF596F"/>
    <w:rsid w:val="00CF60CD"/>
    <w:rsid w:val="00CF6A05"/>
    <w:rsid w:val="00D006AF"/>
    <w:rsid w:val="00D0079E"/>
    <w:rsid w:val="00D015FE"/>
    <w:rsid w:val="00D01D20"/>
    <w:rsid w:val="00D05856"/>
    <w:rsid w:val="00D074D5"/>
    <w:rsid w:val="00D10378"/>
    <w:rsid w:val="00D1129D"/>
    <w:rsid w:val="00D11B63"/>
    <w:rsid w:val="00D143BA"/>
    <w:rsid w:val="00D1477B"/>
    <w:rsid w:val="00D202B6"/>
    <w:rsid w:val="00D203E8"/>
    <w:rsid w:val="00D21D41"/>
    <w:rsid w:val="00D22058"/>
    <w:rsid w:val="00D23442"/>
    <w:rsid w:val="00D23ADB"/>
    <w:rsid w:val="00D23EB6"/>
    <w:rsid w:val="00D243E1"/>
    <w:rsid w:val="00D24C46"/>
    <w:rsid w:val="00D2698B"/>
    <w:rsid w:val="00D26F42"/>
    <w:rsid w:val="00D27CEB"/>
    <w:rsid w:val="00D27EBA"/>
    <w:rsid w:val="00D30279"/>
    <w:rsid w:val="00D305C1"/>
    <w:rsid w:val="00D30E5F"/>
    <w:rsid w:val="00D35AB8"/>
    <w:rsid w:val="00D368F1"/>
    <w:rsid w:val="00D4047B"/>
    <w:rsid w:val="00D413F0"/>
    <w:rsid w:val="00D466D3"/>
    <w:rsid w:val="00D46E93"/>
    <w:rsid w:val="00D474A6"/>
    <w:rsid w:val="00D474E3"/>
    <w:rsid w:val="00D47929"/>
    <w:rsid w:val="00D47C1C"/>
    <w:rsid w:val="00D51905"/>
    <w:rsid w:val="00D5221A"/>
    <w:rsid w:val="00D527A3"/>
    <w:rsid w:val="00D53703"/>
    <w:rsid w:val="00D57393"/>
    <w:rsid w:val="00D57E40"/>
    <w:rsid w:val="00D603EA"/>
    <w:rsid w:val="00D614CF"/>
    <w:rsid w:val="00D61999"/>
    <w:rsid w:val="00D620C7"/>
    <w:rsid w:val="00D63117"/>
    <w:rsid w:val="00D633FF"/>
    <w:rsid w:val="00D6411C"/>
    <w:rsid w:val="00D7051E"/>
    <w:rsid w:val="00D70CA7"/>
    <w:rsid w:val="00D70F91"/>
    <w:rsid w:val="00D718C8"/>
    <w:rsid w:val="00D718F2"/>
    <w:rsid w:val="00D75CD1"/>
    <w:rsid w:val="00D75D80"/>
    <w:rsid w:val="00D75F46"/>
    <w:rsid w:val="00D766E7"/>
    <w:rsid w:val="00D76F53"/>
    <w:rsid w:val="00D83C78"/>
    <w:rsid w:val="00D84479"/>
    <w:rsid w:val="00D8484F"/>
    <w:rsid w:val="00D85893"/>
    <w:rsid w:val="00D86007"/>
    <w:rsid w:val="00D868F0"/>
    <w:rsid w:val="00D86DAC"/>
    <w:rsid w:val="00D92D78"/>
    <w:rsid w:val="00D939D6"/>
    <w:rsid w:val="00D93C02"/>
    <w:rsid w:val="00D94671"/>
    <w:rsid w:val="00D9787F"/>
    <w:rsid w:val="00DA04B2"/>
    <w:rsid w:val="00DA056F"/>
    <w:rsid w:val="00DA1472"/>
    <w:rsid w:val="00DA1AE9"/>
    <w:rsid w:val="00DA2342"/>
    <w:rsid w:val="00DA5813"/>
    <w:rsid w:val="00DB07F4"/>
    <w:rsid w:val="00DB1B34"/>
    <w:rsid w:val="00DB2A47"/>
    <w:rsid w:val="00DB360C"/>
    <w:rsid w:val="00DB3A8B"/>
    <w:rsid w:val="00DB3CF1"/>
    <w:rsid w:val="00DB4174"/>
    <w:rsid w:val="00DB4C75"/>
    <w:rsid w:val="00DB6132"/>
    <w:rsid w:val="00DC051B"/>
    <w:rsid w:val="00DC0B49"/>
    <w:rsid w:val="00DC1B14"/>
    <w:rsid w:val="00DC1DD9"/>
    <w:rsid w:val="00DC2614"/>
    <w:rsid w:val="00DC332A"/>
    <w:rsid w:val="00DC353F"/>
    <w:rsid w:val="00DC5C9F"/>
    <w:rsid w:val="00DC6D35"/>
    <w:rsid w:val="00DC78E8"/>
    <w:rsid w:val="00DD1291"/>
    <w:rsid w:val="00DD1E66"/>
    <w:rsid w:val="00DD36A3"/>
    <w:rsid w:val="00DD4B4A"/>
    <w:rsid w:val="00DD53FB"/>
    <w:rsid w:val="00DD71D4"/>
    <w:rsid w:val="00DE0893"/>
    <w:rsid w:val="00DE1CB9"/>
    <w:rsid w:val="00DE3452"/>
    <w:rsid w:val="00DE36A5"/>
    <w:rsid w:val="00DE41EB"/>
    <w:rsid w:val="00DE64F1"/>
    <w:rsid w:val="00DE6A8F"/>
    <w:rsid w:val="00DF019E"/>
    <w:rsid w:val="00DF1369"/>
    <w:rsid w:val="00DF26CB"/>
    <w:rsid w:val="00DF2A52"/>
    <w:rsid w:val="00DF5390"/>
    <w:rsid w:val="00DF671B"/>
    <w:rsid w:val="00DF6D66"/>
    <w:rsid w:val="00DF72AD"/>
    <w:rsid w:val="00E00318"/>
    <w:rsid w:val="00E012B3"/>
    <w:rsid w:val="00E01E81"/>
    <w:rsid w:val="00E022CA"/>
    <w:rsid w:val="00E039E0"/>
    <w:rsid w:val="00E03C49"/>
    <w:rsid w:val="00E04978"/>
    <w:rsid w:val="00E06AE0"/>
    <w:rsid w:val="00E10389"/>
    <w:rsid w:val="00E10BF8"/>
    <w:rsid w:val="00E10E2B"/>
    <w:rsid w:val="00E119B9"/>
    <w:rsid w:val="00E14433"/>
    <w:rsid w:val="00E15C46"/>
    <w:rsid w:val="00E15D93"/>
    <w:rsid w:val="00E16D02"/>
    <w:rsid w:val="00E1793D"/>
    <w:rsid w:val="00E17F2D"/>
    <w:rsid w:val="00E21359"/>
    <w:rsid w:val="00E2198F"/>
    <w:rsid w:val="00E23723"/>
    <w:rsid w:val="00E23D01"/>
    <w:rsid w:val="00E24B66"/>
    <w:rsid w:val="00E2534C"/>
    <w:rsid w:val="00E257A9"/>
    <w:rsid w:val="00E25A1A"/>
    <w:rsid w:val="00E30E93"/>
    <w:rsid w:val="00E344FD"/>
    <w:rsid w:val="00E36F1F"/>
    <w:rsid w:val="00E40C5A"/>
    <w:rsid w:val="00E413A7"/>
    <w:rsid w:val="00E42B8D"/>
    <w:rsid w:val="00E4394F"/>
    <w:rsid w:val="00E44321"/>
    <w:rsid w:val="00E4473C"/>
    <w:rsid w:val="00E44B56"/>
    <w:rsid w:val="00E44D2E"/>
    <w:rsid w:val="00E4631F"/>
    <w:rsid w:val="00E51472"/>
    <w:rsid w:val="00E5240B"/>
    <w:rsid w:val="00E52A5B"/>
    <w:rsid w:val="00E5328F"/>
    <w:rsid w:val="00E54081"/>
    <w:rsid w:val="00E55481"/>
    <w:rsid w:val="00E559D0"/>
    <w:rsid w:val="00E5641F"/>
    <w:rsid w:val="00E60B95"/>
    <w:rsid w:val="00E6114E"/>
    <w:rsid w:val="00E62297"/>
    <w:rsid w:val="00E62E3C"/>
    <w:rsid w:val="00E632FF"/>
    <w:rsid w:val="00E634D6"/>
    <w:rsid w:val="00E6451E"/>
    <w:rsid w:val="00E668F9"/>
    <w:rsid w:val="00E66DBC"/>
    <w:rsid w:val="00E66E19"/>
    <w:rsid w:val="00E673CE"/>
    <w:rsid w:val="00E71633"/>
    <w:rsid w:val="00E7168A"/>
    <w:rsid w:val="00E71EDA"/>
    <w:rsid w:val="00E7243D"/>
    <w:rsid w:val="00E728A1"/>
    <w:rsid w:val="00E73182"/>
    <w:rsid w:val="00E76702"/>
    <w:rsid w:val="00E8010B"/>
    <w:rsid w:val="00E847C3"/>
    <w:rsid w:val="00E900BF"/>
    <w:rsid w:val="00E906B6"/>
    <w:rsid w:val="00E91E23"/>
    <w:rsid w:val="00E94132"/>
    <w:rsid w:val="00E94155"/>
    <w:rsid w:val="00E94227"/>
    <w:rsid w:val="00E947B9"/>
    <w:rsid w:val="00E96217"/>
    <w:rsid w:val="00EA07A1"/>
    <w:rsid w:val="00EA26A0"/>
    <w:rsid w:val="00EA40CB"/>
    <w:rsid w:val="00EA4760"/>
    <w:rsid w:val="00EA4B22"/>
    <w:rsid w:val="00EA4B65"/>
    <w:rsid w:val="00EA4F99"/>
    <w:rsid w:val="00EA727E"/>
    <w:rsid w:val="00EA7A20"/>
    <w:rsid w:val="00EB1C18"/>
    <w:rsid w:val="00EB1F2A"/>
    <w:rsid w:val="00EB257D"/>
    <w:rsid w:val="00EB385D"/>
    <w:rsid w:val="00EB4192"/>
    <w:rsid w:val="00EB64C2"/>
    <w:rsid w:val="00EB65E8"/>
    <w:rsid w:val="00EC0D39"/>
    <w:rsid w:val="00EC2599"/>
    <w:rsid w:val="00EC362C"/>
    <w:rsid w:val="00EC64EA"/>
    <w:rsid w:val="00EC7CC1"/>
    <w:rsid w:val="00ED018A"/>
    <w:rsid w:val="00ED0B6A"/>
    <w:rsid w:val="00ED13AB"/>
    <w:rsid w:val="00ED1890"/>
    <w:rsid w:val="00ED1F1C"/>
    <w:rsid w:val="00ED274F"/>
    <w:rsid w:val="00ED2F51"/>
    <w:rsid w:val="00ED331F"/>
    <w:rsid w:val="00ED377F"/>
    <w:rsid w:val="00ED3E44"/>
    <w:rsid w:val="00ED48B7"/>
    <w:rsid w:val="00ED4CE0"/>
    <w:rsid w:val="00ED4D93"/>
    <w:rsid w:val="00ED503A"/>
    <w:rsid w:val="00ED5911"/>
    <w:rsid w:val="00ED76B2"/>
    <w:rsid w:val="00ED7B73"/>
    <w:rsid w:val="00EE0D36"/>
    <w:rsid w:val="00EE14C5"/>
    <w:rsid w:val="00EE331B"/>
    <w:rsid w:val="00EE3603"/>
    <w:rsid w:val="00EE37AD"/>
    <w:rsid w:val="00EE4723"/>
    <w:rsid w:val="00EE4D7F"/>
    <w:rsid w:val="00EE520F"/>
    <w:rsid w:val="00EE70C9"/>
    <w:rsid w:val="00EF3114"/>
    <w:rsid w:val="00EF574D"/>
    <w:rsid w:val="00EF6417"/>
    <w:rsid w:val="00EF6B66"/>
    <w:rsid w:val="00F003D2"/>
    <w:rsid w:val="00F017F6"/>
    <w:rsid w:val="00F0196B"/>
    <w:rsid w:val="00F01D52"/>
    <w:rsid w:val="00F029A0"/>
    <w:rsid w:val="00F0335D"/>
    <w:rsid w:val="00F04716"/>
    <w:rsid w:val="00F05AF6"/>
    <w:rsid w:val="00F071E7"/>
    <w:rsid w:val="00F07349"/>
    <w:rsid w:val="00F110D2"/>
    <w:rsid w:val="00F126A5"/>
    <w:rsid w:val="00F15442"/>
    <w:rsid w:val="00F15798"/>
    <w:rsid w:val="00F168A7"/>
    <w:rsid w:val="00F1743A"/>
    <w:rsid w:val="00F20F1A"/>
    <w:rsid w:val="00F219D7"/>
    <w:rsid w:val="00F21B87"/>
    <w:rsid w:val="00F21C95"/>
    <w:rsid w:val="00F25753"/>
    <w:rsid w:val="00F272A9"/>
    <w:rsid w:val="00F3157A"/>
    <w:rsid w:val="00F32CFF"/>
    <w:rsid w:val="00F33E98"/>
    <w:rsid w:val="00F35A77"/>
    <w:rsid w:val="00F371BA"/>
    <w:rsid w:val="00F37269"/>
    <w:rsid w:val="00F37611"/>
    <w:rsid w:val="00F37F85"/>
    <w:rsid w:val="00F40188"/>
    <w:rsid w:val="00F41E7D"/>
    <w:rsid w:val="00F426E0"/>
    <w:rsid w:val="00F429CF"/>
    <w:rsid w:val="00F440AC"/>
    <w:rsid w:val="00F44397"/>
    <w:rsid w:val="00F44D08"/>
    <w:rsid w:val="00F45F1C"/>
    <w:rsid w:val="00F46371"/>
    <w:rsid w:val="00F46E14"/>
    <w:rsid w:val="00F475F0"/>
    <w:rsid w:val="00F47B92"/>
    <w:rsid w:val="00F5084C"/>
    <w:rsid w:val="00F52B75"/>
    <w:rsid w:val="00F54637"/>
    <w:rsid w:val="00F5477A"/>
    <w:rsid w:val="00F54950"/>
    <w:rsid w:val="00F55732"/>
    <w:rsid w:val="00F55BAA"/>
    <w:rsid w:val="00F56761"/>
    <w:rsid w:val="00F57419"/>
    <w:rsid w:val="00F61B6B"/>
    <w:rsid w:val="00F6300D"/>
    <w:rsid w:val="00F63485"/>
    <w:rsid w:val="00F6456C"/>
    <w:rsid w:val="00F6462D"/>
    <w:rsid w:val="00F65588"/>
    <w:rsid w:val="00F672F3"/>
    <w:rsid w:val="00F675FC"/>
    <w:rsid w:val="00F67960"/>
    <w:rsid w:val="00F67EFC"/>
    <w:rsid w:val="00F70DA5"/>
    <w:rsid w:val="00F70E4F"/>
    <w:rsid w:val="00F71AD7"/>
    <w:rsid w:val="00F7352E"/>
    <w:rsid w:val="00F738C8"/>
    <w:rsid w:val="00F738DF"/>
    <w:rsid w:val="00F743CC"/>
    <w:rsid w:val="00F77917"/>
    <w:rsid w:val="00F80DDE"/>
    <w:rsid w:val="00F81562"/>
    <w:rsid w:val="00F81C5C"/>
    <w:rsid w:val="00F821AC"/>
    <w:rsid w:val="00F839EE"/>
    <w:rsid w:val="00F86481"/>
    <w:rsid w:val="00F8717C"/>
    <w:rsid w:val="00F90579"/>
    <w:rsid w:val="00F92351"/>
    <w:rsid w:val="00F9344A"/>
    <w:rsid w:val="00F93A15"/>
    <w:rsid w:val="00F93E71"/>
    <w:rsid w:val="00F970DA"/>
    <w:rsid w:val="00F97472"/>
    <w:rsid w:val="00F974EF"/>
    <w:rsid w:val="00F9754E"/>
    <w:rsid w:val="00FA156D"/>
    <w:rsid w:val="00FA252D"/>
    <w:rsid w:val="00FA4233"/>
    <w:rsid w:val="00FA43FC"/>
    <w:rsid w:val="00FA4BDB"/>
    <w:rsid w:val="00FA542D"/>
    <w:rsid w:val="00FA7CAC"/>
    <w:rsid w:val="00FB315B"/>
    <w:rsid w:val="00FB3473"/>
    <w:rsid w:val="00FB485A"/>
    <w:rsid w:val="00FB4D09"/>
    <w:rsid w:val="00FB6AF0"/>
    <w:rsid w:val="00FB6B7B"/>
    <w:rsid w:val="00FB76D7"/>
    <w:rsid w:val="00FB7D39"/>
    <w:rsid w:val="00FC16AC"/>
    <w:rsid w:val="00FC1D4C"/>
    <w:rsid w:val="00FC1E68"/>
    <w:rsid w:val="00FC2205"/>
    <w:rsid w:val="00FC2F62"/>
    <w:rsid w:val="00FC3AEE"/>
    <w:rsid w:val="00FC3C9F"/>
    <w:rsid w:val="00FC45D2"/>
    <w:rsid w:val="00FC51AA"/>
    <w:rsid w:val="00FC5E4F"/>
    <w:rsid w:val="00FC66EA"/>
    <w:rsid w:val="00FC6ABD"/>
    <w:rsid w:val="00FC7012"/>
    <w:rsid w:val="00FD03C8"/>
    <w:rsid w:val="00FD07DA"/>
    <w:rsid w:val="00FD21D6"/>
    <w:rsid w:val="00FD256E"/>
    <w:rsid w:val="00FD3DA4"/>
    <w:rsid w:val="00FD690E"/>
    <w:rsid w:val="00FD7606"/>
    <w:rsid w:val="00FE12C9"/>
    <w:rsid w:val="00FE177A"/>
    <w:rsid w:val="00FE2ACC"/>
    <w:rsid w:val="00FE33BE"/>
    <w:rsid w:val="00FE33CA"/>
    <w:rsid w:val="00FE344C"/>
    <w:rsid w:val="00FE3CF2"/>
    <w:rsid w:val="00FE3EE2"/>
    <w:rsid w:val="00FE4E3C"/>
    <w:rsid w:val="00FE5787"/>
    <w:rsid w:val="00FE6DD4"/>
    <w:rsid w:val="00FE6E4F"/>
    <w:rsid w:val="00FF2B66"/>
    <w:rsid w:val="00FF50AB"/>
    <w:rsid w:val="00FF5CB4"/>
    <w:rsid w:val="00FF63BC"/>
    <w:rsid w:val="00FF6709"/>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1B0F8"/>
  <w15:docId w15:val="{D2D1C4B7-8E99-4CEF-A48B-27A3F701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053">
      <w:bodyDiv w:val="1"/>
      <w:marLeft w:val="0"/>
      <w:marRight w:val="0"/>
      <w:marTop w:val="0"/>
      <w:marBottom w:val="0"/>
      <w:divBdr>
        <w:top w:val="none" w:sz="0" w:space="0" w:color="auto"/>
        <w:left w:val="none" w:sz="0" w:space="0" w:color="auto"/>
        <w:bottom w:val="none" w:sz="0" w:space="0" w:color="auto"/>
        <w:right w:val="none" w:sz="0" w:space="0" w:color="auto"/>
      </w:divBdr>
    </w:div>
    <w:div w:id="10180079">
      <w:bodyDiv w:val="1"/>
      <w:marLeft w:val="0"/>
      <w:marRight w:val="0"/>
      <w:marTop w:val="0"/>
      <w:marBottom w:val="0"/>
      <w:divBdr>
        <w:top w:val="none" w:sz="0" w:space="0" w:color="auto"/>
        <w:left w:val="none" w:sz="0" w:space="0" w:color="auto"/>
        <w:bottom w:val="none" w:sz="0" w:space="0" w:color="auto"/>
        <w:right w:val="none" w:sz="0" w:space="0" w:color="auto"/>
      </w:divBdr>
    </w:div>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04749456">
      <w:bodyDiv w:val="1"/>
      <w:marLeft w:val="0"/>
      <w:marRight w:val="0"/>
      <w:marTop w:val="0"/>
      <w:marBottom w:val="0"/>
      <w:divBdr>
        <w:top w:val="none" w:sz="0" w:space="0" w:color="auto"/>
        <w:left w:val="none" w:sz="0" w:space="0" w:color="auto"/>
        <w:bottom w:val="none" w:sz="0" w:space="0" w:color="auto"/>
        <w:right w:val="none" w:sz="0" w:space="0" w:color="auto"/>
      </w:divBdr>
    </w:div>
    <w:div w:id="38522702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28352524">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606931510">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869219650">
      <w:bodyDiv w:val="1"/>
      <w:marLeft w:val="0"/>
      <w:marRight w:val="0"/>
      <w:marTop w:val="0"/>
      <w:marBottom w:val="0"/>
      <w:divBdr>
        <w:top w:val="none" w:sz="0" w:space="0" w:color="auto"/>
        <w:left w:val="none" w:sz="0" w:space="0" w:color="auto"/>
        <w:bottom w:val="none" w:sz="0" w:space="0" w:color="auto"/>
        <w:right w:val="none" w:sz="0" w:space="0" w:color="auto"/>
      </w:divBdr>
    </w:div>
    <w:div w:id="894899097">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18951919">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995261730">
      <w:bodyDiv w:val="1"/>
      <w:marLeft w:val="0"/>
      <w:marRight w:val="0"/>
      <w:marTop w:val="0"/>
      <w:marBottom w:val="0"/>
      <w:divBdr>
        <w:top w:val="none" w:sz="0" w:space="0" w:color="auto"/>
        <w:left w:val="none" w:sz="0" w:space="0" w:color="auto"/>
        <w:bottom w:val="none" w:sz="0" w:space="0" w:color="auto"/>
        <w:right w:val="none" w:sz="0" w:space="0" w:color="auto"/>
      </w:divBdr>
    </w:div>
    <w:div w:id="1082990295">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33016582">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09495750">
      <w:bodyDiv w:val="1"/>
      <w:marLeft w:val="0"/>
      <w:marRight w:val="0"/>
      <w:marTop w:val="0"/>
      <w:marBottom w:val="0"/>
      <w:divBdr>
        <w:top w:val="none" w:sz="0" w:space="0" w:color="auto"/>
        <w:left w:val="none" w:sz="0" w:space="0" w:color="auto"/>
        <w:bottom w:val="none" w:sz="0" w:space="0" w:color="auto"/>
        <w:right w:val="none" w:sz="0" w:space="0" w:color="auto"/>
      </w:divBdr>
    </w:div>
    <w:div w:id="122070359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58920199">
      <w:bodyDiv w:val="1"/>
      <w:marLeft w:val="0"/>
      <w:marRight w:val="0"/>
      <w:marTop w:val="0"/>
      <w:marBottom w:val="0"/>
      <w:divBdr>
        <w:top w:val="none" w:sz="0" w:space="0" w:color="auto"/>
        <w:left w:val="none" w:sz="0" w:space="0" w:color="auto"/>
        <w:bottom w:val="none" w:sz="0" w:space="0" w:color="auto"/>
        <w:right w:val="none" w:sz="0" w:space="0" w:color="auto"/>
      </w:divBdr>
    </w:div>
    <w:div w:id="1429692114">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5797086">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19027492">
      <w:bodyDiv w:val="1"/>
      <w:marLeft w:val="0"/>
      <w:marRight w:val="0"/>
      <w:marTop w:val="0"/>
      <w:marBottom w:val="0"/>
      <w:divBdr>
        <w:top w:val="none" w:sz="0" w:space="0" w:color="auto"/>
        <w:left w:val="none" w:sz="0" w:space="0" w:color="auto"/>
        <w:bottom w:val="none" w:sz="0" w:space="0" w:color="auto"/>
        <w:right w:val="none" w:sz="0" w:space="0" w:color="auto"/>
      </w:divBdr>
    </w:div>
    <w:div w:id="1650329340">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26967954">
      <w:bodyDiv w:val="1"/>
      <w:marLeft w:val="0"/>
      <w:marRight w:val="0"/>
      <w:marTop w:val="0"/>
      <w:marBottom w:val="0"/>
      <w:divBdr>
        <w:top w:val="none" w:sz="0" w:space="0" w:color="auto"/>
        <w:left w:val="none" w:sz="0" w:space="0" w:color="auto"/>
        <w:bottom w:val="none" w:sz="0" w:space="0" w:color="auto"/>
        <w:right w:val="none" w:sz="0" w:space="0" w:color="auto"/>
      </w:divBdr>
    </w:div>
    <w:div w:id="1859927674">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16888306">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08052593">
      <w:bodyDiv w:val="1"/>
      <w:marLeft w:val="0"/>
      <w:marRight w:val="0"/>
      <w:marTop w:val="0"/>
      <w:marBottom w:val="0"/>
      <w:divBdr>
        <w:top w:val="none" w:sz="0" w:space="0" w:color="auto"/>
        <w:left w:val="none" w:sz="0" w:space="0" w:color="auto"/>
        <w:bottom w:val="none" w:sz="0" w:space="0" w:color="auto"/>
        <w:right w:val="none" w:sz="0" w:space="0" w:color="auto"/>
      </w:divBdr>
    </w:div>
    <w:div w:id="2027249747">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08497534">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linkedin.com/company/geagroup/posts/?feedView=al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ea.com/de/company/media/features/index.jsp"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ea.com/de/company/media/media-center/index.jsp" TargetMode="External"/><Relationship Id="rId20" Type="http://schemas.openxmlformats.org/officeDocument/2006/relationships/hyperlink" Target="http://www.youtube.com/user/TheGEA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ea.com/de/company/media/index.jsp"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company/about-us/index.jsp"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6</Pages>
  <Words>969</Words>
  <Characters>6875</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c:description/>
  <cp:lastModifiedBy>Golek, Michael Dr.</cp:lastModifiedBy>
  <cp:revision>3</cp:revision>
  <cp:lastPrinted>2024-02-07T07:22:00Z</cp:lastPrinted>
  <dcterms:created xsi:type="dcterms:W3CDTF">2025-05-19T10:55:00Z</dcterms:created>
  <dcterms:modified xsi:type="dcterms:W3CDTF">2025-05-19T11:02:00Z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ies>
</file>