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C2E3" w14:textId="4DE31879" w:rsidR="00062FA9" w:rsidRPr="00253608" w:rsidRDefault="00253608">
      <w:pPr>
        <w:pStyle w:val="H1"/>
        <w:ind w:left="0"/>
      </w:pPr>
      <w:r w:rsidRPr="00253608">
        <w:t xml:space="preserve">Lindner Isoliertechnik und Industrieservice GmbH wird zu </w:t>
      </w:r>
      <w:r>
        <w:t>Lindner Bautechnik GmbH</w:t>
      </w:r>
    </w:p>
    <w:p w14:paraId="33DC7D16" w14:textId="77777777" w:rsidR="00062FA9" w:rsidRPr="00233ABE" w:rsidRDefault="00062FA9">
      <w:pPr>
        <w:autoSpaceDE w:val="0"/>
        <w:autoSpaceDN w:val="0"/>
        <w:adjustRightInd w:val="0"/>
        <w:rPr>
          <w:sz w:val="24"/>
          <w:szCs w:val="24"/>
        </w:rPr>
      </w:pPr>
    </w:p>
    <w:p w14:paraId="1CD3A943" w14:textId="5B0F2C93" w:rsidR="00253608" w:rsidRDefault="00253608" w:rsidP="00253608">
      <w:pPr>
        <w:pStyle w:val="Text"/>
        <w:rPr>
          <w:rFonts w:hint="eastAsia"/>
        </w:rPr>
      </w:pPr>
      <w:r>
        <w:t xml:space="preserve">Zum </w:t>
      </w:r>
      <w:r w:rsidR="003B4E03">
        <w:t xml:space="preserve">7. Januar 2026 </w:t>
      </w:r>
      <w:r>
        <w:t>firmiert die Lindner Isoliertechnik und Industrieservice GmbH unter der neuen Bezeichnung Lindner Bautechnik GmbH.</w:t>
      </w:r>
    </w:p>
    <w:p w14:paraId="7F113AB7" w14:textId="77777777" w:rsidR="00253608" w:rsidRDefault="00253608" w:rsidP="00253608">
      <w:pPr>
        <w:pStyle w:val="Text"/>
        <w:rPr>
          <w:rFonts w:hint="eastAsia"/>
        </w:rPr>
      </w:pPr>
    </w:p>
    <w:p w14:paraId="39AA232B" w14:textId="59AE5875" w:rsidR="00253608" w:rsidRDefault="00253608" w:rsidP="00253608">
      <w:pPr>
        <w:pStyle w:val="Text"/>
        <w:rPr>
          <w:rFonts w:hint="eastAsia"/>
        </w:rPr>
      </w:pPr>
      <w:r>
        <w:t xml:space="preserve">Seit ihrer Gründung im Jahr 1981 – ursprünglich mit dem Fokus auf Wärme-, Kälte- und Schallschutzisolierungen – hat das Unternehmen kontinuierlich expandiert und sein Leistungsspektrum erfolgreich auf Bereiche wie baulichen Brandschutz, Schadstoffsanierung, Engineering sowie Produkte </w:t>
      </w:r>
      <w:proofErr w:type="spellStart"/>
      <w:r>
        <w:t>fü</w:t>
      </w:r>
      <w:proofErr w:type="spellEnd"/>
      <w:r>
        <w:rPr>
          <w:lang w:val="nl-NL"/>
        </w:rPr>
        <w:t>r die WKSB-Branche, Ger</w:t>
      </w:r>
      <w:proofErr w:type="spellStart"/>
      <w:r>
        <w:t>üstbau</w:t>
      </w:r>
      <w:proofErr w:type="spellEnd"/>
      <w:r>
        <w:t>, Glasfaserbetonprodukte und Beschichtungen ausgeweitet.</w:t>
      </w:r>
    </w:p>
    <w:p w14:paraId="4F14023C" w14:textId="77777777" w:rsidR="00253608" w:rsidRDefault="00253608" w:rsidP="00253608">
      <w:pPr>
        <w:pStyle w:val="Text"/>
        <w:rPr>
          <w:rFonts w:hint="eastAsia"/>
        </w:rPr>
      </w:pPr>
    </w:p>
    <w:p w14:paraId="4DA69AED" w14:textId="308C3559" w:rsidR="00253608" w:rsidRPr="002820A6" w:rsidRDefault="00253608" w:rsidP="00253608">
      <w:pPr>
        <w:pStyle w:val="Text"/>
        <w:rPr>
          <w:rFonts w:hint="eastAsia"/>
          <w:color w:val="auto"/>
        </w:rPr>
      </w:pPr>
      <w:r>
        <w:t xml:space="preserve">Unter der neuen Bezeichnung werden </w:t>
      </w:r>
      <w:r w:rsidRPr="002820A6">
        <w:rPr>
          <w:color w:val="auto"/>
        </w:rPr>
        <w:t xml:space="preserve">ab 2026 die Geschäftsbereiche in </w:t>
      </w:r>
      <w:proofErr w:type="spellStart"/>
      <w:r w:rsidRPr="002820A6">
        <w:rPr>
          <w:color w:val="auto"/>
        </w:rPr>
        <w:t>LinCrete</w:t>
      </w:r>
      <w:proofErr w:type="spellEnd"/>
      <w:r w:rsidRPr="002820A6">
        <w:rPr>
          <w:color w:val="auto"/>
        </w:rPr>
        <w:t xml:space="preserve">, </w:t>
      </w:r>
      <w:r w:rsidR="00C82919" w:rsidRPr="002820A6">
        <w:rPr>
          <w:color w:val="auto"/>
        </w:rPr>
        <w:t>Asbest</w:t>
      </w:r>
      <w:r w:rsidR="002820A6" w:rsidRPr="002820A6">
        <w:rPr>
          <w:color w:val="auto"/>
        </w:rPr>
        <w:t>-</w:t>
      </w:r>
      <w:r w:rsidR="00C82919" w:rsidRPr="002820A6">
        <w:rPr>
          <w:color w:val="auto"/>
        </w:rPr>
        <w:t>/</w:t>
      </w:r>
      <w:r w:rsidRPr="002820A6">
        <w:rPr>
          <w:color w:val="auto"/>
        </w:rPr>
        <w:t>Schadstoffsanierung</w:t>
      </w:r>
      <w:r w:rsidR="002820A6" w:rsidRPr="002820A6">
        <w:rPr>
          <w:color w:val="auto"/>
        </w:rPr>
        <w:t xml:space="preserve"> – inkl. </w:t>
      </w:r>
      <w:r w:rsidR="00C82919" w:rsidRPr="002820A6">
        <w:rPr>
          <w:color w:val="auto"/>
        </w:rPr>
        <w:t>Rückbau</w:t>
      </w:r>
      <w:r w:rsidR="002820A6" w:rsidRPr="002820A6">
        <w:rPr>
          <w:color w:val="auto"/>
        </w:rPr>
        <w:t>,</w:t>
      </w:r>
      <w:r w:rsidR="00C82919" w:rsidRPr="002820A6">
        <w:rPr>
          <w:color w:val="auto"/>
        </w:rPr>
        <w:t xml:space="preserve"> Entkernung </w:t>
      </w:r>
      <w:r w:rsidR="002820A6" w:rsidRPr="002820A6">
        <w:rPr>
          <w:color w:val="auto"/>
        </w:rPr>
        <w:t xml:space="preserve">und </w:t>
      </w:r>
      <w:r w:rsidR="00C82919" w:rsidRPr="002820A6">
        <w:rPr>
          <w:color w:val="auto"/>
        </w:rPr>
        <w:t>Beschichtungsarbeiten</w:t>
      </w:r>
      <w:r w:rsidR="002820A6" w:rsidRPr="002820A6">
        <w:rPr>
          <w:color w:val="auto"/>
        </w:rPr>
        <w:t xml:space="preserve"> </w:t>
      </w:r>
      <w:proofErr w:type="gramStart"/>
      <w:r w:rsidR="002820A6" w:rsidRPr="002820A6">
        <w:rPr>
          <w:color w:val="auto"/>
        </w:rPr>
        <w:t xml:space="preserve">– </w:t>
      </w:r>
      <w:r w:rsidRPr="002820A6">
        <w:rPr>
          <w:color w:val="auto"/>
        </w:rPr>
        <w:t xml:space="preserve"> sowie</w:t>
      </w:r>
      <w:proofErr w:type="gramEnd"/>
      <w:r w:rsidRPr="002820A6">
        <w:rPr>
          <w:color w:val="auto"/>
        </w:rPr>
        <w:t xml:space="preserve"> Isolier- &amp; Brandschutztechnik gegliedert. Ebenfalls in diese Neustruktur eingebunden werden die eigenständigen Tochterfirmen Lindner Gerüstbau und </w:t>
      </w:r>
      <w:proofErr w:type="gramStart"/>
      <w:r w:rsidRPr="002820A6">
        <w:rPr>
          <w:color w:val="auto"/>
        </w:rPr>
        <w:t>BETA Brandschutztechnik</w:t>
      </w:r>
      <w:proofErr w:type="gramEnd"/>
      <w:r w:rsidRPr="002820A6">
        <w:rPr>
          <w:color w:val="auto"/>
        </w:rPr>
        <w:t>.</w:t>
      </w:r>
    </w:p>
    <w:p w14:paraId="0B925BDB" w14:textId="77777777" w:rsidR="00253608" w:rsidRPr="002820A6" w:rsidRDefault="00253608" w:rsidP="00253608">
      <w:pPr>
        <w:pStyle w:val="Text"/>
        <w:rPr>
          <w:rFonts w:hint="eastAsia"/>
          <w:color w:val="auto"/>
        </w:rPr>
      </w:pPr>
    </w:p>
    <w:p w14:paraId="08DA874D" w14:textId="30159326" w:rsidR="00253608" w:rsidRDefault="00253608" w:rsidP="00253608">
      <w:pPr>
        <w:pStyle w:val="Text"/>
        <w:rPr>
          <w:rFonts w:hint="eastAsia"/>
        </w:rPr>
      </w:pPr>
      <w:r>
        <w:t xml:space="preserve">Für Mitarbeiter, Kollegen und Kunden ändert sich mit der Umstrukturierung im Alltag nichts: </w:t>
      </w:r>
      <w:r w:rsidR="002D6BF2">
        <w:t xml:space="preserve">Die </w:t>
      </w:r>
      <w:r>
        <w:t xml:space="preserve">Ansprechpartner bleiben dieselben, ebenso </w:t>
      </w:r>
      <w:r w:rsidR="002D6BF2">
        <w:t>das</w:t>
      </w:r>
      <w:r w:rsidR="002D6BF2">
        <w:t xml:space="preserve"> </w:t>
      </w:r>
      <w:r>
        <w:t xml:space="preserve">bewährte Produkt- und Dienstleistungsportfolio. Die neue Struktur dient vor allem dazu, </w:t>
      </w:r>
      <w:r w:rsidR="002D6BF2">
        <w:t>die</w:t>
      </w:r>
      <w:r w:rsidR="002D6BF2">
        <w:t xml:space="preserve"> </w:t>
      </w:r>
      <w:r>
        <w:t>Leistungen künftig noch klarer am Markt zu positionieren und die bereichsübergreifende Zusammenarbeit zu erleichtern und zu verdeutlichen.</w:t>
      </w:r>
    </w:p>
    <w:p w14:paraId="591DE316" w14:textId="77777777" w:rsidR="00597857" w:rsidRDefault="00597857" w:rsidP="00253608">
      <w:pPr>
        <w:pStyle w:val="Text"/>
        <w:rPr>
          <w:rFonts w:hint="eastAsia"/>
        </w:rPr>
      </w:pPr>
    </w:p>
    <w:p w14:paraId="17DD0312" w14:textId="77777777" w:rsidR="00064118" w:rsidRDefault="00064118" w:rsidP="00253608">
      <w:pPr>
        <w:pStyle w:val="Text"/>
        <w:rPr>
          <w:rFonts w:hint="eastAsia"/>
        </w:rPr>
      </w:pPr>
    </w:p>
    <w:p w14:paraId="56F5E1A2" w14:textId="6C27B4E1" w:rsidR="00D53874" w:rsidRDefault="00D53874" w:rsidP="00253608">
      <w:pPr>
        <w:pStyle w:val="Text"/>
        <w:rPr>
          <w:rFonts w:hint="eastAsia"/>
        </w:rPr>
      </w:pPr>
      <w:r w:rsidRPr="00D53874">
        <w:t xml:space="preserve">Die Lindner Bautechnik GmbH bleibt </w:t>
      </w:r>
      <w:r w:rsidR="007B745A">
        <w:t xml:space="preserve">auch künftig </w:t>
      </w:r>
      <w:r w:rsidRPr="00D53874">
        <w:t>als</w:t>
      </w:r>
      <w:r>
        <w:t xml:space="preserve"> </w:t>
      </w:r>
      <w:r w:rsidRPr="00D53874">
        <w:t>Tochterunternehmen fest in die Lindner Group eingebunden</w:t>
      </w:r>
      <w:r w:rsidR="007B745A">
        <w:t xml:space="preserve">. </w:t>
      </w:r>
      <w:r w:rsidR="007B745A" w:rsidRPr="007B745A">
        <w:t>Die Lindner Group mit Hauptsitz im niederbayerischen Arnstorf ist seit über 60 Jahren</w:t>
      </w:r>
      <w:r w:rsidR="007B745A">
        <w:t xml:space="preserve"> </w:t>
      </w:r>
      <w:r>
        <w:t>führende</w:t>
      </w:r>
      <w:r w:rsidR="007B745A">
        <w:t>r</w:t>
      </w:r>
      <w:r>
        <w:t xml:space="preserve"> Kompletta</w:t>
      </w:r>
      <w:r w:rsidRPr="00D53874">
        <w:t>n</w:t>
      </w:r>
      <w:r>
        <w:t>bieter</w:t>
      </w:r>
      <w:r w:rsidRPr="00D53874">
        <w:t xml:space="preserve"> für Innenausbau, Gebäudehülle</w:t>
      </w:r>
      <w:r>
        <w:t xml:space="preserve">, Gebäudetechnik </w:t>
      </w:r>
      <w:r w:rsidRPr="00D53874">
        <w:t xml:space="preserve">und </w:t>
      </w:r>
      <w:r>
        <w:t>Isoliertechnik</w:t>
      </w:r>
      <w:r w:rsidR="007B745A">
        <w:t xml:space="preserve"> </w:t>
      </w:r>
      <w:r w:rsidR="007B745A">
        <w:rPr>
          <w:rFonts w:hint="eastAsia"/>
        </w:rPr>
        <w:t>–</w:t>
      </w:r>
      <w:r w:rsidR="007B745A">
        <w:t xml:space="preserve"> </w:t>
      </w:r>
      <w:r w:rsidR="007B745A" w:rsidRPr="007B745A">
        <w:t>mit weltweit rund 8.000 Mitarbeite</w:t>
      </w:r>
      <w:r w:rsidR="00BC7EBE">
        <w:t>r</w:t>
      </w:r>
      <w:r w:rsidR="007B745A" w:rsidRPr="007B745A">
        <w:t xml:space="preserve"> und zahlreichen Produktionsstandorten und Tochtergesellschaften in mehr als 40 Ländern</w:t>
      </w:r>
      <w:r w:rsidRPr="00D53874">
        <w:t xml:space="preserve">. Durch diese enge Zugehörigkeit profitiert die Lindner Bautechnik GmbH weiterhin von der starken Unternehmensgruppe, ihren innovativen Forschungs- und Entwicklungsressourcen sowie einem </w:t>
      </w:r>
      <w:r w:rsidR="007B745A">
        <w:t>globalen</w:t>
      </w:r>
      <w:r w:rsidRPr="00D53874">
        <w:t xml:space="preserve"> Netzwerk, das nachhaltiges Wachstum und </w:t>
      </w:r>
      <w:r>
        <w:t>digitale</w:t>
      </w:r>
      <w:r w:rsidRPr="00D53874">
        <w:t xml:space="preserve"> </w:t>
      </w:r>
      <w:r>
        <w:t>Lösungen</w:t>
      </w:r>
      <w:r w:rsidRPr="00D53874">
        <w:t xml:space="preserve"> gezielt unterstützt.</w:t>
      </w:r>
    </w:p>
    <w:p w14:paraId="6FA13539" w14:textId="77777777" w:rsidR="00D53874" w:rsidRDefault="00D53874" w:rsidP="00253608">
      <w:pPr>
        <w:pStyle w:val="Text"/>
        <w:rPr>
          <w:rFonts w:hint="eastAsia"/>
        </w:rPr>
      </w:pPr>
    </w:p>
    <w:p w14:paraId="72864396" w14:textId="77777777" w:rsidR="00A10ED9" w:rsidRDefault="00A10ED9" w:rsidP="00253608">
      <w:pPr>
        <w:pStyle w:val="Text"/>
        <w:rPr>
          <w:rFonts w:hint="eastAsia"/>
        </w:rPr>
      </w:pPr>
    </w:p>
    <w:p w14:paraId="55CC6797" w14:textId="77777777" w:rsidR="00253608" w:rsidRDefault="00253608">
      <w:pPr>
        <w:rPr>
          <w:rFonts w:eastAsiaTheme="minorEastAsia"/>
        </w:rPr>
      </w:pPr>
    </w:p>
    <w:p w14:paraId="1224C016" w14:textId="3F0F87C0" w:rsidR="00062FA9" w:rsidRPr="00BC7EBE" w:rsidRDefault="00253608">
      <w:pPr>
        <w:rPr>
          <w:b/>
          <w:bCs/>
        </w:rPr>
      </w:pPr>
      <w:r w:rsidRPr="00BC7EBE">
        <w:rPr>
          <w:b/>
          <w:bCs/>
        </w:rPr>
        <w:t>Lindner Bautechnik GmbH</w:t>
      </w:r>
    </w:p>
    <w:p w14:paraId="58AA00AF" w14:textId="22723E12" w:rsidR="00253608" w:rsidRDefault="00253608">
      <w:r>
        <w:t>Bahnhofstraße 29</w:t>
      </w:r>
    </w:p>
    <w:p w14:paraId="60E2C8DC" w14:textId="08E52775" w:rsidR="00253608" w:rsidRDefault="00253608">
      <w:r>
        <w:t>94424 Arnstorf</w:t>
      </w:r>
    </w:p>
    <w:p w14:paraId="768E6FFC" w14:textId="31C74657" w:rsidR="00BC7EBE" w:rsidRDefault="00BC7EBE" w:rsidP="00BC7EBE">
      <w:pPr>
        <w:tabs>
          <w:tab w:val="left" w:pos="1260"/>
        </w:tabs>
      </w:pPr>
      <w:r>
        <w:t xml:space="preserve">Telefon </w:t>
      </w:r>
      <w:r w:rsidRPr="00BC7EBE">
        <w:t>+49 8723 20-3670</w:t>
      </w:r>
    </w:p>
    <w:p w14:paraId="35EE2E1D" w14:textId="25037BC5" w:rsidR="00253608" w:rsidRPr="00BC7EBE" w:rsidRDefault="00BC7EBE">
      <w:r>
        <w:t>B</w:t>
      </w:r>
      <w:r w:rsidRPr="00BC7EBE">
        <w:t>autechnik</w:t>
      </w:r>
      <w:r w:rsidR="00253608" w:rsidRPr="00BC7EBE">
        <w:t xml:space="preserve">@Lindner-Group.com </w:t>
      </w:r>
    </w:p>
    <w:p w14:paraId="356D42BC" w14:textId="4F1B2925" w:rsidR="00253608" w:rsidRPr="00253608" w:rsidRDefault="00253608">
      <w:r>
        <w:t>www.Lindner-Group.com</w:t>
      </w:r>
    </w:p>
    <w:p w14:paraId="22B31FA5" w14:textId="77777777" w:rsidR="00FC31D8" w:rsidRDefault="00FC31D8">
      <w:pPr>
        <w:spacing w:line="240" w:lineRule="auto"/>
      </w:pPr>
    </w:p>
    <w:p w14:paraId="6F0A3FC8" w14:textId="23A39ED7" w:rsidR="00BC7EBE" w:rsidRDefault="00BC7EBE">
      <w:pPr>
        <w:spacing w:line="240" w:lineRule="auto"/>
      </w:pPr>
      <w:r>
        <w:br w:type="page"/>
      </w:r>
    </w:p>
    <w:p w14:paraId="57116B35" w14:textId="77777777" w:rsidR="00062FA9" w:rsidRPr="00253608" w:rsidRDefault="00062FA9"/>
    <w:p w14:paraId="773DD736" w14:textId="77777777" w:rsidR="00062FA9" w:rsidRDefault="001D5D43">
      <w:pPr>
        <w:rPr>
          <w:b/>
          <w:color w:val="E00428"/>
        </w:rPr>
      </w:pPr>
      <w:r>
        <w:rPr>
          <w:b/>
          <w:color w:val="E00428"/>
        </w:rPr>
        <w:t>Bilder</w:t>
      </w:r>
    </w:p>
    <w:p w14:paraId="61B25402" w14:textId="77777777" w:rsidR="002820A6" w:rsidRDefault="002820A6">
      <w:r>
        <w:rPr>
          <w:noProof/>
        </w:rPr>
        <w:drawing>
          <wp:inline distT="0" distB="0" distL="0" distR="0" wp14:anchorId="3DF854FA" wp14:editId="2EA4FC7A">
            <wp:extent cx="2880000" cy="1917958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1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620B1" w14:textId="4302E906" w:rsidR="00062FA9" w:rsidRDefault="001D5D43">
      <w:r>
        <w:t>Bildverweis:</w:t>
      </w:r>
    </w:p>
    <w:p w14:paraId="40D0D355" w14:textId="6835D12E" w:rsidR="00062FA9" w:rsidRDefault="001D5D43">
      <w:r>
        <w:t xml:space="preserve">© </w:t>
      </w:r>
      <w:r w:rsidR="00BC7EBE">
        <w:t>www.Lindner-Group.com</w:t>
      </w:r>
    </w:p>
    <w:p w14:paraId="26484417" w14:textId="77777777" w:rsidR="00062FA9" w:rsidRDefault="00062FA9"/>
    <w:p w14:paraId="54B04E8F" w14:textId="77777777" w:rsidR="00062FA9" w:rsidRDefault="00062FA9"/>
    <w:p w14:paraId="0AC2B252" w14:textId="77777777" w:rsidR="00062FA9" w:rsidRDefault="001D5D43">
      <w:pPr>
        <w:rPr>
          <w:rFonts w:eastAsiaTheme="minorEastAsia"/>
          <w:b/>
          <w:color w:val="E40428"/>
        </w:rPr>
      </w:pPr>
      <w:r>
        <w:rPr>
          <w:rFonts w:eastAsiaTheme="minorEastAsia"/>
          <w:b/>
          <w:color w:val="E40428"/>
        </w:rPr>
        <w:t xml:space="preserve">Weitere Infos unter </w:t>
      </w:r>
      <w:hyperlink r:id="rId9" w:history="1">
        <w:r>
          <w:rPr>
            <w:rStyle w:val="Hyperlink"/>
            <w:rFonts w:eastAsiaTheme="minorEastAsia"/>
            <w:b/>
            <w:color w:val="E40428"/>
            <w:u w:val="none"/>
          </w:rPr>
          <w:t>www.Lindner-Group.com</w:t>
        </w:r>
      </w:hyperlink>
    </w:p>
    <w:p w14:paraId="6A3FBC9E" w14:textId="77777777" w:rsidR="00062FA9" w:rsidRDefault="002D6BF2">
      <w:pPr>
        <w:pStyle w:val="EinfAbs"/>
        <w:rPr>
          <w:rFonts w:ascii="Arial" w:hAnsi="Arial" w:cs="Arial"/>
          <w:color w:val="auto"/>
          <w:sz w:val="20"/>
          <w:szCs w:val="16"/>
          <w:lang w:val="en-GB"/>
        </w:rPr>
      </w:pPr>
      <w:hyperlink r:id="rId10" w:history="1">
        <w:r w:rsidR="001D5D43">
          <w:rPr>
            <w:rStyle w:val="Hyperlink"/>
            <w:rFonts w:ascii="Arial" w:hAnsi="Arial" w:cs="Arial"/>
            <w:color w:val="auto"/>
            <w:sz w:val="20"/>
            <w:szCs w:val="16"/>
            <w:lang w:val="en-GB"/>
          </w:rPr>
          <w:t>LinkedIn</w:t>
        </w:r>
      </w:hyperlink>
      <w:r w:rsidR="001D5D43">
        <w:rPr>
          <w:rFonts w:ascii="Arial" w:hAnsi="Arial" w:cs="Arial"/>
          <w:color w:val="auto"/>
          <w:sz w:val="20"/>
          <w:szCs w:val="16"/>
          <w:lang w:val="en-GB"/>
        </w:rPr>
        <w:t xml:space="preserve"> | </w:t>
      </w:r>
      <w:hyperlink r:id="rId11" w:history="1">
        <w:r w:rsidR="001D5D43">
          <w:rPr>
            <w:rStyle w:val="Hyperlink"/>
            <w:rFonts w:ascii="Arial" w:hAnsi="Arial" w:cs="Arial"/>
            <w:color w:val="auto"/>
            <w:sz w:val="20"/>
            <w:szCs w:val="16"/>
            <w:lang w:val="en-GB"/>
          </w:rPr>
          <w:t>Instagram</w:t>
        </w:r>
      </w:hyperlink>
      <w:r w:rsidR="001D5D43">
        <w:rPr>
          <w:rStyle w:val="Hyperlink"/>
          <w:rFonts w:ascii="Arial" w:hAnsi="Arial" w:cs="Arial"/>
          <w:color w:val="auto"/>
          <w:sz w:val="20"/>
          <w:szCs w:val="16"/>
          <w:u w:val="none"/>
          <w:lang w:val="en-GB"/>
        </w:rPr>
        <w:t xml:space="preserve"> | </w:t>
      </w:r>
      <w:hyperlink r:id="rId12" w:history="1">
        <w:r w:rsidR="001D5D43">
          <w:rPr>
            <w:rStyle w:val="Hyperlink"/>
            <w:rFonts w:ascii="Arial" w:hAnsi="Arial" w:cs="Arial"/>
            <w:color w:val="auto"/>
            <w:sz w:val="20"/>
            <w:szCs w:val="16"/>
            <w:lang w:val="en-GB"/>
          </w:rPr>
          <w:t>Facebook</w:t>
        </w:r>
      </w:hyperlink>
      <w:r w:rsidR="001D5D43">
        <w:rPr>
          <w:rStyle w:val="Hyperlink"/>
          <w:rFonts w:ascii="Arial" w:hAnsi="Arial" w:cs="Arial"/>
          <w:color w:val="auto"/>
          <w:sz w:val="20"/>
          <w:szCs w:val="16"/>
          <w:u w:val="none"/>
          <w:lang w:val="en-GB"/>
        </w:rPr>
        <w:t xml:space="preserve"> | </w:t>
      </w:r>
      <w:hyperlink r:id="rId13" w:history="1">
        <w:r w:rsidR="001D5D43">
          <w:rPr>
            <w:rStyle w:val="Hyperlink"/>
            <w:rFonts w:ascii="Arial" w:hAnsi="Arial" w:cs="Arial"/>
            <w:color w:val="auto"/>
            <w:sz w:val="20"/>
            <w:szCs w:val="16"/>
            <w:lang w:val="en-GB"/>
          </w:rPr>
          <w:t>Pinterest</w:t>
        </w:r>
      </w:hyperlink>
      <w:r w:rsidR="001D5D43">
        <w:rPr>
          <w:rFonts w:ascii="Arial" w:hAnsi="Arial" w:cs="Arial"/>
          <w:color w:val="auto"/>
          <w:sz w:val="20"/>
          <w:szCs w:val="16"/>
          <w:lang w:val="en-GB"/>
        </w:rPr>
        <w:t xml:space="preserve"> | </w:t>
      </w:r>
      <w:hyperlink r:id="rId14" w:history="1">
        <w:r w:rsidR="001D5D43">
          <w:rPr>
            <w:rStyle w:val="Hyperlink"/>
            <w:rFonts w:ascii="Arial" w:hAnsi="Arial" w:cs="Arial"/>
            <w:color w:val="auto"/>
            <w:sz w:val="20"/>
            <w:szCs w:val="16"/>
            <w:lang w:val="en-GB"/>
          </w:rPr>
          <w:t>YouTube</w:t>
        </w:r>
      </w:hyperlink>
    </w:p>
    <w:p w14:paraId="2A33E885" w14:textId="77777777" w:rsidR="00062FA9" w:rsidRDefault="00062FA9">
      <w:pPr>
        <w:rPr>
          <w:rFonts w:eastAsiaTheme="minorEastAsia"/>
          <w:b/>
          <w:color w:val="E40428"/>
          <w:lang w:val="en-GB"/>
        </w:rPr>
      </w:pPr>
    </w:p>
    <w:p w14:paraId="246BF81B" w14:textId="77777777" w:rsidR="00062FA9" w:rsidRDefault="00062FA9">
      <w:pPr>
        <w:rPr>
          <w:rFonts w:eastAsiaTheme="minorEastAsia"/>
          <w:b/>
          <w:color w:val="E40428"/>
          <w:lang w:val="en-GB"/>
        </w:rPr>
      </w:pPr>
    </w:p>
    <w:sectPr w:rsidR="00062FA9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722" w:right="1247" w:bottom="1134" w:left="1247" w:header="1247" w:footer="567" w:gutter="0"/>
      <w:cols w:space="45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07E7" w14:textId="77777777" w:rsidR="00873149" w:rsidRDefault="00873149">
      <w:r>
        <w:separator/>
      </w:r>
    </w:p>
  </w:endnote>
  <w:endnote w:type="continuationSeparator" w:id="0">
    <w:p w14:paraId="4C714962" w14:textId="77777777" w:rsidR="00873149" w:rsidRDefault="0087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AC2F" w14:textId="77777777" w:rsidR="00062FA9" w:rsidRDefault="001D5D43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0"/>
        <w:tab w:val="center" w:pos="4820"/>
        <w:tab w:val="right" w:pos="14601"/>
      </w:tabs>
      <w:ind w:right="-2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 xml:space="preserve">Seite </w:t>
    </w:r>
    <w:r>
      <w:rPr>
        <w:rStyle w:val="Seitenzahl"/>
        <w:rFonts w:cs="Arial"/>
        <w:sz w:val="16"/>
        <w:szCs w:val="16"/>
      </w:rPr>
      <w:fldChar w:fldCharType="begin"/>
    </w:r>
    <w:r>
      <w:rPr>
        <w:rStyle w:val="Seitenzahl"/>
        <w:rFonts w:cs="Arial"/>
        <w:sz w:val="16"/>
        <w:szCs w:val="16"/>
      </w:rPr>
      <w:instrText xml:space="preserve"> PAGE </w:instrText>
    </w:r>
    <w:r>
      <w:rPr>
        <w:rStyle w:val="Seitenzahl"/>
        <w:rFonts w:cs="Arial"/>
        <w:sz w:val="16"/>
        <w:szCs w:val="16"/>
      </w:rPr>
      <w:fldChar w:fldCharType="separate"/>
    </w:r>
    <w:r>
      <w:rPr>
        <w:rStyle w:val="Seitenzahl"/>
        <w:rFonts w:cs="Arial"/>
        <w:noProof/>
        <w:sz w:val="16"/>
        <w:szCs w:val="16"/>
      </w:rPr>
      <w:t>2</w:t>
    </w:r>
    <w:r>
      <w:rPr>
        <w:rStyle w:val="Seitenzahl"/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von </w:t>
    </w:r>
    <w:r>
      <w:rPr>
        <w:rStyle w:val="Seitenzahl"/>
        <w:rFonts w:cs="Arial"/>
        <w:sz w:val="16"/>
        <w:szCs w:val="16"/>
      </w:rPr>
      <w:fldChar w:fldCharType="begin"/>
    </w:r>
    <w:r>
      <w:rPr>
        <w:rStyle w:val="Seitenzahl"/>
        <w:rFonts w:cs="Arial"/>
        <w:sz w:val="16"/>
        <w:szCs w:val="16"/>
      </w:rPr>
      <w:instrText xml:space="preserve"> NUMPAGES </w:instrText>
    </w:r>
    <w:r>
      <w:rPr>
        <w:rStyle w:val="Seitenzahl"/>
        <w:rFonts w:cs="Arial"/>
        <w:sz w:val="16"/>
        <w:szCs w:val="16"/>
      </w:rPr>
      <w:fldChar w:fldCharType="separate"/>
    </w:r>
    <w:r>
      <w:rPr>
        <w:rStyle w:val="Seitenzahl"/>
        <w:rFonts w:cs="Arial"/>
        <w:noProof/>
        <w:sz w:val="16"/>
        <w:szCs w:val="16"/>
      </w:rPr>
      <w:t>3</w:t>
    </w:r>
    <w:r>
      <w:rPr>
        <w:rStyle w:val="Seitenzahl"/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1E9C" w14:textId="77777777" w:rsidR="00062FA9" w:rsidRDefault="001D5D43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0"/>
        <w:tab w:val="center" w:pos="4820"/>
        <w:tab w:val="right" w:pos="14601"/>
      </w:tabs>
      <w:ind w:right="-2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 xml:space="preserve">Seite </w:t>
    </w:r>
    <w:r>
      <w:rPr>
        <w:rStyle w:val="Seitenzahl"/>
        <w:rFonts w:cs="Arial"/>
        <w:sz w:val="16"/>
        <w:szCs w:val="16"/>
      </w:rPr>
      <w:fldChar w:fldCharType="begin"/>
    </w:r>
    <w:r>
      <w:rPr>
        <w:rStyle w:val="Seitenzahl"/>
        <w:rFonts w:cs="Arial"/>
        <w:sz w:val="16"/>
        <w:szCs w:val="16"/>
      </w:rPr>
      <w:instrText xml:space="preserve"> PAGE </w:instrText>
    </w:r>
    <w:r>
      <w:rPr>
        <w:rStyle w:val="Seitenzahl"/>
        <w:rFonts w:cs="Arial"/>
        <w:sz w:val="16"/>
        <w:szCs w:val="16"/>
      </w:rPr>
      <w:fldChar w:fldCharType="separate"/>
    </w:r>
    <w:r>
      <w:rPr>
        <w:rStyle w:val="Seitenzahl"/>
        <w:rFonts w:cs="Arial"/>
        <w:noProof/>
        <w:sz w:val="16"/>
        <w:szCs w:val="16"/>
      </w:rPr>
      <w:t>1</w:t>
    </w:r>
    <w:r>
      <w:rPr>
        <w:rStyle w:val="Seitenzahl"/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von </w:t>
    </w:r>
    <w:r>
      <w:rPr>
        <w:rStyle w:val="Seitenzahl"/>
        <w:rFonts w:cs="Arial"/>
        <w:sz w:val="16"/>
        <w:szCs w:val="16"/>
      </w:rPr>
      <w:fldChar w:fldCharType="begin"/>
    </w:r>
    <w:r>
      <w:rPr>
        <w:rStyle w:val="Seitenzahl"/>
        <w:rFonts w:cs="Arial"/>
        <w:sz w:val="16"/>
        <w:szCs w:val="16"/>
      </w:rPr>
      <w:instrText xml:space="preserve"> NUMPAGES </w:instrText>
    </w:r>
    <w:r>
      <w:rPr>
        <w:rStyle w:val="Seitenzahl"/>
        <w:rFonts w:cs="Arial"/>
        <w:sz w:val="16"/>
        <w:szCs w:val="16"/>
      </w:rPr>
      <w:fldChar w:fldCharType="separate"/>
    </w:r>
    <w:r>
      <w:rPr>
        <w:rStyle w:val="Seitenzahl"/>
        <w:rFonts w:cs="Arial"/>
        <w:noProof/>
        <w:sz w:val="16"/>
        <w:szCs w:val="16"/>
      </w:rPr>
      <w:t>3</w:t>
    </w:r>
    <w:r>
      <w:rPr>
        <w:rStyle w:val="Seitenzahl"/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B0B8" w14:textId="77777777" w:rsidR="00873149" w:rsidRDefault="00873149">
      <w:r>
        <w:separator/>
      </w:r>
    </w:p>
  </w:footnote>
  <w:footnote w:type="continuationSeparator" w:id="0">
    <w:p w14:paraId="0A3089EE" w14:textId="77777777" w:rsidR="00873149" w:rsidRDefault="0087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5611" w14:textId="77777777" w:rsidR="00062FA9" w:rsidRDefault="001D5D43">
    <w:pPr>
      <w:pStyle w:val="Kopfzeile"/>
    </w:pPr>
    <w:r>
      <w:rPr>
        <w:b/>
        <w:bCs/>
        <w:noProof/>
        <w:color w:val="ED1B34"/>
        <w:sz w:val="40"/>
        <w:szCs w:val="40"/>
      </w:rPr>
      <w:drawing>
        <wp:anchor distT="0" distB="0" distL="114300" distR="114300" simplePos="0" relativeHeight="251659264" behindDoc="0" locked="0" layoutInCell="1" allowOverlap="1" wp14:anchorId="529C5072" wp14:editId="51C71847">
          <wp:simplePos x="0" y="0"/>
          <wp:positionH relativeFrom="margin">
            <wp:align>left</wp:align>
          </wp:positionH>
          <wp:positionV relativeFrom="page">
            <wp:posOffset>791845</wp:posOffset>
          </wp:positionV>
          <wp:extent cx="1922400" cy="288000"/>
          <wp:effectExtent l="0" t="0" r="1905" b="0"/>
          <wp:wrapNone/>
          <wp:docPr id="168" name="Grafik 168" descr="C:\temp\notes534BC8\Lindner_Logo_R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temp\notes534BC8\Lindner_Logo_Ro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EB32" w14:textId="77777777" w:rsidR="00062FA9" w:rsidRDefault="001D5D43">
    <w:pPr>
      <w:tabs>
        <w:tab w:val="left" w:pos="6663"/>
      </w:tabs>
      <w:ind w:left="6237"/>
      <w:jc w:val="right"/>
      <w:rPr>
        <w:b/>
        <w:color w:val="E40428"/>
        <w:sz w:val="18"/>
      </w:rPr>
    </w:pPr>
    <w:r>
      <w:rPr>
        <w:b/>
        <w:bCs/>
        <w:noProof/>
        <w:color w:val="E40428"/>
        <w:sz w:val="32"/>
        <w:szCs w:val="40"/>
      </w:rPr>
      <w:drawing>
        <wp:anchor distT="0" distB="0" distL="114300" distR="114300" simplePos="0" relativeHeight="251661312" behindDoc="0" locked="0" layoutInCell="1" allowOverlap="1" wp14:anchorId="5DFB4717" wp14:editId="0BE31B65">
          <wp:simplePos x="0" y="0"/>
          <wp:positionH relativeFrom="column">
            <wp:posOffset>0</wp:posOffset>
          </wp:positionH>
          <wp:positionV relativeFrom="page">
            <wp:posOffset>791845</wp:posOffset>
          </wp:positionV>
          <wp:extent cx="1922400" cy="288000"/>
          <wp:effectExtent l="0" t="0" r="1905" b="0"/>
          <wp:wrapNone/>
          <wp:docPr id="169" name="Grafik 169" descr="C:\temp\notes534BC8\Lindner_Logo_R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temp\notes534BC8\Lindner_Logo_Ro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E40428"/>
        <w:sz w:val="18"/>
      </w:rPr>
      <w:t>Lindner Group</w:t>
    </w:r>
  </w:p>
  <w:p w14:paraId="0FB9D9B3" w14:textId="77777777" w:rsidR="00062FA9" w:rsidRDefault="001D5D43">
    <w:pPr>
      <w:tabs>
        <w:tab w:val="left" w:pos="6663"/>
      </w:tabs>
      <w:ind w:left="6237"/>
      <w:jc w:val="right"/>
      <w:rPr>
        <w:sz w:val="18"/>
      </w:rPr>
    </w:pPr>
    <w:r>
      <w:rPr>
        <w:sz w:val="18"/>
      </w:rPr>
      <w:t>Pressekontakt: Christina Rieger</w:t>
    </w:r>
  </w:p>
  <w:p w14:paraId="67E15728" w14:textId="77777777" w:rsidR="00062FA9" w:rsidRDefault="001D5D43">
    <w:pPr>
      <w:tabs>
        <w:tab w:val="left" w:pos="6663"/>
      </w:tabs>
      <w:ind w:left="6237"/>
      <w:jc w:val="right"/>
      <w:rPr>
        <w:sz w:val="18"/>
      </w:rPr>
    </w:pPr>
    <w:r>
      <w:rPr>
        <w:sz w:val="18"/>
      </w:rPr>
      <w:t>Bahnhofstraße 29, 94424 Arnstorf</w:t>
    </w:r>
  </w:p>
  <w:p w14:paraId="4AD97D09" w14:textId="77777777" w:rsidR="00062FA9" w:rsidRDefault="001D5D43">
    <w:pPr>
      <w:tabs>
        <w:tab w:val="left" w:pos="6663"/>
      </w:tabs>
      <w:ind w:left="6237"/>
      <w:jc w:val="right"/>
      <w:rPr>
        <w:sz w:val="18"/>
      </w:rPr>
    </w:pPr>
    <w:r>
      <w:rPr>
        <w:sz w:val="18"/>
      </w:rPr>
      <w:t>Telefon +49 8723 20-3148</w:t>
    </w:r>
  </w:p>
  <w:p w14:paraId="149EA481" w14:textId="651F964C" w:rsidR="00062FA9" w:rsidRDefault="003B4E03">
    <w:pPr>
      <w:tabs>
        <w:tab w:val="left" w:pos="6663"/>
      </w:tabs>
      <w:ind w:left="6237"/>
      <w:jc w:val="right"/>
      <w:rPr>
        <w:sz w:val="18"/>
      </w:rPr>
    </w:pPr>
    <w:r>
      <w:rPr>
        <w:rStyle w:val="Hyperlink"/>
        <w:color w:val="auto"/>
        <w:sz w:val="18"/>
        <w:u w:val="none"/>
      </w:rPr>
      <w:t>press</w:t>
    </w:r>
    <w:r w:rsidR="001D5D43">
      <w:rPr>
        <w:rStyle w:val="Hyperlink"/>
        <w:color w:val="auto"/>
        <w:sz w:val="18"/>
        <w:u w:val="none"/>
      </w:rPr>
      <w:t>@Lindner-Group.com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2CE8"/>
    <w:multiLevelType w:val="multilevel"/>
    <w:tmpl w:val="70FE5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5B392E"/>
    <w:multiLevelType w:val="multilevel"/>
    <w:tmpl w:val="577CA0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1B22CA1"/>
    <w:multiLevelType w:val="hybridMultilevel"/>
    <w:tmpl w:val="3984CAA0"/>
    <w:lvl w:ilvl="0" w:tplc="24B232D2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60EF2"/>
    <w:multiLevelType w:val="multilevel"/>
    <w:tmpl w:val="5BE83D7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D493FFD"/>
    <w:multiLevelType w:val="multilevel"/>
    <w:tmpl w:val="E26AB4F4"/>
    <w:styleLink w:val="Formatvorlage1"/>
    <w:lvl w:ilvl="0">
      <w:start w:val="1"/>
      <w:numFmt w:val="decimal"/>
      <w:isLgl/>
      <w:lvlText w:val="%1.1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5" w15:restartNumberingAfterBreak="0">
    <w:nsid w:val="4D8C4592"/>
    <w:multiLevelType w:val="hybridMultilevel"/>
    <w:tmpl w:val="D45EB336"/>
    <w:lvl w:ilvl="0" w:tplc="A372EA22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91040"/>
    <w:multiLevelType w:val="hybridMultilevel"/>
    <w:tmpl w:val="7F6CD35A"/>
    <w:lvl w:ilvl="0" w:tplc="396095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904305">
    <w:abstractNumId w:val="0"/>
  </w:num>
  <w:num w:numId="2" w16cid:durableId="1055811459">
    <w:abstractNumId w:val="4"/>
  </w:num>
  <w:num w:numId="3" w16cid:durableId="276106544">
    <w:abstractNumId w:val="2"/>
  </w:num>
  <w:num w:numId="4" w16cid:durableId="441606712">
    <w:abstractNumId w:val="1"/>
  </w:num>
  <w:num w:numId="5" w16cid:durableId="453326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5734953">
    <w:abstractNumId w:val="3"/>
  </w:num>
  <w:num w:numId="7" w16cid:durableId="192116239">
    <w:abstractNumId w:val="3"/>
  </w:num>
  <w:num w:numId="8" w16cid:durableId="2000692044">
    <w:abstractNumId w:val="5"/>
  </w:num>
  <w:num w:numId="9" w16cid:durableId="49704404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A9"/>
    <w:rsid w:val="00062FA9"/>
    <w:rsid w:val="00064118"/>
    <w:rsid w:val="00093CDC"/>
    <w:rsid w:val="000A5AE0"/>
    <w:rsid w:val="001D5D43"/>
    <w:rsid w:val="001D62C8"/>
    <w:rsid w:val="00220380"/>
    <w:rsid w:val="00233ABE"/>
    <w:rsid w:val="00253608"/>
    <w:rsid w:val="002820A6"/>
    <w:rsid w:val="002D6BF2"/>
    <w:rsid w:val="00393001"/>
    <w:rsid w:val="003B4E03"/>
    <w:rsid w:val="004760DD"/>
    <w:rsid w:val="00494A6F"/>
    <w:rsid w:val="004D5249"/>
    <w:rsid w:val="00597857"/>
    <w:rsid w:val="006154BC"/>
    <w:rsid w:val="00622362"/>
    <w:rsid w:val="0068500E"/>
    <w:rsid w:val="006A67A9"/>
    <w:rsid w:val="00763B30"/>
    <w:rsid w:val="007B745A"/>
    <w:rsid w:val="00873149"/>
    <w:rsid w:val="00954B57"/>
    <w:rsid w:val="00980374"/>
    <w:rsid w:val="00A10ED9"/>
    <w:rsid w:val="00BC7EBE"/>
    <w:rsid w:val="00C407A6"/>
    <w:rsid w:val="00C82919"/>
    <w:rsid w:val="00D112A0"/>
    <w:rsid w:val="00D53874"/>
    <w:rsid w:val="00D9081C"/>
    <w:rsid w:val="00E2737B"/>
    <w:rsid w:val="00F318D9"/>
    <w:rsid w:val="00F45632"/>
    <w:rsid w:val="00FC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6D702"/>
  <w15:chartTrackingRefBased/>
  <w15:docId w15:val="{C32C7E97-D157-4B40-9C29-80F13DCA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6"/>
      </w:numPr>
      <w:spacing w:before="120" w:after="120"/>
      <w:ind w:right="-2"/>
      <w:outlineLvl w:val="0"/>
    </w:pPr>
    <w:rPr>
      <w:rFonts w:cs="Arial"/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pPr>
      <w:keepNext/>
      <w:numPr>
        <w:ilvl w:val="1"/>
        <w:numId w:val="6"/>
      </w:numPr>
      <w:spacing w:before="60" w:after="60"/>
      <w:outlineLvl w:val="1"/>
    </w:pPr>
    <w:rPr>
      <w:rFonts w:cs="Arial"/>
      <w:b/>
      <w:bCs/>
      <w:sz w:val="24"/>
      <w:szCs w:val="24"/>
    </w:rPr>
  </w:style>
  <w:style w:type="paragraph" w:styleId="berschrift3">
    <w:name w:val="heading 3"/>
    <w:basedOn w:val="Standard"/>
    <w:next w:val="Pro-Text-Einge"/>
    <w:qFormat/>
    <w:pPr>
      <w:keepNext/>
      <w:numPr>
        <w:ilvl w:val="2"/>
        <w:numId w:val="6"/>
      </w:numPr>
      <w:spacing w:before="120"/>
      <w:outlineLvl w:val="2"/>
    </w:pPr>
    <w:rPr>
      <w:rFonts w:cs="Arial"/>
      <w:b/>
      <w:iCs/>
      <w:sz w:val="24"/>
      <w:szCs w:val="24"/>
    </w:rPr>
  </w:style>
  <w:style w:type="paragraph" w:styleId="berschrift4">
    <w:name w:val="heading 4"/>
    <w:basedOn w:val="berschrift3"/>
    <w:next w:val="Standard"/>
    <w:autoRedefine/>
    <w:qFormat/>
    <w:pPr>
      <w:numPr>
        <w:ilvl w:val="3"/>
      </w:numPr>
      <w:outlineLvl w:val="3"/>
    </w:pPr>
    <w:rPr>
      <w:bCs/>
      <w:iCs w:val="0"/>
      <w:sz w:val="22"/>
      <w:szCs w:val="20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o-1-Sp1">
    <w:name w:val="Pro-1-Sp1"/>
    <w:basedOn w:val="Standard"/>
    <w:rPr>
      <w:rFonts w:ascii="Arial (W1)" w:hAnsi="Arial (W1)" w:cs="Arial"/>
      <w:b/>
      <w:szCs w:val="24"/>
    </w:rPr>
  </w:style>
  <w:style w:type="paragraph" w:customStyle="1" w:styleId="Pro-AblaufIcon">
    <w:name w:val="Pro-Ablauf_Icon"/>
    <w:basedOn w:val="Standard"/>
    <w:pPr>
      <w:jc w:val="center"/>
    </w:pPr>
    <w:rPr>
      <w:rFonts w:ascii="Arial (W1)" w:hAnsi="Arial (W1)" w:cs="Arial"/>
      <w:b/>
      <w:bCs/>
      <w:sz w:val="16"/>
      <w:szCs w:val="16"/>
    </w:rPr>
  </w:style>
  <w:style w:type="paragraph" w:customStyle="1" w:styleId="Pro-Aufz-Pkt">
    <w:name w:val="Pro-Aufz-Pkt"/>
    <w:basedOn w:val="Standard"/>
    <w:autoRedefine/>
    <w:pPr>
      <w:ind w:left="43"/>
    </w:pPr>
    <w:rPr>
      <w:rFonts w:ascii="Arial (W1)" w:hAnsi="Arial (W1)" w:cs="Arial"/>
      <w:szCs w:val="22"/>
    </w:rPr>
  </w:style>
  <w:style w:type="paragraph" w:customStyle="1" w:styleId="Pro-Text">
    <w:name w:val="Pro-Text"/>
    <w:basedOn w:val="Standard"/>
    <w:autoRedefine/>
    <w:pPr>
      <w:jc w:val="both"/>
    </w:pPr>
    <w:rPr>
      <w:rFonts w:ascii="Arial (W1)" w:hAnsi="Arial (W1)" w:cs="Arial"/>
      <w:szCs w:val="24"/>
    </w:rPr>
  </w:style>
  <w:style w:type="paragraph" w:customStyle="1" w:styleId="Pro-Text-Einge">
    <w:name w:val="Pro-Text-Einge"/>
    <w:basedOn w:val="Standard"/>
    <w:link w:val="Pro-Text-EingeZchn"/>
    <w:autoRedefine/>
    <w:rPr>
      <w:rFonts w:ascii="Arial (W1)" w:hAnsi="Arial (W1)"/>
      <w:b/>
      <w:sz w:val="24"/>
      <w:szCs w:val="22"/>
      <w:lang w:val="x-none" w:eastAsia="x-none"/>
    </w:rPr>
  </w:style>
  <w:style w:type="paragraph" w:customStyle="1" w:styleId="Pro-ber-Tab">
    <w:name w:val="Pro-Über-Tab"/>
    <w:basedOn w:val="Standard"/>
    <w:pPr>
      <w:jc w:val="center"/>
    </w:pPr>
    <w:rPr>
      <w:rFonts w:ascii="Arial (W1)" w:hAnsi="Arial (W1)" w:cs="Arial"/>
      <w:b/>
      <w:szCs w:val="24"/>
    </w:rPr>
  </w:style>
  <w:style w:type="paragraph" w:styleId="Verzeichnis1">
    <w:name w:val="toc 1"/>
    <w:aliases w:val="Pro-IV-1"/>
    <w:basedOn w:val="Standard"/>
    <w:next w:val="Standard"/>
    <w:autoRedefine/>
    <w:uiPriority w:val="39"/>
    <w:pPr>
      <w:tabs>
        <w:tab w:val="left" w:pos="851"/>
        <w:tab w:val="right" w:leader="dot" w:pos="10080"/>
      </w:tabs>
      <w:spacing w:line="360" w:lineRule="auto"/>
      <w:ind w:left="851" w:hanging="851"/>
    </w:pPr>
    <w:rPr>
      <w:rFonts w:ascii="Arial (W1)" w:hAnsi="Arial (W1)" w:cs="Arial"/>
      <w:b/>
      <w:szCs w:val="24"/>
    </w:rPr>
  </w:style>
  <w:style w:type="paragraph" w:styleId="Verzeichnis2">
    <w:name w:val="toc 2"/>
    <w:aliases w:val="Pro-IV-2"/>
    <w:basedOn w:val="Standard"/>
    <w:next w:val="Standard"/>
    <w:autoRedefine/>
    <w:uiPriority w:val="39"/>
    <w:pPr>
      <w:tabs>
        <w:tab w:val="right" w:leader="dot" w:pos="10080"/>
      </w:tabs>
      <w:spacing w:line="360" w:lineRule="auto"/>
      <w:ind w:left="851" w:hanging="567"/>
    </w:pPr>
    <w:rPr>
      <w:rFonts w:ascii="Arial (W1)" w:hAnsi="Arial (W1)" w:cs="Arial"/>
      <w:noProof/>
      <w:szCs w:val="24"/>
    </w:rPr>
  </w:style>
  <w:style w:type="paragraph" w:styleId="Verzeichnis3">
    <w:name w:val="toc 3"/>
    <w:aliases w:val="Pro-IV-3"/>
    <w:basedOn w:val="Standard"/>
    <w:next w:val="Standard"/>
    <w:autoRedefine/>
    <w:uiPriority w:val="39"/>
    <w:pPr>
      <w:tabs>
        <w:tab w:val="left" w:pos="1680"/>
        <w:tab w:val="right" w:leader="dot" w:pos="10080"/>
      </w:tabs>
      <w:spacing w:line="360" w:lineRule="auto"/>
      <w:ind w:left="964" w:hanging="113"/>
    </w:pPr>
    <w:rPr>
      <w:rFonts w:ascii="Arial (W1)" w:hAnsi="Arial (W1)" w:cs="Arial"/>
      <w:szCs w:val="24"/>
    </w:rPr>
  </w:style>
  <w:style w:type="paragraph" w:styleId="Verzeichnis4">
    <w:name w:val="toc 4"/>
    <w:aliases w:val="Pro-IV-4"/>
    <w:basedOn w:val="Standard"/>
    <w:next w:val="Standard"/>
    <w:autoRedefine/>
    <w:uiPriority w:val="39"/>
    <w:pPr>
      <w:tabs>
        <w:tab w:val="right" w:leader="dot" w:pos="10080"/>
      </w:tabs>
      <w:spacing w:line="360" w:lineRule="auto"/>
      <w:ind w:left="851"/>
    </w:pPr>
    <w:rPr>
      <w:rFonts w:ascii="Arial (W1)" w:hAnsi="Arial (W1)" w:cs="Arial"/>
      <w:noProof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o-Abst-Zeich-Tab">
    <w:name w:val="Pro-Abst-Zeich-Tab"/>
    <w:basedOn w:val="Standard"/>
    <w:pPr>
      <w:jc w:val="center"/>
    </w:pPr>
    <w:rPr>
      <w:rFonts w:cs="Arial"/>
      <w:sz w:val="24"/>
      <w:szCs w:val="24"/>
    </w:rPr>
  </w:style>
  <w:style w:type="character" w:customStyle="1" w:styleId="Pro-Text-EingeZchn">
    <w:name w:val="Pro-Text-Einge Zchn"/>
    <w:link w:val="Pro-Text-Einge"/>
    <w:rPr>
      <w:rFonts w:ascii="Arial (W1)" w:hAnsi="Arial (W1)"/>
      <w:b/>
      <w:sz w:val="24"/>
      <w:szCs w:val="22"/>
      <w:lang w:val="x-none" w:eastAsia="x-none"/>
    </w:rPr>
  </w:style>
  <w:style w:type="character" w:styleId="Fett">
    <w:name w:val="Strong"/>
    <w:rPr>
      <w:rFonts w:ascii="Arial" w:hAnsi="Arial"/>
      <w:b/>
      <w:bCs/>
      <w:sz w:val="22"/>
    </w:rPr>
  </w:style>
  <w:style w:type="paragraph" w:styleId="Listenabsatz">
    <w:name w:val="List Paragraph"/>
    <w:basedOn w:val="Standard"/>
    <w:uiPriority w:val="34"/>
    <w:pPr>
      <w:ind w:left="708"/>
    </w:pPr>
  </w:style>
  <w:style w:type="paragraph" w:styleId="Dokumentstruktur">
    <w:name w:val="Document Map"/>
    <w:basedOn w:val="Standard"/>
    <w:link w:val="DokumentstrukturZchn"/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</w:style>
  <w:style w:type="character" w:customStyle="1" w:styleId="berschrift2Zchn">
    <w:name w:val="Überschrift 2 Zchn"/>
    <w:link w:val="berschrift2"/>
    <w:rPr>
      <w:rFonts w:ascii="Arial" w:hAnsi="Arial" w:cs="Arial"/>
      <w:b/>
      <w:bCs/>
      <w:sz w:val="24"/>
      <w:szCs w:val="24"/>
      <w:lang w:val="de-DE" w:eastAsia="de-DE"/>
    </w:rPr>
  </w:style>
  <w:style w:type="numbering" w:customStyle="1" w:styleId="Formatvorlage1">
    <w:name w:val="Formatvorlage1"/>
    <w:uiPriority w:val="99"/>
    <w:pPr>
      <w:numPr>
        <w:numId w:val="2"/>
      </w:numPr>
    </w:p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rPr>
      <w:i/>
      <w:iCs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2E74B5" w:themeColor="accent1" w:themeShade="BF"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color w:val="1F4D78" w:themeColor="accent1" w:themeShade="7F"/>
      <w:sz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H1">
    <w:name w:val="H1"/>
    <w:basedOn w:val="Standard"/>
    <w:link w:val="H1Zchn"/>
    <w:qFormat/>
    <w:pPr>
      <w:kinsoku w:val="0"/>
      <w:overflowPunct w:val="0"/>
      <w:spacing w:line="240" w:lineRule="auto"/>
      <w:ind w:left="20"/>
    </w:pPr>
    <w:rPr>
      <w:b/>
      <w:bCs/>
      <w:color w:val="E40428"/>
      <w:sz w:val="40"/>
      <w:szCs w:val="40"/>
    </w:rPr>
  </w:style>
  <w:style w:type="character" w:customStyle="1" w:styleId="H1Zchn">
    <w:name w:val="H1 Zchn"/>
    <w:basedOn w:val="Absatz-Standardschriftart"/>
    <w:link w:val="H1"/>
    <w:rPr>
      <w:rFonts w:ascii="Arial" w:hAnsi="Arial"/>
      <w:b/>
      <w:bCs/>
      <w:color w:val="E40428"/>
      <w:sz w:val="40"/>
      <w:szCs w:val="40"/>
      <w:lang w:val="de-DE" w:eastAsia="de-DE"/>
    </w:rPr>
  </w:style>
  <w:style w:type="paragraph" w:customStyle="1" w:styleId="H2">
    <w:name w:val="H2"/>
    <w:basedOn w:val="berschrift1"/>
    <w:link w:val="H2Zchn"/>
    <w:qFormat/>
    <w:pPr>
      <w:keepNext w:val="0"/>
      <w:numPr>
        <w:numId w:val="0"/>
      </w:numPr>
      <w:kinsoku w:val="0"/>
      <w:overflowPunct w:val="0"/>
      <w:spacing w:before="0" w:after="0" w:line="240" w:lineRule="auto"/>
      <w:ind w:left="20" w:right="0"/>
    </w:pPr>
    <w:rPr>
      <w:rFonts w:cs="Times New Roman"/>
      <w:b w:val="0"/>
      <w:bCs w:val="0"/>
      <w:color w:val="231F20"/>
      <w:kern w:val="0"/>
    </w:rPr>
  </w:style>
  <w:style w:type="character" w:customStyle="1" w:styleId="H2Zchn">
    <w:name w:val="H2 Zchn"/>
    <w:basedOn w:val="Absatz-Standardschriftart"/>
    <w:link w:val="H2"/>
    <w:rPr>
      <w:rFonts w:ascii="Arial" w:hAnsi="Arial"/>
      <w:color w:val="231F20"/>
      <w:sz w:val="28"/>
      <w:szCs w:val="28"/>
      <w:lang w:val="de-DE" w:eastAsia="de-DE"/>
    </w:rPr>
  </w:style>
  <w:style w:type="paragraph" w:customStyle="1" w:styleId="EinfAbs">
    <w:name w:val="[Einf. Abs.]"/>
    <w:basedOn w:val="Standard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GB"/>
    </w:rPr>
  </w:style>
  <w:style w:type="paragraph" w:customStyle="1" w:styleId="Text">
    <w:name w:val="Text"/>
    <w:rsid w:val="002536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de-DE"/>
      <w14:textOutline w14:w="0" w14:cap="flat" w14:cmpd="sng" w14:algn="ctr">
        <w14:noFill/>
        <w14:prstDash w14:val="solid"/>
        <w14:bevel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31D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59785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9785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97857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5978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97857"/>
    <w:rPr>
      <w:rFonts w:ascii="Arial" w:hAnsi="Arial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597857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interest.de/lindnergrou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LindnerGroup.Karrier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agram.com/lindner_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inkedin.com/company/lindner-grou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dner-Group.com" TargetMode="External"/><Relationship Id="rId14" Type="http://schemas.openxmlformats.org/officeDocument/2006/relationships/hyperlink" Target="https://www.youtube.com/user/Lindner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F3663-2A9B-4280-AAE8-AF4D7419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Lindner AG</Company>
  <LinksUpToDate>false</LinksUpToDate>
  <CharactersWithSpaces>2606</CharactersWithSpaces>
  <SharedDoc>false</SharedDoc>
  <HLinks>
    <vt:vector size="72" baseType="variant"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_Toc381775884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_Toc381775883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_Toc381775882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_Toc381775881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_Toc381775880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_Toc381775879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_Toc381775878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_Toc381775877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_Toc381775876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_Toc381775875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_Toc381775874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_Toc381775873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Kos</dc:creator>
  <cp:keywords/>
  <cp:lastModifiedBy>Christina Rieger</cp:lastModifiedBy>
  <cp:revision>5</cp:revision>
  <cp:lastPrinted>2026-01-12T07:27:00Z</cp:lastPrinted>
  <dcterms:created xsi:type="dcterms:W3CDTF">2026-01-12T07:19:00Z</dcterms:created>
  <dcterms:modified xsi:type="dcterms:W3CDTF">2026-01-12T07:58:00Z</dcterms:modified>
</cp:coreProperties>
</file>