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1D" w:rsidRDefault="0051761D" w:rsidP="0051761D">
      <w:pPr>
        <w:pStyle w:val="berschrift1"/>
        <w:jc w:val="right"/>
      </w:pPr>
    </w:p>
    <w:p w:rsidR="0051761D" w:rsidRPr="00E12E77" w:rsidRDefault="0051761D" w:rsidP="0051761D">
      <w:r w:rsidRPr="00E12E77">
        <w:t xml:space="preserve">Bad Homburg, </w:t>
      </w:r>
      <w:r w:rsidR="009910E7">
        <w:t>November</w:t>
      </w:r>
      <w:r w:rsidR="00D43EBE">
        <w:t xml:space="preserve"> </w:t>
      </w:r>
      <w:r w:rsidR="00632A42" w:rsidRPr="00E12E77">
        <w:t>2017</w:t>
      </w:r>
    </w:p>
    <w:p w:rsidR="0051761D" w:rsidRPr="00E12E77" w:rsidRDefault="0051761D" w:rsidP="0051761D">
      <w:pPr>
        <w:rPr>
          <w:b/>
          <w:sz w:val="24"/>
          <w:szCs w:val="24"/>
        </w:rPr>
      </w:pPr>
    </w:p>
    <w:p w:rsidR="00632A42" w:rsidRPr="00E12E77" w:rsidRDefault="0051761D" w:rsidP="00632A42">
      <w:pPr>
        <w:rPr>
          <w:b/>
          <w:sz w:val="28"/>
          <w:szCs w:val="28"/>
        </w:rPr>
      </w:pPr>
      <w:r w:rsidRPr="00E12E77">
        <w:rPr>
          <w:b/>
          <w:sz w:val="28"/>
          <w:szCs w:val="28"/>
        </w:rPr>
        <w:t>Online-Pressemitteilung</w:t>
      </w:r>
    </w:p>
    <w:p w:rsidR="005A5DCC" w:rsidRDefault="005A5DCC" w:rsidP="00692AD4">
      <w:pPr>
        <w:shd w:val="clear" w:color="auto" w:fill="FFFFFF"/>
        <w:rPr>
          <w:rFonts w:eastAsia="Times New Roman"/>
          <w:b/>
          <w:sz w:val="24"/>
          <w:szCs w:val="24"/>
          <w:lang w:eastAsia="de-DE"/>
        </w:rPr>
      </w:pPr>
      <w:proofErr w:type="spellStart"/>
      <w:r>
        <w:rPr>
          <w:rFonts w:eastAsia="Times New Roman"/>
          <w:b/>
          <w:sz w:val="24"/>
          <w:szCs w:val="24"/>
          <w:lang w:eastAsia="de-DE"/>
        </w:rPr>
        <w:t>Fruktoseintoleranz</w:t>
      </w:r>
      <w:proofErr w:type="spellEnd"/>
      <w:r w:rsidR="00F25A1A">
        <w:rPr>
          <w:rFonts w:eastAsia="Times New Roman"/>
          <w:b/>
          <w:sz w:val="24"/>
          <w:szCs w:val="24"/>
          <w:lang w:eastAsia="de-DE"/>
        </w:rPr>
        <w:t>: Was ist das?</w:t>
      </w:r>
      <w:bookmarkStart w:id="0" w:name="_GoBack"/>
      <w:bookmarkEnd w:id="0"/>
    </w:p>
    <w:p w:rsidR="005A5DCC" w:rsidRDefault="005A5DCC" w:rsidP="00692AD4">
      <w:pPr>
        <w:rPr>
          <w:b/>
        </w:rPr>
      </w:pPr>
      <w:r w:rsidRPr="005A5DCC">
        <w:rPr>
          <w:b/>
        </w:rPr>
        <w:t>Unverträglichkeiten und Intoleranzen bezeichnen meist dasselbe, nämlich eine empfindliche Reaktion des Körpers auf</w:t>
      </w:r>
      <w:r w:rsidR="00446723">
        <w:rPr>
          <w:b/>
        </w:rPr>
        <w:t xml:space="preserve"> bestimmte Nahrungsbestandteile</w:t>
      </w:r>
      <w:r w:rsidRPr="005A5DCC">
        <w:rPr>
          <w:b/>
        </w:rPr>
        <w:t xml:space="preserve">. Übelkeit, Erbrechen und Blähungen sind die häufigsten Beschwerden. </w:t>
      </w:r>
      <w:r w:rsidR="00E14A3E">
        <w:rPr>
          <w:b/>
        </w:rPr>
        <w:t xml:space="preserve">Wenn Fruchtzucker diese Symptome hervorruft, </w:t>
      </w:r>
      <w:r w:rsidR="00B74764">
        <w:rPr>
          <w:b/>
        </w:rPr>
        <w:t>handelt es sich</w:t>
      </w:r>
      <w:r w:rsidR="00E14A3E">
        <w:rPr>
          <w:b/>
        </w:rPr>
        <w:t xml:space="preserve"> oft </w:t>
      </w:r>
      <w:r w:rsidR="00B74764">
        <w:rPr>
          <w:b/>
        </w:rPr>
        <w:t>um eine</w:t>
      </w:r>
      <w:r w:rsidR="00E14A3E">
        <w:rPr>
          <w:b/>
        </w:rPr>
        <w:t xml:space="preserve"> </w:t>
      </w:r>
      <w:proofErr w:type="spellStart"/>
      <w:r w:rsidR="00E14A3E">
        <w:rPr>
          <w:b/>
        </w:rPr>
        <w:t>Fruktoseintoleranz</w:t>
      </w:r>
      <w:proofErr w:type="spellEnd"/>
      <w:r w:rsidR="00E14A3E">
        <w:rPr>
          <w:b/>
        </w:rPr>
        <w:t>.</w:t>
      </w:r>
    </w:p>
    <w:p w:rsidR="00E14A3E" w:rsidRDefault="00446723" w:rsidP="00692AD4">
      <w:pPr>
        <w:rPr>
          <w:noProof/>
        </w:rPr>
      </w:pPr>
      <w:r>
        <w:rPr>
          <w:noProof/>
        </w:rPr>
        <w:t xml:space="preserve">Es gibt zwei Formen </w:t>
      </w:r>
      <w:r w:rsidR="00B74764">
        <w:rPr>
          <w:noProof/>
        </w:rPr>
        <w:t>der</w:t>
      </w:r>
      <w:r>
        <w:rPr>
          <w:noProof/>
        </w:rPr>
        <w:t xml:space="preserve"> Fruktoseintoleranz: Die </w:t>
      </w:r>
      <w:r w:rsidR="00E14A3E" w:rsidRPr="00E14A3E">
        <w:rPr>
          <w:noProof/>
        </w:rPr>
        <w:t>Fruktosemalabsorption, auch intestinale Fruktoseintoleranz genannt, bei der der Körper zu wenig des fruchtzuckerspa</w:t>
      </w:r>
      <w:r>
        <w:rPr>
          <w:noProof/>
        </w:rPr>
        <w:t>ltenden Enzyms Fruktase bildet</w:t>
      </w:r>
      <w:r w:rsidR="00B74764">
        <w:rPr>
          <w:noProof/>
        </w:rPr>
        <w:t>.</w:t>
      </w:r>
      <w:r>
        <w:rPr>
          <w:noProof/>
        </w:rPr>
        <w:t xml:space="preserve"> </w:t>
      </w:r>
      <w:r w:rsidR="00B74764">
        <w:rPr>
          <w:noProof/>
        </w:rPr>
        <w:t>U</w:t>
      </w:r>
      <w:r>
        <w:rPr>
          <w:noProof/>
        </w:rPr>
        <w:t xml:space="preserve">nd </w:t>
      </w:r>
      <w:r w:rsidRPr="00446723">
        <w:rPr>
          <w:noProof/>
        </w:rPr>
        <w:t>die hereditäre (vererbte) Fruktoseintoleranz (HFI), die bereits von Geburt an besteht und dementsprechend meist früh diagnostiziert wird</w:t>
      </w:r>
      <w:r>
        <w:rPr>
          <w:noProof/>
        </w:rPr>
        <w:t>.</w:t>
      </w:r>
    </w:p>
    <w:p w:rsidR="00446723" w:rsidRDefault="00446723" w:rsidP="00692AD4">
      <w:pPr>
        <w:rPr>
          <w:noProof/>
        </w:rPr>
      </w:pPr>
      <w:r>
        <w:rPr>
          <w:noProof/>
        </w:rPr>
        <w:t>Die</w:t>
      </w:r>
      <w:r w:rsidR="002471CF">
        <w:rPr>
          <w:noProof/>
        </w:rPr>
        <w:t xml:space="preserve"> neue</w:t>
      </w:r>
      <w:r>
        <w:rPr>
          <w:noProof/>
        </w:rPr>
        <w:t xml:space="preserve"> Infografik </w:t>
      </w:r>
      <w:r w:rsidR="002471CF">
        <w:rPr>
          <w:noProof/>
        </w:rPr>
        <w:t xml:space="preserve">der AOK Hessen </w:t>
      </w:r>
      <w:r>
        <w:rPr>
          <w:noProof/>
        </w:rPr>
        <w:t>verdeutlicht</w:t>
      </w:r>
      <w:r w:rsidR="002471CF">
        <w:rPr>
          <w:noProof/>
        </w:rPr>
        <w:t xml:space="preserve"> den Unterschied</w:t>
      </w:r>
      <w:r w:rsidR="007F11AE">
        <w:rPr>
          <w:noProof/>
        </w:rPr>
        <w:t>:</w:t>
      </w:r>
    </w:p>
    <w:p w:rsidR="00446723" w:rsidRDefault="00446723" w:rsidP="00692AD4">
      <w:pPr>
        <w:rPr>
          <w:noProof/>
        </w:rPr>
      </w:pPr>
    </w:p>
    <w:p w:rsidR="00021703" w:rsidRDefault="00BA3FCB" w:rsidP="00692AD4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60720" cy="68732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OK Hessen_Infografik_Fructoseunverträglichkeit_vs__Fructoseintoleran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FCB" w:rsidRDefault="00BA3FCB" w:rsidP="00692AD4">
      <w:pPr>
        <w:rPr>
          <w:noProof/>
        </w:rPr>
      </w:pPr>
    </w:p>
    <w:p w:rsidR="00692AD4" w:rsidRDefault="00692AD4" w:rsidP="00692AD4">
      <w:pPr>
        <w:rPr>
          <w:noProof/>
        </w:rPr>
      </w:pPr>
      <w:r>
        <w:rPr>
          <w:noProof/>
        </w:rPr>
        <w:t xml:space="preserve">Weitere Informationen zum Thema </w:t>
      </w:r>
      <w:r w:rsidR="004D1A54">
        <w:rPr>
          <w:noProof/>
        </w:rPr>
        <w:t xml:space="preserve">Zuckerintoleranz </w:t>
      </w:r>
      <w:r>
        <w:rPr>
          <w:noProof/>
        </w:rPr>
        <w:t xml:space="preserve">hat die AOK Hessen auf ihrer Seite </w:t>
      </w:r>
      <w:r w:rsidRPr="00BA3FCB">
        <w:rPr>
          <w:noProof/>
        </w:rPr>
        <w:t>„</w:t>
      </w:r>
      <w:hyperlink r:id="rId9" w:history="1">
        <w:r w:rsidRPr="00BA3FCB">
          <w:rPr>
            <w:rStyle w:val="Hyperlink"/>
            <w:noProof/>
          </w:rPr>
          <w:t xml:space="preserve">AOK </w:t>
        </w:r>
        <w:r w:rsidR="001C1736" w:rsidRPr="00BA3FCB">
          <w:rPr>
            <w:rStyle w:val="Hyperlink"/>
            <w:noProof/>
          </w:rPr>
          <w:t>e</w:t>
        </w:r>
        <w:r w:rsidRPr="00BA3FCB">
          <w:rPr>
            <w:rStyle w:val="Hyperlink"/>
            <w:noProof/>
          </w:rPr>
          <w:t>rleben</w:t>
        </w:r>
      </w:hyperlink>
      <w:r w:rsidRPr="00BA3FCB">
        <w:rPr>
          <w:noProof/>
        </w:rPr>
        <w:t>“.</w:t>
      </w:r>
    </w:p>
    <w:p w:rsidR="00692AD4" w:rsidRPr="00F8411E" w:rsidRDefault="00692AD4" w:rsidP="00692AD4"/>
    <w:sectPr w:rsidR="00692AD4" w:rsidRPr="00F8411E" w:rsidSect="0076772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0E7" w:rsidRDefault="009910E7" w:rsidP="009910E7">
      <w:pPr>
        <w:spacing w:after="0" w:line="240" w:lineRule="auto"/>
      </w:pPr>
      <w:r>
        <w:separator/>
      </w:r>
    </w:p>
  </w:endnote>
  <w:endnote w:type="continuationSeparator" w:id="0">
    <w:p w:rsidR="009910E7" w:rsidRDefault="009910E7" w:rsidP="0099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335261"/>
      <w:docPartObj>
        <w:docPartGallery w:val="Page Numbers (Bottom of Page)"/>
        <w:docPartUnique/>
      </w:docPartObj>
    </w:sdtPr>
    <w:sdtEndPr/>
    <w:sdtContent>
      <w:p w:rsidR="009910E7" w:rsidRDefault="009910E7">
        <w:pPr>
          <w:pStyle w:val="Fuzeile"/>
          <w:jc w:val="center"/>
        </w:pPr>
        <w:r w:rsidRPr="009910E7">
          <w:rPr>
            <w:rFonts w:asciiTheme="minorHAnsi" w:hAnsiTheme="minorHAnsi" w:cstheme="minorHAnsi"/>
          </w:rPr>
          <w:fldChar w:fldCharType="begin"/>
        </w:r>
        <w:r w:rsidRPr="009910E7">
          <w:rPr>
            <w:rFonts w:asciiTheme="minorHAnsi" w:hAnsiTheme="minorHAnsi" w:cstheme="minorHAnsi"/>
          </w:rPr>
          <w:instrText>PAGE   \* MERGEFORMAT</w:instrText>
        </w:r>
        <w:r w:rsidRPr="009910E7">
          <w:rPr>
            <w:rFonts w:asciiTheme="minorHAnsi" w:hAnsiTheme="minorHAnsi" w:cstheme="minorHAnsi"/>
          </w:rPr>
          <w:fldChar w:fldCharType="separate"/>
        </w:r>
        <w:r w:rsidR="00F25A1A">
          <w:rPr>
            <w:rFonts w:asciiTheme="minorHAnsi" w:hAnsiTheme="minorHAnsi" w:cstheme="minorHAnsi"/>
            <w:noProof/>
          </w:rPr>
          <w:t>2</w:t>
        </w:r>
        <w:r w:rsidRPr="009910E7">
          <w:rPr>
            <w:rFonts w:asciiTheme="minorHAnsi" w:hAnsiTheme="minorHAnsi" w:cstheme="minorHAnsi"/>
          </w:rPr>
          <w:fldChar w:fldCharType="end"/>
        </w:r>
      </w:p>
    </w:sdtContent>
  </w:sdt>
  <w:p w:rsidR="009910E7" w:rsidRDefault="009910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0E7" w:rsidRDefault="009910E7" w:rsidP="009910E7">
      <w:pPr>
        <w:spacing w:after="0" w:line="240" w:lineRule="auto"/>
      </w:pPr>
      <w:r>
        <w:separator/>
      </w:r>
    </w:p>
  </w:footnote>
  <w:footnote w:type="continuationSeparator" w:id="0">
    <w:p w:rsidR="009910E7" w:rsidRDefault="009910E7" w:rsidP="0099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0E7" w:rsidRDefault="009910E7" w:rsidP="009910E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614C788" wp14:editId="66377084">
          <wp:extent cx="1135380" cy="641612"/>
          <wp:effectExtent l="0" t="0" r="762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K-Logo-Vorsch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021" cy="641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2B0A"/>
    <w:multiLevelType w:val="hybridMultilevel"/>
    <w:tmpl w:val="D2A24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1D"/>
    <w:rsid w:val="00021703"/>
    <w:rsid w:val="000657FD"/>
    <w:rsid w:val="00086567"/>
    <w:rsid w:val="000A56C1"/>
    <w:rsid w:val="000D63BF"/>
    <w:rsid w:val="000F1714"/>
    <w:rsid w:val="001C1736"/>
    <w:rsid w:val="001E2805"/>
    <w:rsid w:val="002137DC"/>
    <w:rsid w:val="00220008"/>
    <w:rsid w:val="00225F8C"/>
    <w:rsid w:val="002471CF"/>
    <w:rsid w:val="0029103E"/>
    <w:rsid w:val="00297536"/>
    <w:rsid w:val="003405EB"/>
    <w:rsid w:val="00364A58"/>
    <w:rsid w:val="00373E40"/>
    <w:rsid w:val="003D16BC"/>
    <w:rsid w:val="00401B99"/>
    <w:rsid w:val="0040772E"/>
    <w:rsid w:val="0044147E"/>
    <w:rsid w:val="00446149"/>
    <w:rsid w:val="00446723"/>
    <w:rsid w:val="00454186"/>
    <w:rsid w:val="004B5B4F"/>
    <w:rsid w:val="004B7E50"/>
    <w:rsid w:val="004C4A81"/>
    <w:rsid w:val="004D1A54"/>
    <w:rsid w:val="004D26C2"/>
    <w:rsid w:val="00510115"/>
    <w:rsid w:val="00516579"/>
    <w:rsid w:val="0051761D"/>
    <w:rsid w:val="00523C3A"/>
    <w:rsid w:val="00536356"/>
    <w:rsid w:val="00540712"/>
    <w:rsid w:val="00546B0B"/>
    <w:rsid w:val="00552AED"/>
    <w:rsid w:val="005A5DCC"/>
    <w:rsid w:val="005A6FAF"/>
    <w:rsid w:val="005D08A4"/>
    <w:rsid w:val="005E7AC6"/>
    <w:rsid w:val="005F5AD8"/>
    <w:rsid w:val="00606E68"/>
    <w:rsid w:val="00623A0E"/>
    <w:rsid w:val="00632A42"/>
    <w:rsid w:val="00632CD2"/>
    <w:rsid w:val="006423FA"/>
    <w:rsid w:val="00650860"/>
    <w:rsid w:val="006629DC"/>
    <w:rsid w:val="00692AD4"/>
    <w:rsid w:val="007334C0"/>
    <w:rsid w:val="0076772F"/>
    <w:rsid w:val="007713EC"/>
    <w:rsid w:val="007D6747"/>
    <w:rsid w:val="007F11AE"/>
    <w:rsid w:val="00886C86"/>
    <w:rsid w:val="008B1680"/>
    <w:rsid w:val="008B3A23"/>
    <w:rsid w:val="00906EC3"/>
    <w:rsid w:val="009203BA"/>
    <w:rsid w:val="00933B20"/>
    <w:rsid w:val="009705DF"/>
    <w:rsid w:val="0098057D"/>
    <w:rsid w:val="009910E7"/>
    <w:rsid w:val="009C3938"/>
    <w:rsid w:val="009D3BCE"/>
    <w:rsid w:val="00A05666"/>
    <w:rsid w:val="00A2775D"/>
    <w:rsid w:val="00A671DD"/>
    <w:rsid w:val="00A82A62"/>
    <w:rsid w:val="00AD3C93"/>
    <w:rsid w:val="00B0770B"/>
    <w:rsid w:val="00B101FB"/>
    <w:rsid w:val="00B74764"/>
    <w:rsid w:val="00B83D91"/>
    <w:rsid w:val="00B946DA"/>
    <w:rsid w:val="00BA3FCB"/>
    <w:rsid w:val="00BA4FE1"/>
    <w:rsid w:val="00BB7B27"/>
    <w:rsid w:val="00BD036E"/>
    <w:rsid w:val="00C2021B"/>
    <w:rsid w:val="00C443DE"/>
    <w:rsid w:val="00C55524"/>
    <w:rsid w:val="00C65052"/>
    <w:rsid w:val="00C82088"/>
    <w:rsid w:val="00D31968"/>
    <w:rsid w:val="00D43EBE"/>
    <w:rsid w:val="00D7045B"/>
    <w:rsid w:val="00D8497C"/>
    <w:rsid w:val="00DE6BEA"/>
    <w:rsid w:val="00E12E77"/>
    <w:rsid w:val="00E14A3E"/>
    <w:rsid w:val="00E4124B"/>
    <w:rsid w:val="00E4298E"/>
    <w:rsid w:val="00E46E43"/>
    <w:rsid w:val="00E75822"/>
    <w:rsid w:val="00E81A7C"/>
    <w:rsid w:val="00EE46E5"/>
    <w:rsid w:val="00EF7EBF"/>
    <w:rsid w:val="00F25A1A"/>
    <w:rsid w:val="00F3596A"/>
    <w:rsid w:val="00F528DD"/>
    <w:rsid w:val="00F55193"/>
    <w:rsid w:val="00F8411E"/>
    <w:rsid w:val="00F87079"/>
    <w:rsid w:val="00FB3C41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99A0"/>
  <w15:docId w15:val="{0C40812D-49BB-40E1-9ABB-F8D5728F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1761D"/>
  </w:style>
  <w:style w:type="paragraph" w:styleId="berschrift1">
    <w:name w:val="heading 1"/>
    <w:basedOn w:val="Standard"/>
    <w:next w:val="Standard"/>
    <w:link w:val="berschrift1Zchn"/>
    <w:uiPriority w:val="9"/>
    <w:qFormat/>
    <w:rsid w:val="00517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7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61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D674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49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49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49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49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497C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86567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rsid w:val="00F8411E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8411E"/>
    <w:rPr>
      <w:rFonts w:ascii="Arial" w:eastAsia="Times New Roman" w:hAnsi="Arial" w:cs="Times New Roman"/>
      <w:szCs w:val="20"/>
      <w:lang w:eastAsia="de-DE"/>
    </w:rPr>
  </w:style>
  <w:style w:type="paragraph" w:styleId="StandardWeb">
    <w:name w:val="Normal (Web)"/>
    <w:basedOn w:val="Standard"/>
    <w:uiPriority w:val="99"/>
    <w:semiHidden/>
    <w:rsid w:val="00F8411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de-D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75822"/>
    <w:rPr>
      <w:color w:val="2B579A"/>
      <w:shd w:val="clear" w:color="auto" w:fill="E6E6E6"/>
    </w:rPr>
  </w:style>
  <w:style w:type="paragraph" w:styleId="berarbeitung">
    <w:name w:val="Revision"/>
    <w:hidden/>
    <w:uiPriority w:val="99"/>
    <w:semiHidden/>
    <w:rsid w:val="00C443DE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92AD4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99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DDDDDD"/>
                  </w:divBdr>
                  <w:divsChild>
                    <w:div w:id="13378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4745">
                          <w:marLeft w:val="0"/>
                          <w:marRight w:val="0"/>
                          <w:marTop w:val="0"/>
                          <w:marBottom w:val="2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DDDDDD"/>
                  </w:divBdr>
                  <w:divsChild>
                    <w:div w:id="4310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1859">
                          <w:marLeft w:val="0"/>
                          <w:marRight w:val="0"/>
                          <w:marTop w:val="0"/>
                          <w:marBottom w:val="2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ok-erleben.de/suesses-gift-wenn-dein-koerper-auf-zucker-reagiert/?cid=aokdehe_nse_2017_08_17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1CD1B9-14A2-4C6B-8266-4B4DA56B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Richter</dc:creator>
  <cp:lastModifiedBy>Nicole Richter</cp:lastModifiedBy>
  <cp:revision>8</cp:revision>
  <cp:lastPrinted>2017-06-02T10:58:00Z</cp:lastPrinted>
  <dcterms:created xsi:type="dcterms:W3CDTF">2017-10-04T11:44:00Z</dcterms:created>
  <dcterms:modified xsi:type="dcterms:W3CDTF">2017-11-29T10:23:00Z</dcterms:modified>
</cp:coreProperties>
</file>