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5F0" w:rsidRDefault="0064497B">
      <w:pPr>
        <w:pStyle w:val="NummerDatum"/>
        <w:rPr>
          <w:rFonts w:cs="Arial"/>
        </w:rPr>
      </w:pPr>
      <w:r>
        <w:rPr>
          <w:rFonts w:cs="Arial"/>
        </w:rPr>
        <w:t>186</w:t>
      </w:r>
      <w:r w:rsidR="000B23B4">
        <w:rPr>
          <w:rFonts w:cs="Arial"/>
        </w:rPr>
        <w:t>/2020</w:t>
      </w:r>
      <w:r w:rsidR="000B23B4">
        <w:rPr>
          <w:rFonts w:cs="Arial"/>
        </w:rPr>
        <w:tab/>
        <w:t>1</w:t>
      </w:r>
      <w:r>
        <w:rPr>
          <w:rFonts w:cs="Arial"/>
        </w:rPr>
        <w:t>7</w:t>
      </w:r>
      <w:r w:rsidR="000B23B4">
        <w:rPr>
          <w:rFonts w:cs="Arial"/>
        </w:rPr>
        <w:t>.12.2020</w:t>
      </w:r>
    </w:p>
    <w:p w:rsidR="00FD65F0" w:rsidRDefault="000B23B4">
      <w:pPr>
        <w:spacing w:after="0" w:line="240" w:lineRule="auto"/>
        <w:rPr>
          <w:rFonts w:eastAsiaTheme="minorHAnsi"/>
          <w:color w:val="000000"/>
          <w:spacing w:val="0"/>
          <w:sz w:val="32"/>
          <w:szCs w:val="22"/>
        </w:rPr>
      </w:pPr>
      <w:bookmarkStart w:id="0" w:name="_Ref249518438"/>
      <w:bookmarkStart w:id="1" w:name="_Hlk250322"/>
      <w:bookmarkEnd w:id="0"/>
      <w:bookmarkEnd w:id="1"/>
      <w:r>
        <w:rPr>
          <w:rFonts w:eastAsiaTheme="minorHAnsi"/>
          <w:b/>
          <w:color w:val="000000"/>
          <w:spacing w:val="0"/>
          <w:sz w:val="32"/>
          <w:szCs w:val="22"/>
        </w:rPr>
        <w:t>Eine antike Konfliktlandschaft im Spiegel der Geschichte</w:t>
      </w:r>
    </w:p>
    <w:p w:rsidR="00FD65F0" w:rsidRDefault="000B23B4">
      <w:pPr>
        <w:spacing w:after="0" w:line="240" w:lineRule="auto"/>
        <w:rPr>
          <w:rFonts w:eastAsiaTheme="minorHAnsi"/>
          <w:b/>
          <w:color w:val="000000"/>
          <w:spacing w:val="0"/>
          <w:szCs w:val="22"/>
        </w:rPr>
      </w:pPr>
      <w:r>
        <w:rPr>
          <w:rFonts w:eastAsiaTheme="minorHAnsi"/>
          <w:b/>
          <w:color w:val="000000"/>
          <w:spacing w:val="0"/>
          <w:szCs w:val="22"/>
        </w:rPr>
        <w:t xml:space="preserve">Wissenschaftler der Uni Osnabrück </w:t>
      </w:r>
      <w:r w:rsidR="00483A39">
        <w:rPr>
          <w:rFonts w:eastAsiaTheme="minorHAnsi"/>
          <w:b/>
          <w:color w:val="000000"/>
          <w:spacing w:val="0"/>
          <w:szCs w:val="22"/>
        </w:rPr>
        <w:t xml:space="preserve">erforschen in Zusammenarbeit mit </w:t>
      </w:r>
      <w:proofErr w:type="gramStart"/>
      <w:r w:rsidR="00483A39">
        <w:rPr>
          <w:rFonts w:eastAsiaTheme="minorHAnsi"/>
          <w:b/>
          <w:color w:val="000000"/>
          <w:spacing w:val="0"/>
          <w:szCs w:val="22"/>
        </w:rPr>
        <w:t xml:space="preserve">dem  </w:t>
      </w:r>
      <w:r>
        <w:rPr>
          <w:rFonts w:eastAsiaTheme="minorHAnsi"/>
          <w:b/>
          <w:color w:val="000000"/>
          <w:spacing w:val="0"/>
          <w:szCs w:val="22"/>
        </w:rPr>
        <w:t>Deu</w:t>
      </w:r>
      <w:r w:rsidR="00483A39">
        <w:rPr>
          <w:rFonts w:eastAsiaTheme="minorHAnsi"/>
          <w:b/>
          <w:color w:val="000000"/>
          <w:spacing w:val="0"/>
          <w:szCs w:val="22"/>
        </w:rPr>
        <w:t>tschen</w:t>
      </w:r>
      <w:proofErr w:type="gramEnd"/>
      <w:r w:rsidR="00483A39">
        <w:rPr>
          <w:rFonts w:eastAsiaTheme="minorHAnsi"/>
          <w:b/>
          <w:color w:val="000000"/>
          <w:spacing w:val="0"/>
          <w:szCs w:val="22"/>
        </w:rPr>
        <w:t xml:space="preserve"> Archäologischen Institut</w:t>
      </w:r>
      <w:r>
        <w:rPr>
          <w:rFonts w:eastAsiaTheme="minorHAnsi"/>
          <w:b/>
          <w:color w:val="000000"/>
          <w:spacing w:val="0"/>
          <w:szCs w:val="22"/>
        </w:rPr>
        <w:t xml:space="preserve"> von Athen Flussläufe im </w:t>
      </w:r>
      <w:proofErr w:type="spellStart"/>
      <w:r>
        <w:rPr>
          <w:rFonts w:eastAsiaTheme="minorHAnsi"/>
          <w:b/>
          <w:color w:val="000000"/>
          <w:spacing w:val="0"/>
          <w:szCs w:val="22"/>
        </w:rPr>
        <w:t>Kephissostal</w:t>
      </w:r>
      <w:proofErr w:type="spellEnd"/>
    </w:p>
    <w:p w:rsidR="00FD65F0" w:rsidRDefault="000B23B4">
      <w:pPr>
        <w:spacing w:after="0" w:line="240" w:lineRule="auto"/>
        <w:rPr>
          <w:rFonts w:ascii="Calibri" w:eastAsiaTheme="minorHAnsi" w:hAnsi="Calibri"/>
          <w:color w:val="000000"/>
          <w:spacing w:val="0"/>
          <w:sz w:val="22"/>
          <w:szCs w:val="22"/>
        </w:rPr>
      </w:pPr>
      <w:r>
        <w:rPr>
          <w:rFonts w:ascii="Calibri" w:eastAsiaTheme="minorHAnsi" w:hAnsi="Calibri"/>
          <w:color w:val="000000"/>
          <w:spacing w:val="0"/>
          <w:sz w:val="22"/>
          <w:szCs w:val="22"/>
        </w:rPr>
        <w:t> </w:t>
      </w:r>
    </w:p>
    <w:p w:rsidR="00FD65F0" w:rsidRDefault="000B23B4">
      <w:pPr>
        <w:spacing w:line="360" w:lineRule="auto"/>
      </w:pPr>
      <w:r>
        <w:t>Im Rahmen der Forschungsinitiative „</w:t>
      </w:r>
      <w:proofErr w:type="spellStart"/>
      <w:r>
        <w:t>Groundcheck</w:t>
      </w:r>
      <w:proofErr w:type="spellEnd"/>
      <w:r>
        <w:t>“</w:t>
      </w:r>
      <w:r w:rsidR="008F314A">
        <w:t>, die vo</w:t>
      </w:r>
      <w:r w:rsidR="00952B29">
        <w:t xml:space="preserve">m Deutschen Archäologischen Institut </w:t>
      </w:r>
      <w:r w:rsidR="008F314A">
        <w:t>initi</w:t>
      </w:r>
      <w:r w:rsidR="00952B29">
        <w:t>i</w:t>
      </w:r>
      <w:r w:rsidR="008F314A">
        <w:t>ert wurde,</w:t>
      </w:r>
      <w:r>
        <w:t xml:space="preserve"> führte die Arbeitsgruppe von Prof. Dr. Joachim W. Härtling (Universität Osnabrück) gemeinsam mit Prof. Dr. Katja Sporn (Deutsches Archäologisches Institut,</w:t>
      </w:r>
      <w:r w:rsidR="00952B29">
        <w:t xml:space="preserve"> </w:t>
      </w:r>
      <w:r>
        <w:t xml:space="preserve">Athen) im September 2020 </w:t>
      </w:r>
      <w:r w:rsidR="00483A39">
        <w:t>(</w:t>
      </w:r>
      <w:proofErr w:type="spellStart"/>
      <w:r>
        <w:t>geo</w:t>
      </w:r>
      <w:proofErr w:type="spellEnd"/>
      <w:r w:rsidR="00483A39">
        <w:t>)</w:t>
      </w:r>
      <w:r>
        <w:t>archäologische Untersuchungen</w:t>
      </w:r>
      <w:r w:rsidR="00952B29">
        <w:t xml:space="preserve"> in Zentralgriechenland durch. I</w:t>
      </w:r>
      <w:r>
        <w:t xml:space="preserve">m Tal des Flusses </w:t>
      </w:r>
      <w:proofErr w:type="spellStart"/>
      <w:r>
        <w:t>Kephissos</w:t>
      </w:r>
      <w:proofErr w:type="spellEnd"/>
      <w:r>
        <w:t xml:space="preserve"> </w:t>
      </w:r>
      <w:r w:rsidR="00242ACC">
        <w:t>möchte das Team herausfinden</w:t>
      </w:r>
      <w:r>
        <w:t xml:space="preserve">, ob und wie sich die Fließverläufe seit der frühen Bronzezeit in diesem historisch so wichtigen Durchgangsgebiet </w:t>
      </w:r>
      <w:r w:rsidR="00952B29">
        <w:t xml:space="preserve">zwischen dem östlichen </w:t>
      </w:r>
      <w:proofErr w:type="spellStart"/>
      <w:r w:rsidR="00952B29">
        <w:t>Lokris</w:t>
      </w:r>
      <w:proofErr w:type="spellEnd"/>
      <w:r w:rsidR="00952B29">
        <w:t xml:space="preserve"> und </w:t>
      </w:r>
      <w:proofErr w:type="spellStart"/>
      <w:r w:rsidR="00952B29">
        <w:t>Boötien</w:t>
      </w:r>
      <w:proofErr w:type="spellEnd"/>
      <w:r w:rsidR="00952B29">
        <w:t xml:space="preserve"> </w:t>
      </w:r>
      <w:r>
        <w:t xml:space="preserve">verändert haben. </w:t>
      </w:r>
    </w:p>
    <w:p w:rsidR="00FD65F0" w:rsidRDefault="000B23B4">
      <w:pPr>
        <w:spacing w:line="360" w:lineRule="auto"/>
      </w:pPr>
      <w:r>
        <w:t xml:space="preserve">Mit Hilfe von Geländebegehungen, geophysikalischen Erkundungen (Georadar) und Rammkernsondierungen, die entlang von mehreren </w:t>
      </w:r>
      <w:proofErr w:type="spellStart"/>
      <w:r>
        <w:t>Transekten</w:t>
      </w:r>
      <w:proofErr w:type="spellEnd"/>
      <w:r w:rsidR="00952B29">
        <w:t xml:space="preserve"> (Querschnitten)</w:t>
      </w:r>
      <w:r w:rsidR="00242ACC" w:rsidRPr="00242ACC">
        <w:t xml:space="preserve"> </w:t>
      </w:r>
      <w:r>
        <w:t>durchgeführt und ausgewertet wurden, konnte die Arbeitsgruppe erste Erkenntnisse zur Dynamik dieses Flusseinzugsgebiets gewinnen.</w:t>
      </w:r>
      <w:r w:rsidR="00242ACC">
        <w:t xml:space="preserve"> Zum Einsatz kamen hierbei flussmorphologische, </w:t>
      </w:r>
      <w:proofErr w:type="spellStart"/>
      <w:r w:rsidR="00242ACC">
        <w:t>sedimentologische</w:t>
      </w:r>
      <w:proofErr w:type="spellEnd"/>
      <w:r w:rsidR="00242ACC">
        <w:t xml:space="preserve"> und geophysikalische </w:t>
      </w:r>
      <w:r>
        <w:t>Methoden.</w:t>
      </w:r>
      <w:r w:rsidR="00242ACC">
        <w:t xml:space="preserve"> </w:t>
      </w:r>
    </w:p>
    <w:p w:rsidR="00FD65F0" w:rsidRDefault="000B23B4">
      <w:pPr>
        <w:spacing w:line="360" w:lineRule="auto"/>
      </w:pPr>
      <w:r>
        <w:t>„Die Befunde</w:t>
      </w:r>
      <w:r w:rsidR="00952B29">
        <w:t xml:space="preserve"> geben uns wichtige Hinweise zur Lage</w:t>
      </w:r>
      <w:r>
        <w:t xml:space="preserve"> frühere</w:t>
      </w:r>
      <w:r w:rsidR="00952B29">
        <w:t>r</w:t>
      </w:r>
      <w:r>
        <w:t xml:space="preserve"> Siedlungen und Transportachsen“, so der Geograph Prof. Härtlin</w:t>
      </w:r>
      <w:r w:rsidR="00952B29">
        <w:t xml:space="preserve">g. „Zudem erhalten wir </w:t>
      </w:r>
      <w:r>
        <w:t xml:space="preserve">Informationen zu dieser antiken Konfliktlandschaft, die während der Antike immer wieder Austragungsort zahlreicher Schlachten war, beispielsweise </w:t>
      </w:r>
      <w:r>
        <w:lastRenderedPageBreak/>
        <w:t>gegen die Perser, Alexander den Großen und verschiedene römische Feldherren.“</w:t>
      </w:r>
    </w:p>
    <w:p w:rsidR="00C14A24" w:rsidRDefault="00483A39">
      <w:pPr>
        <w:spacing w:line="360" w:lineRule="auto"/>
      </w:pPr>
      <w:r>
        <w:t>„</w:t>
      </w:r>
      <w:r w:rsidR="00952B29">
        <w:t>Die bisher durchgeführten Untersuchungen</w:t>
      </w:r>
      <w:r w:rsidR="00C14A24">
        <w:t xml:space="preserve"> zeigen</w:t>
      </w:r>
      <w:r w:rsidR="00952B29">
        <w:t xml:space="preserve">, dass sich die Lage des Hauptstroms bzw. der größeren Zuflüsse in den letzten Jahrhunderten nicht verändert haben, während </w:t>
      </w:r>
      <w:r>
        <w:t xml:space="preserve">die Vielzahl </w:t>
      </w:r>
      <w:r w:rsidR="00952B29">
        <w:t>flache</w:t>
      </w:r>
      <w:r>
        <w:t>r</w:t>
      </w:r>
      <w:r w:rsidR="00952B29">
        <w:t xml:space="preserve"> Überflutungsrinnen auf die ausgeprägte Hochwasserdynamik </w:t>
      </w:r>
      <w:r w:rsidR="00C14A24">
        <w:t xml:space="preserve">in der Aue </w:t>
      </w:r>
      <w:r w:rsidR="00952B29">
        <w:t xml:space="preserve">verweisen“, so Prof. Härtling. </w:t>
      </w:r>
      <w:r>
        <w:t xml:space="preserve">Dementsprechend sei </w:t>
      </w:r>
      <w:r w:rsidR="00C14A24">
        <w:t xml:space="preserve">davon auszugehen, dass die </w:t>
      </w:r>
      <w:r>
        <w:t>Bedingungen für antike Siedlungslagen</w:t>
      </w:r>
      <w:r w:rsidR="00C14A24">
        <w:t xml:space="preserve"> bzw. Transportwege weitgehend mit den heutigen übereinstimmen. </w:t>
      </w:r>
    </w:p>
    <w:p w:rsidR="00952B29" w:rsidRDefault="000B23B4">
      <w:pPr>
        <w:spacing w:line="360" w:lineRule="auto"/>
      </w:pPr>
      <w:r>
        <w:t>Bei dem Unternehmen in diesem Jahr wurden die Hygienekonzepte bzgl. Covid-19 genau eingehalten und so kam es auch zu keinerlei gesundheitlichen Problemen für die teilnehmenden Wissenschaftlerinnen und studentischen Hilfskräfte. Nicht Corona, sondern der Hurrikane „</w:t>
      </w:r>
      <w:proofErr w:type="spellStart"/>
      <w:r>
        <w:t>Iasos</w:t>
      </w:r>
      <w:proofErr w:type="spellEnd"/>
      <w:r>
        <w:t xml:space="preserve">“ machte indes der engagierten Truppe einen Strich durch die Rechnung: Innerhalb von zwei Tagen fielen im </w:t>
      </w:r>
      <w:proofErr w:type="spellStart"/>
      <w:r>
        <w:t>Kephissostal</w:t>
      </w:r>
      <w:proofErr w:type="spellEnd"/>
      <w:r>
        <w:t xml:space="preserve"> so hohe Niederschläge, dass die weiteren Arbeiten im Flusstal selbst verhindert wurden. </w:t>
      </w:r>
    </w:p>
    <w:p w:rsidR="00FD65F0" w:rsidRDefault="000B23B4" w:rsidP="00C14A24">
      <w:pPr>
        <w:spacing w:line="360" w:lineRule="auto"/>
      </w:pPr>
      <w:r>
        <w:t>Im näch</w:t>
      </w:r>
      <w:r w:rsidR="00C14A24">
        <w:t>sten</w:t>
      </w:r>
      <w:r w:rsidR="00483A39">
        <w:t xml:space="preserve"> Schritt sollen nun im </w:t>
      </w:r>
      <w:r w:rsidR="00C14A24">
        <w:t xml:space="preserve">Sommer </w:t>
      </w:r>
      <w:r w:rsidR="00483A39">
        <w:t>2021</w:t>
      </w:r>
      <w:r w:rsidR="00707FB0">
        <w:t xml:space="preserve"> </w:t>
      </w:r>
      <w:bookmarkStart w:id="2" w:name="_GoBack"/>
      <w:bookmarkEnd w:id="2"/>
      <w:r w:rsidR="00C14A24">
        <w:t>Tiefbohrungen durchgeführt werden, um die Anzahl, Abfolge und Intensität von Hochwasserereignissen seit der Antike bis heute zu erfassen.</w:t>
      </w:r>
    </w:p>
    <w:p w:rsidR="00FD65F0" w:rsidRDefault="000B23B4">
      <w:pPr>
        <w:spacing w:after="0" w:line="240" w:lineRule="auto"/>
        <w:rPr>
          <w:rFonts w:ascii="Calibri" w:eastAsiaTheme="minorHAnsi" w:hAnsi="Calibri"/>
          <w:color w:val="000000"/>
          <w:spacing w:val="0"/>
          <w:sz w:val="22"/>
          <w:szCs w:val="22"/>
        </w:rPr>
      </w:pPr>
      <w:r>
        <w:rPr>
          <w:rFonts w:ascii="Calibri" w:eastAsiaTheme="minorHAnsi" w:hAnsi="Calibri"/>
          <w:color w:val="000000"/>
          <w:spacing w:val="0"/>
          <w:sz w:val="22"/>
          <w:szCs w:val="22"/>
        </w:rPr>
        <w:t> </w:t>
      </w:r>
    </w:p>
    <w:p w:rsidR="00FD65F0" w:rsidRDefault="000B23B4">
      <w:pPr>
        <w:spacing w:after="0" w:line="240" w:lineRule="auto"/>
        <w:rPr>
          <w:rFonts w:eastAsiaTheme="minorHAnsi"/>
          <w:b/>
          <w:color w:val="000000"/>
          <w:spacing w:val="0"/>
          <w:szCs w:val="22"/>
        </w:rPr>
      </w:pPr>
      <w:r>
        <w:rPr>
          <w:rFonts w:eastAsiaTheme="minorHAnsi"/>
          <w:b/>
          <w:color w:val="000000"/>
          <w:spacing w:val="0"/>
          <w:szCs w:val="22"/>
        </w:rPr>
        <w:t>Weitere Informationen für die Redaktionen:</w:t>
      </w:r>
    </w:p>
    <w:p w:rsidR="00FD65F0" w:rsidRDefault="000B23B4">
      <w:pPr>
        <w:spacing w:after="0" w:line="240" w:lineRule="auto"/>
        <w:rPr>
          <w:rFonts w:eastAsiaTheme="minorHAnsi"/>
          <w:color w:val="000000"/>
          <w:spacing w:val="0"/>
          <w:szCs w:val="22"/>
        </w:rPr>
      </w:pPr>
      <w:r>
        <w:rPr>
          <w:rFonts w:eastAsiaTheme="minorHAnsi"/>
          <w:color w:val="000000"/>
          <w:spacing w:val="0"/>
          <w:szCs w:val="22"/>
        </w:rPr>
        <w:t>Prof. Dr. Joachim Härtling, Universität Osnabrück</w:t>
      </w:r>
    </w:p>
    <w:p w:rsidR="00FD65F0" w:rsidRDefault="000B23B4">
      <w:pPr>
        <w:spacing w:after="0" w:line="240" w:lineRule="auto"/>
        <w:rPr>
          <w:rFonts w:eastAsiaTheme="minorHAnsi"/>
          <w:color w:val="000000"/>
          <w:spacing w:val="0"/>
          <w:szCs w:val="22"/>
        </w:rPr>
      </w:pPr>
      <w:r>
        <w:rPr>
          <w:rFonts w:eastAsiaTheme="minorHAnsi"/>
          <w:color w:val="000000"/>
          <w:spacing w:val="0"/>
          <w:szCs w:val="22"/>
        </w:rPr>
        <w:t>Institut für Geographie</w:t>
      </w:r>
      <w:r>
        <w:rPr>
          <w:rFonts w:eastAsiaTheme="minorHAnsi"/>
          <w:color w:val="000000"/>
          <w:spacing w:val="0"/>
          <w:szCs w:val="22"/>
        </w:rPr>
        <w:br/>
        <w:t>Neuer Graben 19, 49074 Osnabrück</w:t>
      </w:r>
    </w:p>
    <w:p w:rsidR="00FD65F0" w:rsidRDefault="000B23B4">
      <w:pPr>
        <w:spacing w:after="0" w:line="240" w:lineRule="auto"/>
        <w:rPr>
          <w:rFonts w:eastAsiaTheme="minorHAnsi"/>
          <w:color w:val="000000"/>
          <w:spacing w:val="0"/>
          <w:szCs w:val="22"/>
        </w:rPr>
      </w:pPr>
      <w:r>
        <w:rPr>
          <w:rFonts w:eastAsiaTheme="minorHAnsi"/>
          <w:color w:val="000000"/>
          <w:spacing w:val="0"/>
          <w:szCs w:val="22"/>
        </w:rPr>
        <w:t>Tel.: +49 541 969 4273</w:t>
      </w:r>
    </w:p>
    <w:p w:rsidR="00FD65F0" w:rsidRDefault="000B23B4">
      <w:pPr>
        <w:spacing w:after="0" w:line="240" w:lineRule="auto"/>
        <w:rPr>
          <w:rFonts w:eastAsiaTheme="minorHAnsi"/>
          <w:color w:val="000000"/>
          <w:spacing w:val="0"/>
          <w:szCs w:val="22"/>
        </w:rPr>
      </w:pPr>
      <w:r>
        <w:rPr>
          <w:rFonts w:eastAsiaTheme="minorHAnsi"/>
          <w:color w:val="000000"/>
          <w:spacing w:val="0"/>
          <w:szCs w:val="22"/>
        </w:rPr>
        <w:t>E-Mail:</w:t>
      </w:r>
      <w:r>
        <w:rPr>
          <w:rFonts w:eastAsiaTheme="minorHAnsi"/>
          <w:color w:val="000000"/>
          <w:spacing w:val="0"/>
        </w:rPr>
        <w:t xml:space="preserve"> joachim.haertling@uos.de</w:t>
      </w:r>
      <w:r>
        <w:rPr>
          <w:rFonts w:eastAsiaTheme="minorHAnsi"/>
          <w:color w:val="000000"/>
          <w:spacing w:val="0"/>
          <w:szCs w:val="22"/>
        </w:rPr>
        <w:t xml:space="preserve"> </w:t>
      </w:r>
    </w:p>
    <w:p w:rsidR="00FD65F0" w:rsidRDefault="00FD65F0">
      <w:pPr>
        <w:spacing w:line="240" w:lineRule="auto"/>
      </w:pPr>
    </w:p>
    <w:sectPr w:rsidR="00FD65F0" w:rsidSect="00FD65F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1E9" w:rsidRDefault="00B311E9">
      <w:pPr>
        <w:spacing w:after="0" w:line="240" w:lineRule="auto"/>
      </w:pPr>
      <w:r>
        <w:separator/>
      </w:r>
    </w:p>
  </w:endnote>
  <w:endnote w:type="continuationSeparator" w:id="0">
    <w:p w:rsidR="00B311E9" w:rsidRDefault="00B3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5F0" w:rsidRDefault="00FD65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5F0" w:rsidRDefault="000B23B4">
    <w:pPr>
      <w:pStyle w:val="Fuzeile"/>
    </w:pPr>
    <w:r>
      <w:rPr>
        <w:noProof/>
        <w:lang w:val="en-GB" w:eastAsia="en-GB"/>
      </w:rPr>
      <w:drawing>
        <wp:anchor distT="0" distB="0" distL="114300" distR="114300" simplePos="0" relativeHeight="4" behindDoc="1" locked="0" layoutInCell="1" allowOverlap="1">
          <wp:simplePos x="0" y="0"/>
          <wp:positionH relativeFrom="page">
            <wp:posOffset>1511935</wp:posOffset>
          </wp:positionH>
          <wp:positionV relativeFrom="page">
            <wp:posOffset>9620250</wp:posOffset>
          </wp:positionV>
          <wp:extent cx="5626100" cy="749300"/>
          <wp:effectExtent l="0" t="0" r="0" b="0"/>
          <wp:wrapNone/>
          <wp:docPr id="4" name="Grafik 1" descr=":01 base:Kontakt_sw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 descr=":01 base:Kontakt_sw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261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1E9" w:rsidRDefault="00B311E9">
      <w:pPr>
        <w:spacing w:after="0" w:line="240" w:lineRule="auto"/>
      </w:pPr>
      <w:r>
        <w:separator/>
      </w:r>
    </w:p>
  </w:footnote>
  <w:footnote w:type="continuationSeparator" w:id="0">
    <w:p w:rsidR="00B311E9" w:rsidRDefault="00B3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5F0" w:rsidRDefault="000B23B4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 w:rsidR="00674A94">
      <w:rPr>
        <w:noProof/>
      </w:rPr>
      <w:fldChar w:fldCharType="begin"/>
    </w:r>
    <w:r w:rsidR="00674A94">
      <w:rPr>
        <w:noProof/>
      </w:rPr>
      <w:instrText>STYLEREF "Nummer / Datum" \* MERGEFORMAT</w:instrText>
    </w:r>
    <w:r w:rsidR="00674A94">
      <w:rPr>
        <w:noProof/>
      </w:rPr>
      <w:fldChar w:fldCharType="separate"/>
    </w:r>
    <w:r w:rsidR="00707FB0">
      <w:rPr>
        <w:noProof/>
      </w:rPr>
      <w:t>186/2020</w:t>
    </w:r>
    <w:r w:rsidR="00707FB0">
      <w:rPr>
        <w:noProof/>
      </w:rPr>
      <w:tab/>
      <w:t>17.12.2020</w:t>
    </w:r>
    <w:r w:rsidR="00674A94">
      <w:rPr>
        <w:noProof/>
      </w:rPr>
      <w:fldChar w:fldCharType="end"/>
    </w:r>
    <w:bookmarkStart w:id="3" w:name="__Fieldmark__135_1447020188"/>
    <w:bookmarkEnd w:id="3"/>
    <w:r>
      <w:t>xx/2019</w:t>
    </w:r>
    <w:r>
      <w:tab/>
      <w:t>xx.02.2019</w:t>
    </w:r>
    <w:r w:rsidR="00C14A24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D65F0" w:rsidRDefault="00FD65F0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 w:rsidR="000B23B4">
                            <w:instrText>PAGE</w:instrText>
                          </w:r>
                          <w:r>
                            <w:fldChar w:fldCharType="separate"/>
                          </w:r>
                          <w:r w:rsidR="00483A3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" stroked="f">
              <v:fill opacity="0"/>
              <v:textbox style="mso-fit-shape-to-text:t" inset="0,0,0,0">
                <w:txbxContent>
                  <w:p w:rsidR="00FD65F0" w:rsidRDefault="00FD65F0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 w:rsidR="000B23B4">
                      <w:instrText>PAGE</w:instrText>
                    </w:r>
                    <w:r>
                      <w:fldChar w:fldCharType="separate"/>
                    </w:r>
                    <w:r w:rsidR="00483A3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5F0" w:rsidRDefault="000B23B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F0"/>
    <w:rsid w:val="00043F15"/>
    <w:rsid w:val="000B23B4"/>
    <w:rsid w:val="00242ACC"/>
    <w:rsid w:val="00483A39"/>
    <w:rsid w:val="005008FE"/>
    <w:rsid w:val="00582704"/>
    <w:rsid w:val="0064497B"/>
    <w:rsid w:val="00674A94"/>
    <w:rsid w:val="00707FB0"/>
    <w:rsid w:val="008F314A"/>
    <w:rsid w:val="00952B29"/>
    <w:rsid w:val="00B311E9"/>
    <w:rsid w:val="00B669E0"/>
    <w:rsid w:val="00C14A24"/>
    <w:rsid w:val="00FD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96F6C"/>
  <w15:docId w15:val="{2E036E7D-9249-CE4F-AA18-6B4BDF0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D65F0"/>
    <w:pPr>
      <w:spacing w:after="340" w:line="300" w:lineRule="auto"/>
    </w:pPr>
    <w:rPr>
      <w:rFonts w:ascii="Arial" w:eastAsia="Times New Roman" w:hAnsi="Arial" w:cs="Times New Roman"/>
      <w:spacing w:val="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65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65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65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FD65F0"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sid w:val="00FD65F0"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  <w:rsid w:val="00FD65F0"/>
  </w:style>
  <w:style w:type="character" w:customStyle="1" w:styleId="Internetlink">
    <w:name w:val="Internetlink"/>
    <w:rsid w:val="00FD65F0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FD65F0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FD65F0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D65F0"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FD65F0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FD65F0"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FD65F0"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  <w:rsid w:val="00FD65F0"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sid w:val="00FD65F0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  <w:rsid w:val="00FD65F0"/>
  </w:style>
  <w:style w:type="character" w:styleId="Fett">
    <w:name w:val="Strong"/>
    <w:basedOn w:val="Absatz-Standardschriftart"/>
    <w:uiPriority w:val="22"/>
    <w:qFormat/>
    <w:rsid w:val="00FD65F0"/>
    <w:rPr>
      <w:b/>
      <w:bCs/>
    </w:rPr>
  </w:style>
  <w:style w:type="paragraph" w:customStyle="1" w:styleId="berschrift">
    <w:name w:val="Überschrift"/>
    <w:basedOn w:val="Standard"/>
    <w:next w:val="Textkrper"/>
    <w:qFormat/>
    <w:rsid w:val="00FD65F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rsid w:val="00FD65F0"/>
    <w:pPr>
      <w:spacing w:after="140" w:line="288" w:lineRule="auto"/>
    </w:pPr>
  </w:style>
  <w:style w:type="paragraph" w:styleId="Liste">
    <w:name w:val="List"/>
    <w:basedOn w:val="Textkrper"/>
    <w:rsid w:val="00FD65F0"/>
    <w:rPr>
      <w:rFonts w:cs="FreeSans"/>
    </w:rPr>
  </w:style>
  <w:style w:type="paragraph" w:styleId="Beschriftung">
    <w:name w:val="caption"/>
    <w:basedOn w:val="Standard"/>
    <w:qFormat/>
    <w:rsid w:val="00FD65F0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rsid w:val="00FD65F0"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rsid w:val="00FD65F0"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rsid w:val="00FD65F0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rsid w:val="00FD65F0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rsid w:val="00FD65F0"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sid w:val="00FD65F0"/>
    <w:rPr>
      <w:rFonts w:ascii="Arial" w:eastAsia="Times New Roman" w:hAnsi="Arial" w:cs="Times New Roman"/>
      <w:spacing w:val="4"/>
      <w:szCs w:val="24"/>
      <w:lang w:eastAsia="de-DE"/>
    </w:rPr>
  </w:style>
  <w:style w:type="paragraph" w:styleId="berarbeitung">
    <w:name w:val="Revision"/>
    <w:uiPriority w:val="99"/>
    <w:semiHidden/>
    <w:qFormat/>
    <w:rsid w:val="00FD65F0"/>
    <w:rPr>
      <w:rFonts w:ascii="Arial" w:eastAsia="Times New Roman" w:hAnsi="Arial" w:cs="Times New Roman"/>
      <w:spacing w:val="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D65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rsid w:val="00FD65F0"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rsid w:val="00FD65F0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FD65F0"/>
    <w:rPr>
      <w:b/>
      <w:bCs/>
    </w:rPr>
  </w:style>
  <w:style w:type="paragraph" w:customStyle="1" w:styleId="Quotations">
    <w:name w:val="Quotations"/>
    <w:basedOn w:val="Standard"/>
    <w:qFormat/>
    <w:rsid w:val="00FD65F0"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  <w:rsid w:val="00FD65F0"/>
  </w:style>
  <w:style w:type="character" w:styleId="Hyperlink">
    <w:name w:val="Hyperlink"/>
    <w:basedOn w:val="Absatz-Standardschriftart"/>
    <w:uiPriority w:val="99"/>
    <w:rsid w:val="00FD65F0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rsid w:val="00FD65F0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FD65F0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FD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os_osnabrueck@gmx.de</cp:lastModifiedBy>
  <cp:revision>2</cp:revision>
  <cp:lastPrinted>2020-12-17T09:48:00Z</cp:lastPrinted>
  <dcterms:created xsi:type="dcterms:W3CDTF">2020-12-17T09:56:00Z</dcterms:created>
  <dcterms:modified xsi:type="dcterms:W3CDTF">2020-12-17T09:56:00Z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