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A1D3" w14:textId="607E4CD5" w:rsidR="00AB1951" w:rsidRPr="00AB1951" w:rsidRDefault="00AB1951" w:rsidP="00AB1951">
      <w:pPr>
        <w:spacing w:after="360" w:line="240" w:lineRule="auto"/>
        <w:rPr>
          <w:rFonts w:asciiTheme="majorHAnsi" w:eastAsiaTheme="majorEastAsia" w:hAnsiTheme="majorHAnsi" w:cs="Arial (Headings)"/>
          <w:caps/>
          <w:color w:val="005CA9" w:themeColor="accent1"/>
          <w:spacing w:val="16"/>
          <w:sz w:val="28"/>
          <w:szCs w:val="28"/>
          <w:lang w:val="de-DE"/>
        </w:rPr>
      </w:pPr>
      <w:r w:rsidRPr="00AB1951">
        <w:rPr>
          <w:rFonts w:asciiTheme="majorHAnsi" w:eastAsiaTheme="majorEastAsia" w:hAnsiTheme="majorHAnsi" w:cs="Arial (Headings)"/>
          <w:caps/>
          <w:color w:val="005CA9" w:themeColor="accent1"/>
          <w:spacing w:val="16"/>
          <w:sz w:val="28"/>
          <w:szCs w:val="28"/>
          <w:lang w:val="de-DE"/>
        </w:rPr>
        <w:t xml:space="preserve">Schnellmontage-Kit für rubo Hebeschiebetüren </w:t>
      </w:r>
      <w:r w:rsidR="00F3503F">
        <w:rPr>
          <w:rFonts w:asciiTheme="majorHAnsi" w:eastAsiaTheme="majorEastAsia" w:hAnsiTheme="majorHAnsi" w:cs="Arial (Headings)"/>
          <w:caps/>
          <w:color w:val="005CA9" w:themeColor="accent1"/>
          <w:spacing w:val="16"/>
          <w:sz w:val="28"/>
          <w:szCs w:val="28"/>
          <w:lang w:val="de-DE"/>
        </w:rPr>
        <w:t xml:space="preserve"> </w:t>
      </w:r>
    </w:p>
    <w:p w14:paraId="5AC0AB10" w14:textId="2A3A2563" w:rsidR="00AB1951" w:rsidRDefault="00AB1951" w:rsidP="00EA5D6F">
      <w:pPr>
        <w:spacing w:line="288" w:lineRule="auto"/>
        <w:rPr>
          <w:rFonts w:cs="Arial"/>
          <w:b/>
          <w:bCs/>
          <w:sz w:val="20"/>
          <w:szCs w:val="20"/>
          <w:lang w:val="de-DE"/>
        </w:rPr>
      </w:pPr>
      <w:r w:rsidRPr="00BA7C46">
        <w:rPr>
          <w:rFonts w:cs="Arial"/>
          <w:b/>
          <w:bCs/>
          <w:sz w:val="20"/>
          <w:szCs w:val="20"/>
          <w:lang w:val="de-DE"/>
        </w:rPr>
        <w:t>Bogen</w:t>
      </w:r>
      <w:r w:rsidR="00365A31">
        <w:rPr>
          <w:rFonts w:cs="Arial"/>
          <w:b/>
          <w:bCs/>
          <w:sz w:val="20"/>
          <w:szCs w:val="20"/>
          <w:lang w:val="de-DE"/>
        </w:rPr>
        <w:t xml:space="preserve"> / Porta Westfalica</w:t>
      </w:r>
      <w:r w:rsidRPr="00BA7C46">
        <w:rPr>
          <w:rFonts w:cs="Arial"/>
          <w:b/>
          <w:bCs/>
          <w:sz w:val="20"/>
          <w:szCs w:val="20"/>
          <w:lang w:val="de-DE"/>
        </w:rPr>
        <w:t xml:space="preserve">, im </w:t>
      </w:r>
      <w:r w:rsidR="00AE76B9">
        <w:rPr>
          <w:rFonts w:cs="Arial"/>
          <w:b/>
          <w:bCs/>
          <w:sz w:val="20"/>
          <w:szCs w:val="20"/>
          <w:lang w:val="de-DE"/>
        </w:rPr>
        <w:t>Mai</w:t>
      </w:r>
      <w:r w:rsidR="00AE76B9" w:rsidRPr="00BA7C46">
        <w:rPr>
          <w:rFonts w:cs="Arial"/>
          <w:b/>
          <w:bCs/>
          <w:sz w:val="20"/>
          <w:szCs w:val="20"/>
          <w:lang w:val="de-DE"/>
        </w:rPr>
        <w:t xml:space="preserve"> </w:t>
      </w:r>
      <w:r w:rsidRPr="00BA7C46">
        <w:rPr>
          <w:rFonts w:cs="Arial"/>
          <w:b/>
          <w:bCs/>
          <w:sz w:val="20"/>
          <w:szCs w:val="20"/>
          <w:lang w:val="de-DE"/>
        </w:rPr>
        <w:t xml:space="preserve">2023. </w:t>
      </w:r>
      <w:r w:rsidR="00EA5D6F">
        <w:rPr>
          <w:rFonts w:cs="Arial"/>
          <w:b/>
          <w:bCs/>
          <w:sz w:val="20"/>
          <w:szCs w:val="20"/>
          <w:lang w:val="de-DE"/>
        </w:rPr>
        <w:t xml:space="preserve">Die </w:t>
      </w:r>
      <w:r w:rsidR="00D25AD1">
        <w:rPr>
          <w:rFonts w:cs="Arial"/>
          <w:b/>
          <w:bCs/>
          <w:sz w:val="20"/>
          <w:szCs w:val="20"/>
          <w:lang w:val="de-DE"/>
        </w:rPr>
        <w:t xml:space="preserve">rubo Fenster und Türen </w:t>
      </w:r>
      <w:r w:rsidR="00EA5D6F">
        <w:rPr>
          <w:rFonts w:cs="Arial"/>
          <w:b/>
          <w:bCs/>
          <w:sz w:val="20"/>
          <w:szCs w:val="20"/>
          <w:lang w:val="de-DE"/>
        </w:rPr>
        <w:t xml:space="preserve">GmbH &amp; Co. KG </w:t>
      </w:r>
      <w:r w:rsidR="00D25AD1">
        <w:rPr>
          <w:rFonts w:cs="Arial"/>
          <w:b/>
          <w:bCs/>
          <w:sz w:val="20"/>
          <w:szCs w:val="20"/>
          <w:lang w:val="de-DE"/>
        </w:rPr>
        <w:t xml:space="preserve">nimmt das </w:t>
      </w:r>
      <w:r w:rsidR="00E318A9">
        <w:rPr>
          <w:rFonts w:cs="Arial"/>
          <w:b/>
          <w:bCs/>
          <w:sz w:val="20"/>
          <w:szCs w:val="20"/>
          <w:lang w:val="de-DE"/>
        </w:rPr>
        <w:t>Schnellmontage-</w:t>
      </w:r>
      <w:r w:rsidR="00D25AD1">
        <w:rPr>
          <w:rFonts w:cs="Arial"/>
          <w:b/>
          <w:bCs/>
          <w:sz w:val="20"/>
          <w:szCs w:val="20"/>
          <w:lang w:val="de-DE"/>
        </w:rPr>
        <w:t>Kit von Deceuninck neu in ihr Sortiment auf.</w:t>
      </w:r>
      <w:r w:rsidR="00D25AD1" w:rsidRPr="00D25AD1">
        <w:rPr>
          <w:rFonts w:cs="Arial"/>
          <w:b/>
          <w:bCs/>
          <w:sz w:val="20"/>
          <w:szCs w:val="20"/>
          <w:lang w:val="de-DE"/>
        </w:rPr>
        <w:t xml:space="preserve"> </w:t>
      </w:r>
      <w:r w:rsidR="00D25AD1" w:rsidRPr="00AB1951">
        <w:rPr>
          <w:rFonts w:cs="Arial"/>
          <w:b/>
          <w:bCs/>
          <w:sz w:val="20"/>
          <w:szCs w:val="20"/>
          <w:lang w:val="de-DE"/>
        </w:rPr>
        <w:t xml:space="preserve">Das Hebeschiebetüren-System von </w:t>
      </w:r>
      <w:r w:rsidR="003C153E">
        <w:rPr>
          <w:rFonts w:cs="Arial"/>
          <w:b/>
          <w:bCs/>
          <w:sz w:val="20"/>
          <w:szCs w:val="20"/>
          <w:lang w:val="de-DE"/>
        </w:rPr>
        <w:t xml:space="preserve">Deceuninck sorgt so bei </w:t>
      </w:r>
      <w:r w:rsidR="00D25AD1" w:rsidRPr="00AB1951">
        <w:rPr>
          <w:rFonts w:cs="Arial"/>
          <w:b/>
          <w:bCs/>
          <w:sz w:val="20"/>
          <w:szCs w:val="20"/>
          <w:lang w:val="de-DE"/>
        </w:rPr>
        <w:t xml:space="preserve">rubo noch einfacher, schneller und montagefreundlicher für großzügige Fensterflächen und eindrucksvolle Ausblicke. </w:t>
      </w:r>
    </w:p>
    <w:p w14:paraId="76598EB9" w14:textId="2FDA8BA3" w:rsidR="00D25AD1" w:rsidRPr="003734A3" w:rsidRDefault="00D25AD1" w:rsidP="00EA5D6F">
      <w:pPr>
        <w:spacing w:line="288" w:lineRule="auto"/>
        <w:rPr>
          <w:rFonts w:cs="Arial"/>
          <w:sz w:val="20"/>
          <w:szCs w:val="20"/>
          <w:lang w:val="de-DE"/>
        </w:rPr>
      </w:pPr>
      <w:r w:rsidRPr="00AB1951">
        <w:rPr>
          <w:rFonts w:cs="Arial"/>
          <w:sz w:val="20"/>
          <w:szCs w:val="20"/>
          <w:lang w:val="de-DE"/>
        </w:rPr>
        <w:t xml:space="preserve">Schon seit </w:t>
      </w:r>
      <w:r w:rsidR="00536F46">
        <w:rPr>
          <w:rFonts w:cs="Arial"/>
          <w:sz w:val="20"/>
          <w:szCs w:val="20"/>
          <w:lang w:val="de-DE"/>
        </w:rPr>
        <w:t xml:space="preserve">über </w:t>
      </w:r>
      <w:r w:rsidRPr="00AB1951">
        <w:rPr>
          <w:rFonts w:cs="Arial"/>
          <w:sz w:val="20"/>
          <w:szCs w:val="20"/>
          <w:lang w:val="de-DE"/>
        </w:rPr>
        <w:t xml:space="preserve">30 Jahren fertigt die rubo </w:t>
      </w:r>
      <w:r w:rsidRPr="00AB1951">
        <w:rPr>
          <w:rStyle w:val="text-primary"/>
          <w:sz w:val="20"/>
          <w:szCs w:val="20"/>
          <w:lang w:val="de-DE"/>
        </w:rPr>
        <w:t xml:space="preserve">Fenster </w:t>
      </w:r>
      <w:r w:rsidR="00EA5D6F">
        <w:rPr>
          <w:rStyle w:val="text-primary"/>
          <w:sz w:val="20"/>
          <w:szCs w:val="20"/>
          <w:lang w:val="de-DE"/>
        </w:rPr>
        <w:t xml:space="preserve">und Türen </w:t>
      </w:r>
      <w:r w:rsidRPr="00AB1951">
        <w:rPr>
          <w:rFonts w:cs="Arial"/>
          <w:sz w:val="20"/>
          <w:szCs w:val="20"/>
          <w:lang w:val="de-DE"/>
        </w:rPr>
        <w:t>passgenaue Lösungen für Sonderbauformen und hat sich als zuverlässiger Hersteller innovativer Hebeschiebetüren, Fenster und Rundbögen einen Namen gemacht. Traditionell setzt rubo dabei auf die Expertise des Profilsystemherstellers Deceuninck</w:t>
      </w:r>
      <w:r w:rsidR="003734A3">
        <w:rPr>
          <w:rFonts w:cs="Arial"/>
          <w:sz w:val="20"/>
          <w:szCs w:val="20"/>
          <w:lang w:val="de-DE"/>
        </w:rPr>
        <w:t>.</w:t>
      </w:r>
      <w:r w:rsidRPr="00AB1951">
        <w:rPr>
          <w:rFonts w:cs="Arial"/>
          <w:sz w:val="20"/>
          <w:szCs w:val="20"/>
          <w:lang w:val="de-DE"/>
        </w:rPr>
        <w:t xml:space="preserve"> </w:t>
      </w:r>
      <w:r w:rsidR="008D396A">
        <w:rPr>
          <w:rFonts w:cs="Arial"/>
          <w:sz w:val="20"/>
          <w:szCs w:val="20"/>
          <w:lang w:val="de-DE"/>
        </w:rPr>
        <w:t xml:space="preserve">Unter dem Namen Porta 76 </w:t>
      </w:r>
      <w:r w:rsidR="008D396A" w:rsidRPr="0082272B">
        <w:rPr>
          <w:rFonts w:cs="Arial"/>
          <w:sz w:val="20"/>
          <w:szCs w:val="20"/>
          <w:lang w:val="de-DE"/>
        </w:rPr>
        <w:t>fertig</w:t>
      </w:r>
      <w:r w:rsidR="00987BDA" w:rsidRPr="0082272B">
        <w:rPr>
          <w:rFonts w:cs="Arial"/>
          <w:sz w:val="20"/>
          <w:szCs w:val="20"/>
          <w:lang w:val="de-DE"/>
        </w:rPr>
        <w:t>t</w:t>
      </w:r>
      <w:r w:rsidR="008D396A">
        <w:rPr>
          <w:rFonts w:cs="Arial"/>
          <w:sz w:val="20"/>
          <w:szCs w:val="20"/>
          <w:lang w:val="de-DE"/>
        </w:rPr>
        <w:t xml:space="preserve"> rubo bereits Hebeschiebetüren mit Profilen von Deceuninck, nun wird auch das Schnellmontage-Kit </w:t>
      </w:r>
      <w:r w:rsidR="00E318A9">
        <w:rPr>
          <w:rFonts w:cs="Arial"/>
          <w:sz w:val="20"/>
          <w:szCs w:val="20"/>
          <w:lang w:val="de-DE"/>
        </w:rPr>
        <w:t>„</w:t>
      </w:r>
      <w:r w:rsidR="00F3503F">
        <w:rPr>
          <w:rFonts w:cs="Arial"/>
          <w:sz w:val="20"/>
          <w:szCs w:val="20"/>
          <w:lang w:val="de-DE"/>
        </w:rPr>
        <w:t>Porta 76 Easy</w:t>
      </w:r>
      <w:r w:rsidR="00420FEC">
        <w:rPr>
          <w:rFonts w:cs="Arial"/>
          <w:sz w:val="20"/>
          <w:szCs w:val="20"/>
          <w:lang w:val="de-DE"/>
        </w:rPr>
        <w:t>“</w:t>
      </w:r>
      <w:r w:rsidR="00F3503F">
        <w:rPr>
          <w:rFonts w:cs="Arial"/>
          <w:sz w:val="20"/>
          <w:szCs w:val="20"/>
          <w:lang w:val="de-DE"/>
        </w:rPr>
        <w:t xml:space="preserve"> </w:t>
      </w:r>
      <w:r w:rsidR="008D396A">
        <w:rPr>
          <w:rFonts w:cs="Arial"/>
          <w:sz w:val="20"/>
          <w:szCs w:val="20"/>
          <w:lang w:val="de-DE"/>
        </w:rPr>
        <w:t xml:space="preserve">eingeführt. Ebenfalls neu verfügbar ist eine barrierefreie Aluminium-Schwelle. </w:t>
      </w:r>
    </w:p>
    <w:p w14:paraId="1CFC2E04" w14:textId="6D2C5F86" w:rsidR="00D25AD1" w:rsidRPr="00AB1951" w:rsidRDefault="00D25AD1" w:rsidP="00EA5D6F">
      <w:pPr>
        <w:spacing w:line="288" w:lineRule="auto"/>
        <w:rPr>
          <w:rFonts w:cs="Arial"/>
          <w:sz w:val="20"/>
          <w:szCs w:val="20"/>
          <w:lang w:val="de-DE"/>
        </w:rPr>
      </w:pPr>
      <w:r w:rsidRPr="00AB1951">
        <w:rPr>
          <w:rFonts w:cs="Arial"/>
          <w:sz w:val="20"/>
          <w:szCs w:val="20"/>
          <w:lang w:val="de-DE"/>
        </w:rPr>
        <w:t>Das Schnellmontage-Kit für Hebeschiebetüren vereinfacht vor allem die Montage auf der Baustelle, aber auch Transportschäden werden so vermieden und ein platzsparender Transport ist gewährleistet. Der Rahmen wird in wenige Teile zerlegt angeliefert und kann einfach und schnell vor Ort montiert werden, was besonders auch in schwierigen Einbausituationen von Vorteil ist</w:t>
      </w:r>
      <w:r w:rsidR="00F3503F">
        <w:rPr>
          <w:rFonts w:cs="Arial"/>
          <w:sz w:val="20"/>
          <w:szCs w:val="20"/>
          <w:lang w:val="de-DE"/>
        </w:rPr>
        <w:t xml:space="preserve"> und somit mögliche zusätzliche Kosten für Beförderungsmittel wie </w:t>
      </w:r>
      <w:r w:rsidR="00420FEC">
        <w:rPr>
          <w:rFonts w:cs="Arial"/>
          <w:sz w:val="20"/>
          <w:szCs w:val="20"/>
          <w:lang w:val="de-DE"/>
        </w:rPr>
        <w:t>z. B.</w:t>
      </w:r>
      <w:r w:rsidR="00F3503F">
        <w:rPr>
          <w:rFonts w:cs="Arial"/>
          <w:sz w:val="20"/>
          <w:szCs w:val="20"/>
          <w:lang w:val="de-DE"/>
        </w:rPr>
        <w:t xml:space="preserve"> Kräne einspart</w:t>
      </w:r>
      <w:r w:rsidRPr="00AB1951">
        <w:rPr>
          <w:rFonts w:cs="Arial"/>
          <w:sz w:val="20"/>
          <w:szCs w:val="20"/>
          <w:lang w:val="de-DE"/>
        </w:rPr>
        <w:t>. Für die Monteure bedeutet das einen enormen Vorteil, da keine gesundheitlichen Schäden durch das schwere Heben von fertigen Elementen entstehen können. Vorbereitete Montageteile verbinden den Festflügel sicher und fest mit dem Rahmen und erleichtern die passgenaue Montage der Türe</w:t>
      </w:r>
      <w:r w:rsidR="003C153E">
        <w:rPr>
          <w:rFonts w:cs="Arial"/>
          <w:sz w:val="20"/>
          <w:szCs w:val="20"/>
          <w:lang w:val="de-DE"/>
        </w:rPr>
        <w:t>n</w:t>
      </w:r>
      <w:r w:rsidRPr="00AB1951">
        <w:rPr>
          <w:rFonts w:cs="Arial"/>
          <w:sz w:val="20"/>
          <w:szCs w:val="20"/>
          <w:lang w:val="de-DE"/>
        </w:rPr>
        <w:t xml:space="preserve">. </w:t>
      </w:r>
    </w:p>
    <w:p w14:paraId="3DCDB73D" w14:textId="535140E7" w:rsidR="00D25AD1" w:rsidRPr="00AB1951" w:rsidRDefault="00D25AD1" w:rsidP="00EA5D6F">
      <w:pPr>
        <w:spacing w:line="288" w:lineRule="auto"/>
        <w:rPr>
          <w:rFonts w:cs="Arial"/>
          <w:sz w:val="20"/>
          <w:szCs w:val="20"/>
          <w:lang w:val="de-DE"/>
        </w:rPr>
      </w:pPr>
      <w:r w:rsidRPr="00AB1951">
        <w:rPr>
          <w:rFonts w:cs="Arial"/>
          <w:sz w:val="20"/>
          <w:szCs w:val="20"/>
          <w:lang w:val="de-DE"/>
        </w:rPr>
        <w:t xml:space="preserve">Die Hebeschiebetür von </w:t>
      </w:r>
      <w:r w:rsidR="00E02B51">
        <w:rPr>
          <w:rFonts w:cs="Arial"/>
          <w:sz w:val="20"/>
          <w:szCs w:val="20"/>
          <w:lang w:val="de-DE"/>
        </w:rPr>
        <w:t xml:space="preserve">Deceuninck </w:t>
      </w:r>
      <w:r w:rsidRPr="00AB1951">
        <w:rPr>
          <w:rFonts w:cs="Arial"/>
          <w:sz w:val="20"/>
          <w:szCs w:val="20"/>
          <w:lang w:val="de-DE"/>
        </w:rPr>
        <w:t>besticht mit einer geringen Bautiefe von 17</w:t>
      </w:r>
      <w:r w:rsidR="008D396A">
        <w:rPr>
          <w:rFonts w:cs="Arial"/>
          <w:sz w:val="20"/>
          <w:szCs w:val="20"/>
          <w:lang w:val="de-DE"/>
        </w:rPr>
        <w:t>5</w:t>
      </w:r>
      <w:r w:rsidRPr="00AB1951">
        <w:rPr>
          <w:rFonts w:cs="Arial"/>
          <w:sz w:val="20"/>
          <w:szCs w:val="20"/>
          <w:lang w:val="de-DE"/>
        </w:rPr>
        <w:t xml:space="preserve"> mm, durch einen hervorragenden Wärmedämmwert von U</w:t>
      </w:r>
      <w:r w:rsidRPr="00AB1951">
        <w:rPr>
          <w:rFonts w:cs="Arial"/>
          <w:sz w:val="20"/>
          <w:szCs w:val="20"/>
          <w:vertAlign w:val="subscript"/>
          <w:lang w:val="de-DE"/>
        </w:rPr>
        <w:t xml:space="preserve">f </w:t>
      </w:r>
      <w:r w:rsidRPr="00AB1951">
        <w:rPr>
          <w:rFonts w:cs="Arial"/>
          <w:sz w:val="20"/>
          <w:szCs w:val="20"/>
          <w:lang w:val="de-DE"/>
        </w:rPr>
        <w:t>= 1,3 Wm</w:t>
      </w:r>
      <w:r w:rsidRPr="00AB1951">
        <w:rPr>
          <w:rFonts w:cs="Arial"/>
          <w:sz w:val="20"/>
          <w:szCs w:val="20"/>
          <w:vertAlign w:val="superscript"/>
          <w:lang w:val="de-DE"/>
        </w:rPr>
        <w:t>2</w:t>
      </w:r>
      <w:r w:rsidRPr="00AB1951">
        <w:rPr>
          <w:rFonts w:cs="Arial"/>
          <w:sz w:val="20"/>
          <w:szCs w:val="20"/>
          <w:lang w:val="de-DE"/>
        </w:rPr>
        <w:t>K und Verglasungen bis 52 mm. Ein großes Farbprogramm lassen keine Kundenwünsche offen.</w:t>
      </w:r>
    </w:p>
    <w:p w14:paraId="68015D5C" w14:textId="284E83EE" w:rsidR="00536F46" w:rsidRDefault="00D25AD1" w:rsidP="00536F46">
      <w:pPr>
        <w:spacing w:line="288" w:lineRule="auto"/>
        <w:rPr>
          <w:rFonts w:ascii="Arial" w:eastAsia="Times New Roman" w:hAnsi="Arial" w:cs="Arial"/>
          <w:sz w:val="20"/>
          <w:szCs w:val="20"/>
          <w:lang w:val="de-DE"/>
        </w:rPr>
      </w:pPr>
      <w:r w:rsidRPr="00AB1951">
        <w:rPr>
          <w:rFonts w:cs="Arial"/>
          <w:sz w:val="20"/>
          <w:szCs w:val="20"/>
          <w:lang w:val="de-DE"/>
        </w:rPr>
        <w:t xml:space="preserve">Carsten Winkler, </w:t>
      </w:r>
      <w:r w:rsidR="00365A31">
        <w:rPr>
          <w:rFonts w:cs="Arial"/>
          <w:sz w:val="20"/>
          <w:szCs w:val="20"/>
          <w:lang w:val="de-DE"/>
        </w:rPr>
        <w:t>g</w:t>
      </w:r>
      <w:r w:rsidRPr="00AB1951">
        <w:rPr>
          <w:rFonts w:cs="Arial"/>
          <w:sz w:val="20"/>
          <w:szCs w:val="20"/>
          <w:lang w:val="de-DE"/>
        </w:rPr>
        <w:t>eschäftsführe</w:t>
      </w:r>
      <w:r w:rsidR="00365A31">
        <w:rPr>
          <w:rFonts w:cs="Arial"/>
          <w:sz w:val="20"/>
          <w:szCs w:val="20"/>
          <w:lang w:val="de-DE"/>
        </w:rPr>
        <w:t>nder Gesellschafter</w:t>
      </w:r>
      <w:r w:rsidRPr="00AB1951">
        <w:rPr>
          <w:rFonts w:cs="Arial"/>
          <w:sz w:val="20"/>
          <w:szCs w:val="20"/>
          <w:lang w:val="de-DE"/>
        </w:rPr>
        <w:t xml:space="preserve"> von rubo Fenster: „Wir freuen uns, das Schnellmontage-Kit </w:t>
      </w:r>
      <w:r w:rsidR="001E70FE">
        <w:rPr>
          <w:rFonts w:cs="Arial"/>
          <w:sz w:val="20"/>
          <w:szCs w:val="20"/>
          <w:lang w:val="de-DE"/>
        </w:rPr>
        <w:t xml:space="preserve">für </w:t>
      </w:r>
      <w:r w:rsidRPr="00AB1951">
        <w:rPr>
          <w:rFonts w:cs="Arial"/>
          <w:sz w:val="20"/>
          <w:szCs w:val="20"/>
          <w:lang w:val="de-DE"/>
        </w:rPr>
        <w:t xml:space="preserve">Hebeschiebetüren </w:t>
      </w:r>
      <w:r>
        <w:rPr>
          <w:rFonts w:cs="Arial"/>
          <w:sz w:val="20"/>
          <w:szCs w:val="20"/>
          <w:lang w:val="de-DE"/>
        </w:rPr>
        <w:t>nun bei uns einzuführen</w:t>
      </w:r>
      <w:r w:rsidRPr="00AB1951">
        <w:rPr>
          <w:rFonts w:cs="Arial"/>
          <w:sz w:val="20"/>
          <w:szCs w:val="20"/>
          <w:lang w:val="de-DE"/>
        </w:rPr>
        <w:t xml:space="preserve">. </w:t>
      </w:r>
      <w:r w:rsidR="003C153E">
        <w:rPr>
          <w:rFonts w:cs="Arial"/>
          <w:sz w:val="20"/>
          <w:szCs w:val="20"/>
          <w:lang w:val="de-DE"/>
        </w:rPr>
        <w:t xml:space="preserve">Uns jederzeit auf die Unterstützung der Spezialisten von Deceuninck verlassen zu können – sowohl in Punkto Technik wie in der Abstimmung – ist für uns die Basis in dieser wertvollen Partnerschaft.“ </w:t>
      </w:r>
    </w:p>
    <w:p w14:paraId="656F1FD9" w14:textId="0C49AA0E" w:rsidR="00536F46" w:rsidRPr="00EA5D6F" w:rsidRDefault="00536F46" w:rsidP="00536F46">
      <w:pPr>
        <w:spacing w:line="288" w:lineRule="auto"/>
        <w:rPr>
          <w:rFonts w:ascii="Arial" w:eastAsia="Times New Roman" w:hAnsi="Arial" w:cs="Arial"/>
          <w:sz w:val="20"/>
          <w:szCs w:val="20"/>
          <w:lang w:val="de-DE"/>
        </w:rPr>
      </w:pPr>
      <w:r>
        <w:rPr>
          <w:rFonts w:ascii="Arial" w:eastAsia="Times New Roman" w:hAnsi="Arial" w:cs="Arial"/>
          <w:sz w:val="20"/>
          <w:szCs w:val="20"/>
          <w:lang w:val="de-DE"/>
        </w:rPr>
        <w:t xml:space="preserve">Noch im laufenden Jahr stehen bei rubo weitere, weitreichende Innovationen an: So </w:t>
      </w:r>
      <w:r w:rsidRPr="00EA5D6F">
        <w:rPr>
          <w:rFonts w:ascii="Arial" w:eastAsia="Times New Roman" w:hAnsi="Arial" w:cs="Arial"/>
          <w:sz w:val="20"/>
          <w:szCs w:val="20"/>
          <w:lang w:val="de-DE"/>
        </w:rPr>
        <w:t xml:space="preserve">wird </w:t>
      </w:r>
      <w:r>
        <w:rPr>
          <w:rFonts w:ascii="Arial" w:eastAsia="Times New Roman" w:hAnsi="Arial" w:cs="Arial"/>
          <w:sz w:val="20"/>
          <w:szCs w:val="20"/>
          <w:lang w:val="de-DE"/>
        </w:rPr>
        <w:t xml:space="preserve">das Unternehmen das </w:t>
      </w:r>
      <w:r w:rsidRPr="00EA5D6F">
        <w:rPr>
          <w:rFonts w:ascii="Arial" w:eastAsia="Times New Roman" w:hAnsi="Arial" w:cs="Arial"/>
          <w:sz w:val="20"/>
          <w:szCs w:val="20"/>
          <w:lang w:val="de-DE"/>
        </w:rPr>
        <w:t xml:space="preserve">System Elegant </w:t>
      </w:r>
      <w:r>
        <w:rPr>
          <w:rFonts w:ascii="Arial" w:eastAsia="Times New Roman" w:hAnsi="Arial" w:cs="Arial"/>
          <w:sz w:val="20"/>
          <w:szCs w:val="20"/>
          <w:lang w:val="de-DE"/>
        </w:rPr>
        <w:t xml:space="preserve">von Deceuninck </w:t>
      </w:r>
      <w:r w:rsidRPr="00EA5D6F">
        <w:rPr>
          <w:rFonts w:ascii="Arial" w:eastAsia="Times New Roman" w:hAnsi="Arial" w:cs="Arial"/>
          <w:sz w:val="20"/>
          <w:szCs w:val="20"/>
          <w:lang w:val="de-DE"/>
        </w:rPr>
        <w:t>im Biegebetrieb ein</w:t>
      </w:r>
      <w:r>
        <w:rPr>
          <w:rFonts w:ascii="Arial" w:eastAsia="Times New Roman" w:hAnsi="Arial" w:cs="Arial"/>
          <w:sz w:val="20"/>
          <w:szCs w:val="20"/>
          <w:lang w:val="de-DE"/>
        </w:rPr>
        <w:t>richten, z</w:t>
      </w:r>
      <w:r w:rsidRPr="00EA5D6F">
        <w:rPr>
          <w:rFonts w:ascii="Arial" w:eastAsia="Times New Roman" w:hAnsi="Arial" w:cs="Arial"/>
          <w:sz w:val="20"/>
          <w:szCs w:val="20"/>
          <w:lang w:val="de-DE"/>
        </w:rPr>
        <w:t>usätzlich</w:t>
      </w:r>
      <w:r>
        <w:rPr>
          <w:rFonts w:ascii="Arial" w:eastAsia="Times New Roman" w:hAnsi="Arial" w:cs="Arial"/>
          <w:sz w:val="20"/>
          <w:szCs w:val="20"/>
          <w:lang w:val="de-DE"/>
        </w:rPr>
        <w:t xml:space="preserve">e Investitionen </w:t>
      </w:r>
      <w:r w:rsidRPr="00EA5D6F">
        <w:rPr>
          <w:rFonts w:ascii="Arial" w:eastAsia="Times New Roman" w:hAnsi="Arial" w:cs="Arial"/>
          <w:sz w:val="20"/>
          <w:szCs w:val="20"/>
          <w:lang w:val="de-DE"/>
        </w:rPr>
        <w:t>in neue Maschinen und schnellere Abläufe</w:t>
      </w:r>
      <w:r>
        <w:rPr>
          <w:rFonts w:ascii="Arial" w:eastAsia="Times New Roman" w:hAnsi="Arial" w:cs="Arial"/>
          <w:sz w:val="20"/>
          <w:szCs w:val="20"/>
          <w:lang w:val="de-DE"/>
        </w:rPr>
        <w:t xml:space="preserve"> sowie die </w:t>
      </w:r>
      <w:r w:rsidRPr="00EA5D6F">
        <w:rPr>
          <w:rFonts w:ascii="Arial" w:eastAsia="Times New Roman" w:hAnsi="Arial" w:cs="Arial"/>
          <w:sz w:val="20"/>
          <w:szCs w:val="20"/>
          <w:lang w:val="de-DE"/>
        </w:rPr>
        <w:t>Einweihung eine</w:t>
      </w:r>
      <w:r w:rsidR="00365A31">
        <w:rPr>
          <w:rFonts w:ascii="Arial" w:eastAsia="Times New Roman" w:hAnsi="Arial" w:cs="Arial"/>
          <w:sz w:val="20"/>
          <w:szCs w:val="20"/>
          <w:lang w:val="de-DE"/>
        </w:rPr>
        <w:t>r</w:t>
      </w:r>
      <w:r w:rsidRPr="00EA5D6F">
        <w:rPr>
          <w:rFonts w:ascii="Arial" w:eastAsia="Times New Roman" w:hAnsi="Arial" w:cs="Arial"/>
          <w:sz w:val="20"/>
          <w:szCs w:val="20"/>
          <w:lang w:val="de-DE"/>
        </w:rPr>
        <w:t xml:space="preserve"> neuen </w:t>
      </w:r>
      <w:r w:rsidR="00365A31">
        <w:rPr>
          <w:rFonts w:ascii="Arial" w:eastAsia="Times New Roman" w:hAnsi="Arial" w:cs="Arial"/>
          <w:sz w:val="20"/>
          <w:szCs w:val="20"/>
          <w:lang w:val="de-DE"/>
        </w:rPr>
        <w:t>Welcome Lounge</w:t>
      </w:r>
      <w:r>
        <w:rPr>
          <w:rFonts w:ascii="Arial" w:eastAsia="Times New Roman" w:hAnsi="Arial" w:cs="Arial"/>
          <w:sz w:val="20"/>
          <w:szCs w:val="20"/>
          <w:lang w:val="de-DE"/>
        </w:rPr>
        <w:t xml:space="preserve"> runden die </w:t>
      </w:r>
      <w:r w:rsidR="008D396A">
        <w:rPr>
          <w:rFonts w:ascii="Arial" w:eastAsia="Times New Roman" w:hAnsi="Arial" w:cs="Arial"/>
          <w:sz w:val="20"/>
          <w:szCs w:val="20"/>
          <w:lang w:val="de-DE"/>
        </w:rPr>
        <w:t xml:space="preserve">bereits erfolgten </w:t>
      </w:r>
      <w:r>
        <w:rPr>
          <w:rFonts w:ascii="Arial" w:eastAsia="Times New Roman" w:hAnsi="Arial" w:cs="Arial"/>
          <w:sz w:val="20"/>
          <w:szCs w:val="20"/>
          <w:lang w:val="de-DE"/>
        </w:rPr>
        <w:t>Neuerungen beim Traditionsunternehmen ab.</w:t>
      </w:r>
    </w:p>
    <w:p w14:paraId="73E0FEDF" w14:textId="08010650" w:rsidR="006B58C1" w:rsidRPr="0075331D" w:rsidRDefault="006B58C1" w:rsidP="00217023">
      <w:pPr>
        <w:spacing w:line="288" w:lineRule="auto"/>
        <w:rPr>
          <w:sz w:val="20"/>
          <w:szCs w:val="20"/>
          <w:lang w:val="de-DE"/>
        </w:rPr>
      </w:pPr>
      <w:r w:rsidRPr="0075331D">
        <w:rPr>
          <w:lang w:val="de-DE"/>
        </w:rPr>
        <w:t>Pressekontakt:</w:t>
      </w:r>
    </w:p>
    <w:p w14:paraId="199EB544" w14:textId="77777777" w:rsidR="006B58C1" w:rsidRPr="0075331D" w:rsidRDefault="006B58C1" w:rsidP="00BB43A3">
      <w:pPr>
        <w:widowControl w:val="0"/>
        <w:spacing w:after="0" w:line="240" w:lineRule="auto"/>
        <w:rPr>
          <w:lang w:val="de-DE"/>
        </w:rPr>
      </w:pPr>
      <w:r w:rsidRPr="0075331D">
        <w:rPr>
          <w:lang w:val="de-DE"/>
        </w:rPr>
        <w:t>Sandra Meißner</w:t>
      </w:r>
    </w:p>
    <w:p w14:paraId="789CACAB" w14:textId="77777777" w:rsidR="006B58C1" w:rsidRPr="0075331D" w:rsidRDefault="006B58C1" w:rsidP="006B58C1">
      <w:pPr>
        <w:spacing w:after="0" w:line="240" w:lineRule="auto"/>
        <w:rPr>
          <w:lang w:val="de-DE"/>
        </w:rPr>
      </w:pPr>
      <w:r w:rsidRPr="0075331D">
        <w:rPr>
          <w:lang w:val="de-DE"/>
        </w:rPr>
        <w:t>Marketingleitung</w:t>
      </w:r>
    </w:p>
    <w:p w14:paraId="2D991A74" w14:textId="77777777" w:rsidR="006B58C1" w:rsidRPr="0075331D" w:rsidRDefault="006B58C1" w:rsidP="006B58C1">
      <w:pPr>
        <w:spacing w:after="0" w:line="240" w:lineRule="auto"/>
        <w:rPr>
          <w:lang w:val="de-DE"/>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396"/>
      </w:tblGrid>
      <w:tr w:rsidR="006B58C1" w:rsidRPr="0075331D" w14:paraId="392B14A3" w14:textId="77777777" w:rsidTr="00205BCD">
        <w:trPr>
          <w:trHeight w:val="239"/>
        </w:trPr>
        <w:tc>
          <w:tcPr>
            <w:tcW w:w="4712" w:type="dxa"/>
          </w:tcPr>
          <w:p w14:paraId="65989135" w14:textId="77777777" w:rsidR="006B58C1" w:rsidRPr="0075331D" w:rsidRDefault="006B58C1" w:rsidP="006104D1">
            <w:pPr>
              <w:spacing w:after="0" w:line="240" w:lineRule="auto"/>
              <w:rPr>
                <w:lang w:val="de-DE"/>
              </w:rPr>
            </w:pPr>
            <w:r w:rsidRPr="0075331D">
              <w:rPr>
                <w:lang w:val="de-DE"/>
              </w:rPr>
              <w:t>Deceuninck Germany GmbH</w:t>
            </w:r>
          </w:p>
          <w:p w14:paraId="29077985" w14:textId="77777777" w:rsidR="006B58C1" w:rsidRPr="0075331D" w:rsidRDefault="006B58C1" w:rsidP="006104D1">
            <w:pPr>
              <w:spacing w:after="0" w:line="240" w:lineRule="auto"/>
              <w:rPr>
                <w:lang w:val="de-DE"/>
              </w:rPr>
            </w:pPr>
            <w:r w:rsidRPr="0075331D">
              <w:rPr>
                <w:lang w:val="de-DE"/>
              </w:rPr>
              <w:t>Bayerwaldstr. 18</w:t>
            </w:r>
          </w:p>
          <w:p w14:paraId="1ECD9FF0" w14:textId="77777777" w:rsidR="006B58C1" w:rsidRPr="0075331D" w:rsidRDefault="006B58C1" w:rsidP="006104D1">
            <w:pPr>
              <w:spacing w:after="0" w:line="240" w:lineRule="auto"/>
              <w:rPr>
                <w:lang w:val="de-DE"/>
              </w:rPr>
            </w:pPr>
            <w:r w:rsidRPr="0075331D">
              <w:rPr>
                <w:lang w:val="de-DE"/>
              </w:rPr>
              <w:t>94327 Bogen</w:t>
            </w:r>
          </w:p>
          <w:p w14:paraId="517D6BA4" w14:textId="2943D3D8" w:rsidR="006B58C1" w:rsidRPr="0075331D" w:rsidRDefault="006B58C1" w:rsidP="006104D1">
            <w:pPr>
              <w:spacing w:after="0" w:line="240" w:lineRule="auto"/>
              <w:rPr>
                <w:lang w:val="de-DE"/>
              </w:rPr>
            </w:pPr>
            <w:r w:rsidRPr="0075331D">
              <w:rPr>
                <w:lang w:val="de-DE"/>
              </w:rPr>
              <w:t>Tel.: 09422-821-10</w:t>
            </w:r>
            <w:r w:rsidR="00265832" w:rsidRPr="0075331D">
              <w:rPr>
                <w:lang w:val="de-DE"/>
              </w:rPr>
              <w:t>5</w:t>
            </w:r>
          </w:p>
          <w:p w14:paraId="539747EC" w14:textId="0BA8E42A" w:rsidR="006B58C1" w:rsidRPr="0053184C" w:rsidRDefault="006B58C1" w:rsidP="006104D1">
            <w:pPr>
              <w:spacing w:after="0" w:line="240" w:lineRule="auto"/>
              <w:rPr>
                <w:lang w:val="fr-FR"/>
              </w:rPr>
            </w:pPr>
            <w:r w:rsidRPr="0053184C">
              <w:rPr>
                <w:lang w:val="fr-FR"/>
              </w:rPr>
              <w:t>Fax: 09422-821-1</w:t>
            </w:r>
            <w:r w:rsidR="008D29E7" w:rsidRPr="0053184C">
              <w:rPr>
                <w:lang w:val="fr-FR"/>
              </w:rPr>
              <w:t>0</w:t>
            </w:r>
            <w:r w:rsidR="00265832" w:rsidRPr="0053184C">
              <w:rPr>
                <w:lang w:val="fr-FR"/>
              </w:rPr>
              <w:t>7</w:t>
            </w:r>
          </w:p>
          <w:p w14:paraId="6DAEFE4D" w14:textId="77777777" w:rsidR="006B58C1" w:rsidRPr="0053184C" w:rsidRDefault="006B58C1" w:rsidP="006104D1">
            <w:pPr>
              <w:spacing w:after="0" w:line="240" w:lineRule="auto"/>
              <w:rPr>
                <w:lang w:val="fr-FR"/>
              </w:rPr>
            </w:pPr>
            <w:r w:rsidRPr="0053184C">
              <w:rPr>
                <w:lang w:val="fr-FR"/>
              </w:rPr>
              <w:t>www.deceuninck.de</w:t>
            </w:r>
          </w:p>
          <w:p w14:paraId="6D5EBA71" w14:textId="77777777" w:rsidR="006B58C1" w:rsidRPr="0053184C" w:rsidRDefault="006B58C1" w:rsidP="006104D1">
            <w:pPr>
              <w:spacing w:after="0" w:line="240" w:lineRule="auto"/>
              <w:rPr>
                <w:lang w:val="fr-FR"/>
              </w:rPr>
            </w:pPr>
            <w:r w:rsidRPr="0053184C">
              <w:rPr>
                <w:lang w:val="fr-FR"/>
              </w:rPr>
              <w:t>E-Mail: sandra.meissner@deceuninck.com</w:t>
            </w:r>
          </w:p>
        </w:tc>
        <w:tc>
          <w:tcPr>
            <w:tcW w:w="4531" w:type="dxa"/>
          </w:tcPr>
          <w:p w14:paraId="66238599" w14:textId="77777777" w:rsidR="006B58C1" w:rsidRPr="0075331D" w:rsidRDefault="006B58C1" w:rsidP="006104D1">
            <w:pPr>
              <w:pStyle w:val="Fuzeile"/>
              <w:ind w:left="142" w:right="-111"/>
              <w:rPr>
                <w:color w:val="6F6F6F" w:themeColor="text1"/>
                <w:lang w:val="de-DE"/>
              </w:rPr>
            </w:pPr>
            <w:r w:rsidRPr="0075331D">
              <w:rPr>
                <w:color w:val="6F6F6F" w:themeColor="text1"/>
                <w:lang w:val="de-DE"/>
              </w:rPr>
              <w:t>Presseagentur</w:t>
            </w:r>
          </w:p>
          <w:p w14:paraId="7BC924DB" w14:textId="77777777" w:rsidR="006B58C1" w:rsidRPr="0075331D" w:rsidRDefault="006B58C1" w:rsidP="006104D1">
            <w:pPr>
              <w:pStyle w:val="Fuzeile"/>
              <w:ind w:left="142" w:right="-111"/>
              <w:rPr>
                <w:color w:val="6F6F6F" w:themeColor="text1"/>
                <w:lang w:val="de-DE"/>
              </w:rPr>
            </w:pPr>
            <w:r w:rsidRPr="0075331D">
              <w:rPr>
                <w:color w:val="6F6F6F" w:themeColor="text1"/>
                <w:lang w:val="de-DE"/>
              </w:rPr>
              <w:t>Sage &amp; Schreibe Public Relations GmbH</w:t>
            </w:r>
          </w:p>
          <w:p w14:paraId="6E97E370" w14:textId="2FD0FA62" w:rsidR="006B58C1" w:rsidRPr="0075331D" w:rsidRDefault="006B58C1" w:rsidP="006104D1">
            <w:pPr>
              <w:pStyle w:val="Fuzeile"/>
              <w:ind w:left="142" w:right="-111"/>
              <w:rPr>
                <w:color w:val="6F6F6F" w:themeColor="text1"/>
                <w:lang w:val="de-DE"/>
              </w:rPr>
            </w:pPr>
            <w:r w:rsidRPr="0075331D">
              <w:rPr>
                <w:color w:val="6F6F6F" w:themeColor="text1"/>
                <w:lang w:val="de-DE"/>
              </w:rPr>
              <w:t>Christoph Jutz</w:t>
            </w:r>
          </w:p>
          <w:p w14:paraId="30AF1772" w14:textId="7F225957" w:rsidR="006B58C1" w:rsidRPr="0075331D" w:rsidRDefault="006B58C1" w:rsidP="00FC54A6">
            <w:pPr>
              <w:pStyle w:val="Fuzeile"/>
              <w:ind w:left="142" w:right="-111"/>
              <w:rPr>
                <w:color w:val="6F6F6F" w:themeColor="text1"/>
                <w:lang w:val="de-DE"/>
              </w:rPr>
            </w:pPr>
            <w:r w:rsidRPr="0075331D">
              <w:rPr>
                <w:color w:val="6F6F6F" w:themeColor="text1"/>
                <w:lang w:val="de-DE"/>
              </w:rPr>
              <w:t>089 / 23 88898 - 10</w:t>
            </w:r>
          </w:p>
          <w:p w14:paraId="482339FE" w14:textId="77777777" w:rsidR="006B58C1" w:rsidRPr="0075331D" w:rsidRDefault="006B58C1" w:rsidP="006104D1">
            <w:pPr>
              <w:pStyle w:val="Fuzeile"/>
              <w:ind w:left="142" w:right="-111"/>
              <w:rPr>
                <w:color w:val="6F6F6F" w:themeColor="text1"/>
                <w:lang w:val="de-DE"/>
              </w:rPr>
            </w:pPr>
            <w:r w:rsidRPr="0075331D">
              <w:rPr>
                <w:color w:val="6F6F6F" w:themeColor="text1"/>
                <w:lang w:val="de-DE"/>
              </w:rPr>
              <w:t>c.jutz@sage-schreibe.de</w:t>
            </w:r>
          </w:p>
          <w:p w14:paraId="0A74AD5A" w14:textId="2BCD73A8" w:rsidR="006B58C1" w:rsidRPr="0075331D" w:rsidRDefault="006B58C1" w:rsidP="006104D1">
            <w:pPr>
              <w:pStyle w:val="Fuzeile"/>
              <w:ind w:left="142" w:right="-111"/>
              <w:rPr>
                <w:color w:val="6F6F6F" w:themeColor="text1"/>
                <w:lang w:val="de-DE"/>
              </w:rPr>
            </w:pPr>
          </w:p>
        </w:tc>
      </w:tr>
    </w:tbl>
    <w:p w14:paraId="7154936F" w14:textId="77777777" w:rsidR="0011464A" w:rsidRDefault="0011464A" w:rsidP="000A0392">
      <w:pPr>
        <w:spacing w:after="0" w:line="240" w:lineRule="auto"/>
        <w:rPr>
          <w:rFonts w:asciiTheme="majorHAnsi" w:hAnsiTheme="majorHAnsi"/>
          <w:color w:val="005CA9" w:themeColor="accent1"/>
          <w:spacing w:val="16"/>
          <w:sz w:val="24"/>
          <w:lang w:val="de-DE"/>
        </w:rPr>
      </w:pPr>
    </w:p>
    <w:p w14:paraId="65FEE202" w14:textId="64F8436C" w:rsidR="00C37E6C" w:rsidRPr="0075331D" w:rsidRDefault="0034247B" w:rsidP="000A0392">
      <w:pPr>
        <w:spacing w:after="0" w:line="240" w:lineRule="auto"/>
        <w:rPr>
          <w:rFonts w:asciiTheme="majorHAnsi" w:hAnsiTheme="majorHAnsi"/>
          <w:color w:val="005CA9" w:themeColor="accent1"/>
          <w:spacing w:val="16"/>
          <w:sz w:val="24"/>
          <w:lang w:val="de-DE"/>
        </w:rPr>
      </w:pPr>
      <w:r>
        <w:rPr>
          <w:rFonts w:asciiTheme="majorHAnsi" w:hAnsiTheme="majorHAnsi"/>
          <w:color w:val="005CA9" w:themeColor="accent1"/>
          <w:spacing w:val="16"/>
          <w:sz w:val="24"/>
          <w:lang w:val="de-DE"/>
        </w:rPr>
        <w:br w:type="page"/>
      </w:r>
      <w:r w:rsidR="00A92C38" w:rsidRPr="0075331D">
        <w:rPr>
          <w:rFonts w:asciiTheme="majorHAnsi" w:hAnsiTheme="majorHAnsi"/>
          <w:color w:val="005CA9" w:themeColor="accent1"/>
          <w:spacing w:val="16"/>
          <w:sz w:val="24"/>
          <w:lang w:val="de-DE"/>
        </w:rPr>
        <w:lastRenderedPageBreak/>
        <w:t>BILDMOTIV</w:t>
      </w:r>
      <w:r w:rsidR="00B90176" w:rsidRPr="0075331D">
        <w:rPr>
          <w:rFonts w:asciiTheme="majorHAnsi" w:hAnsiTheme="majorHAnsi"/>
          <w:color w:val="005CA9" w:themeColor="accent1"/>
          <w:spacing w:val="16"/>
          <w:sz w:val="24"/>
          <w:lang w:val="de-DE"/>
        </w:rPr>
        <w:t>E</w:t>
      </w:r>
    </w:p>
    <w:p w14:paraId="3A443891" w14:textId="6BD6B289" w:rsidR="00773D0C" w:rsidRPr="0075331D" w:rsidRDefault="00773D0C">
      <w:pPr>
        <w:rPr>
          <w:lang w:val="de-DE"/>
        </w:rPr>
      </w:pPr>
    </w:p>
    <w:tbl>
      <w:tblPr>
        <w:tblStyle w:val="Tabellenraster"/>
        <w:tblW w:w="917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536"/>
      </w:tblGrid>
      <w:tr w:rsidR="00F95432" w:rsidRPr="00500FA3" w14:paraId="78A8BDC7" w14:textId="77777777" w:rsidTr="00205BCD">
        <w:trPr>
          <w:trHeight w:val="2223"/>
        </w:trPr>
        <w:tc>
          <w:tcPr>
            <w:tcW w:w="4637" w:type="dxa"/>
          </w:tcPr>
          <w:p w14:paraId="15270049" w14:textId="6DB0FF6F" w:rsidR="00C37E6C" w:rsidRPr="0075331D" w:rsidRDefault="00C37E6C" w:rsidP="006104D1">
            <w:pPr>
              <w:spacing w:after="0"/>
              <w:rPr>
                <w:b/>
                <w:bCs/>
                <w:sz w:val="20"/>
                <w:szCs w:val="20"/>
                <w:lang w:val="de-DE"/>
              </w:rPr>
            </w:pPr>
            <w:r w:rsidRPr="0075331D">
              <w:rPr>
                <w:b/>
                <w:bCs/>
                <w:sz w:val="20"/>
                <w:szCs w:val="20"/>
                <w:lang w:val="de-DE"/>
              </w:rPr>
              <w:t>Bild 1:</w:t>
            </w:r>
          </w:p>
          <w:p w14:paraId="05779AC7" w14:textId="3D13F5C3" w:rsidR="00334989" w:rsidRPr="0075331D" w:rsidRDefault="00987BDA" w:rsidP="006104D1">
            <w:pPr>
              <w:spacing w:after="0"/>
              <w:rPr>
                <w:sz w:val="20"/>
                <w:szCs w:val="20"/>
                <w:lang w:val="de-DE"/>
              </w:rPr>
            </w:pPr>
            <w:r>
              <w:rPr>
                <w:sz w:val="20"/>
                <w:szCs w:val="20"/>
                <w:lang w:val="de-DE"/>
              </w:rPr>
              <w:t>r</w:t>
            </w:r>
            <w:r w:rsidR="00D33959">
              <w:rPr>
                <w:sz w:val="20"/>
                <w:szCs w:val="20"/>
                <w:lang w:val="de-DE"/>
              </w:rPr>
              <w:t>ubo nimmt das Schnellmontagekit für Hebeschiebetüren von Deceuninck neu in ihr Sortiment auf.</w:t>
            </w:r>
          </w:p>
          <w:p w14:paraId="35A4016F" w14:textId="77777777" w:rsidR="007C7207" w:rsidRPr="0075331D" w:rsidRDefault="007C7207" w:rsidP="006104D1">
            <w:pPr>
              <w:spacing w:after="0"/>
              <w:rPr>
                <w:sz w:val="20"/>
                <w:szCs w:val="20"/>
                <w:lang w:val="de-DE"/>
              </w:rPr>
            </w:pPr>
          </w:p>
          <w:p w14:paraId="6FD7D8C9" w14:textId="77777777" w:rsidR="007C7207" w:rsidRPr="0075331D" w:rsidRDefault="007C7207" w:rsidP="006104D1">
            <w:pPr>
              <w:spacing w:after="0"/>
              <w:rPr>
                <w:sz w:val="20"/>
                <w:szCs w:val="20"/>
                <w:lang w:val="de-DE"/>
              </w:rPr>
            </w:pPr>
          </w:p>
          <w:p w14:paraId="46A49294" w14:textId="77777777" w:rsidR="007C7207" w:rsidRPr="0075331D" w:rsidRDefault="007C7207" w:rsidP="006104D1">
            <w:pPr>
              <w:spacing w:after="0"/>
              <w:rPr>
                <w:sz w:val="20"/>
                <w:szCs w:val="20"/>
                <w:lang w:val="de-DE"/>
              </w:rPr>
            </w:pPr>
          </w:p>
          <w:p w14:paraId="37E71B42" w14:textId="37031CA9" w:rsidR="00B90176" w:rsidRPr="0075331D" w:rsidRDefault="00B90176" w:rsidP="00334989">
            <w:pPr>
              <w:spacing w:after="0"/>
              <w:rPr>
                <w:sz w:val="20"/>
                <w:szCs w:val="20"/>
                <w:lang w:val="de-DE"/>
              </w:rPr>
            </w:pPr>
          </w:p>
        </w:tc>
        <w:tc>
          <w:tcPr>
            <w:tcW w:w="4536" w:type="dxa"/>
          </w:tcPr>
          <w:p w14:paraId="380D84B9" w14:textId="36A6598A" w:rsidR="00C37E6C" w:rsidRPr="0075331D" w:rsidRDefault="00E02B51" w:rsidP="00F95432">
            <w:pPr>
              <w:spacing w:after="0" w:line="240" w:lineRule="auto"/>
              <w:jc w:val="right"/>
              <w:rPr>
                <w:noProof/>
                <w:color w:val="auto"/>
                <w:szCs w:val="20"/>
                <w:lang w:val="de-DE"/>
              </w:rPr>
            </w:pPr>
            <w:r>
              <w:rPr>
                <w:noProof/>
                <w:color w:val="auto"/>
                <w:szCs w:val="20"/>
                <w:lang w:val="de-DE"/>
              </w:rPr>
              <w:drawing>
                <wp:inline distT="0" distB="0" distL="0" distR="0" wp14:anchorId="26C5CFF0" wp14:editId="172C8962">
                  <wp:extent cx="2736000" cy="1680147"/>
                  <wp:effectExtent l="0" t="0" r="7620" b="0"/>
                  <wp:docPr id="2" name="Grafik 2"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iagramm enthält.&#10;&#10;Automatisch generierte Beschreibung"/>
                          <pic:cNvPicPr/>
                        </pic:nvPicPr>
                        <pic:blipFill>
                          <a:blip r:embed="rId11" cstate="print">
                            <a:extLst>
                              <a:ext uri="{28A0092B-C50C-407E-A947-70E740481C1C}">
                                <a14:useLocalDpi xmlns:a14="http://schemas.microsoft.com/office/drawing/2010/main"/>
                              </a:ext>
                            </a:extLst>
                          </a:blip>
                          <a:stretch>
                            <a:fillRect/>
                          </a:stretch>
                        </pic:blipFill>
                        <pic:spPr>
                          <a:xfrm>
                            <a:off x="0" y="0"/>
                            <a:ext cx="2736000" cy="1680147"/>
                          </a:xfrm>
                          <a:prstGeom prst="rect">
                            <a:avLst/>
                          </a:prstGeom>
                        </pic:spPr>
                      </pic:pic>
                    </a:graphicData>
                  </a:graphic>
                </wp:inline>
              </w:drawing>
            </w:r>
          </w:p>
          <w:p w14:paraId="071E6AD2" w14:textId="73DEA0AB" w:rsidR="00C37E6C" w:rsidRDefault="00C37E6C" w:rsidP="00F95432">
            <w:pPr>
              <w:spacing w:after="0" w:line="240" w:lineRule="auto"/>
              <w:jc w:val="right"/>
              <w:rPr>
                <w:noProof/>
                <w:color w:val="auto"/>
                <w:szCs w:val="20"/>
                <w:lang w:val="de-DE"/>
              </w:rPr>
            </w:pPr>
          </w:p>
          <w:p w14:paraId="79A98D90" w14:textId="5DCC712B" w:rsidR="0049129A" w:rsidRPr="0075331D" w:rsidRDefault="0049129A" w:rsidP="00F95432">
            <w:pPr>
              <w:spacing w:after="0" w:line="240" w:lineRule="auto"/>
              <w:jc w:val="right"/>
              <w:rPr>
                <w:noProof/>
                <w:color w:val="auto"/>
                <w:szCs w:val="20"/>
                <w:lang w:val="de-DE"/>
              </w:rPr>
            </w:pPr>
          </w:p>
        </w:tc>
      </w:tr>
      <w:tr w:rsidR="00BB43A3" w:rsidRPr="00C121AC" w14:paraId="74DF0311" w14:textId="77777777" w:rsidTr="00205BCD">
        <w:trPr>
          <w:trHeight w:val="2223"/>
        </w:trPr>
        <w:tc>
          <w:tcPr>
            <w:tcW w:w="4637" w:type="dxa"/>
          </w:tcPr>
          <w:p w14:paraId="2075BEBA" w14:textId="5732B6E9" w:rsidR="00BB43A3" w:rsidRDefault="00BB43A3" w:rsidP="00BB43A3">
            <w:pPr>
              <w:spacing w:after="0"/>
              <w:rPr>
                <w:b/>
                <w:bCs/>
                <w:sz w:val="20"/>
                <w:szCs w:val="20"/>
                <w:lang w:val="de-DE"/>
              </w:rPr>
            </w:pPr>
            <w:r w:rsidRPr="0075331D">
              <w:rPr>
                <w:b/>
                <w:bCs/>
                <w:sz w:val="20"/>
                <w:szCs w:val="20"/>
                <w:lang w:val="de-DE"/>
              </w:rPr>
              <w:t>Bild 2:</w:t>
            </w:r>
          </w:p>
          <w:p w14:paraId="17386D83" w14:textId="77777777" w:rsidR="0034247B" w:rsidRPr="00BA7C46" w:rsidRDefault="0034247B" w:rsidP="00BB43A3">
            <w:pPr>
              <w:spacing w:after="0"/>
              <w:rPr>
                <w:sz w:val="20"/>
                <w:szCs w:val="20"/>
                <w:lang w:val="de-DE"/>
              </w:rPr>
            </w:pPr>
          </w:p>
          <w:p w14:paraId="2474A9AB" w14:textId="5D7B9960" w:rsidR="00FB3269" w:rsidRPr="00BA7C46" w:rsidRDefault="00BA7C46" w:rsidP="00BA7C46">
            <w:pPr>
              <w:spacing w:after="0" w:line="240" w:lineRule="auto"/>
              <w:rPr>
                <w:sz w:val="20"/>
                <w:szCs w:val="20"/>
                <w:lang w:val="en-US"/>
              </w:rPr>
            </w:pPr>
            <w:r w:rsidRPr="00BA7C46">
              <w:rPr>
                <w:rFonts w:ascii="Arial" w:eastAsia="Times New Roman" w:hAnsi="Arial" w:cs="Arial"/>
                <w:sz w:val="20"/>
                <w:szCs w:val="20"/>
                <w:lang w:val="de-DE"/>
              </w:rPr>
              <w:t>Neben Car</w:t>
            </w:r>
            <w:r>
              <w:rPr>
                <w:rFonts w:ascii="Arial" w:eastAsia="Times New Roman" w:hAnsi="Arial" w:cs="Arial"/>
                <w:sz w:val="20"/>
                <w:szCs w:val="20"/>
                <w:lang w:val="de-DE"/>
              </w:rPr>
              <w:t>s</w:t>
            </w:r>
            <w:r w:rsidRPr="00BA7C46">
              <w:rPr>
                <w:rFonts w:ascii="Arial" w:eastAsia="Times New Roman" w:hAnsi="Arial" w:cs="Arial"/>
                <w:sz w:val="20"/>
                <w:szCs w:val="20"/>
                <w:lang w:val="de-DE"/>
              </w:rPr>
              <w:t>ten Winkler</w:t>
            </w:r>
            <w:r w:rsidR="002C0449">
              <w:rPr>
                <w:rFonts w:ascii="Arial" w:eastAsia="Times New Roman" w:hAnsi="Arial" w:cs="Arial"/>
                <w:sz w:val="20"/>
                <w:szCs w:val="20"/>
                <w:lang w:val="de-DE"/>
              </w:rPr>
              <w:t xml:space="preserve">, </w:t>
            </w:r>
            <w:r w:rsidR="00365A31">
              <w:rPr>
                <w:rFonts w:ascii="Arial" w:eastAsia="Times New Roman" w:hAnsi="Arial" w:cs="Arial"/>
                <w:sz w:val="20"/>
                <w:szCs w:val="20"/>
                <w:lang w:val="de-DE"/>
              </w:rPr>
              <w:t>G</w:t>
            </w:r>
            <w:r w:rsidR="002C0449">
              <w:rPr>
                <w:rFonts w:ascii="Arial" w:eastAsia="Times New Roman" w:hAnsi="Arial" w:cs="Arial"/>
                <w:sz w:val="20"/>
                <w:szCs w:val="20"/>
                <w:lang w:val="de-DE"/>
              </w:rPr>
              <w:t xml:space="preserve">eschäftsführer rubo Fenster und Türen, </w:t>
            </w:r>
            <w:r w:rsidR="002C0449" w:rsidRPr="00BA7C46">
              <w:rPr>
                <w:rFonts w:ascii="Arial" w:eastAsia="Times New Roman" w:hAnsi="Arial" w:cs="Arial"/>
                <w:sz w:val="20"/>
                <w:szCs w:val="20"/>
                <w:lang w:val="de-DE"/>
              </w:rPr>
              <w:t>Julia Frommann, Gebietsverkaufsleiterin</w:t>
            </w:r>
            <w:r w:rsidR="002C0449">
              <w:rPr>
                <w:rFonts w:ascii="Arial" w:eastAsia="Times New Roman" w:hAnsi="Arial" w:cs="Arial"/>
                <w:sz w:val="20"/>
                <w:szCs w:val="20"/>
                <w:lang w:val="de-DE"/>
              </w:rPr>
              <w:t xml:space="preserve"> Deceuninck Germany </w:t>
            </w:r>
            <w:r w:rsidRPr="00BA7C46">
              <w:rPr>
                <w:rFonts w:ascii="Arial" w:eastAsia="Times New Roman" w:hAnsi="Arial" w:cs="Arial"/>
                <w:sz w:val="20"/>
                <w:szCs w:val="20"/>
                <w:lang w:val="de-DE"/>
              </w:rPr>
              <w:t xml:space="preserve">und Jörn Schütte, </w:t>
            </w:r>
            <w:r w:rsidR="002C0449">
              <w:rPr>
                <w:rFonts w:ascii="Arial" w:eastAsia="Times New Roman" w:hAnsi="Arial" w:cs="Arial"/>
                <w:sz w:val="20"/>
                <w:szCs w:val="20"/>
                <w:lang w:val="de-DE"/>
              </w:rPr>
              <w:t>Vertriebsleiter DACH Deceuninck Germany. (v.l.n.r.)</w:t>
            </w:r>
          </w:p>
          <w:p w14:paraId="005DB025" w14:textId="77777777" w:rsidR="00FB3269" w:rsidRPr="00BA7C46" w:rsidRDefault="00FB3269" w:rsidP="00FB3269">
            <w:pPr>
              <w:spacing w:after="0" w:line="240" w:lineRule="auto"/>
              <w:jc w:val="both"/>
              <w:rPr>
                <w:sz w:val="20"/>
                <w:szCs w:val="20"/>
                <w:lang w:val="en-US"/>
              </w:rPr>
            </w:pPr>
          </w:p>
          <w:p w14:paraId="6AF999BD" w14:textId="77777777" w:rsidR="00FB3269" w:rsidRDefault="00FB3269" w:rsidP="00FB3269">
            <w:pPr>
              <w:spacing w:after="0" w:line="240" w:lineRule="auto"/>
              <w:jc w:val="both"/>
              <w:rPr>
                <w:sz w:val="20"/>
                <w:szCs w:val="20"/>
                <w:lang w:val="en-US"/>
              </w:rPr>
            </w:pPr>
          </w:p>
          <w:p w14:paraId="3E961EF5" w14:textId="77777777" w:rsidR="00BA7C46" w:rsidRDefault="00BA7C46" w:rsidP="00FB3269">
            <w:pPr>
              <w:spacing w:after="0" w:line="240" w:lineRule="auto"/>
              <w:jc w:val="both"/>
              <w:rPr>
                <w:sz w:val="20"/>
                <w:szCs w:val="20"/>
                <w:lang w:val="en-US"/>
              </w:rPr>
            </w:pPr>
          </w:p>
          <w:p w14:paraId="123EBA52" w14:textId="77777777" w:rsidR="00BA7C46" w:rsidRDefault="00BA7C46" w:rsidP="00FB3269">
            <w:pPr>
              <w:spacing w:after="0" w:line="240" w:lineRule="auto"/>
              <w:jc w:val="both"/>
              <w:rPr>
                <w:sz w:val="20"/>
                <w:szCs w:val="20"/>
                <w:lang w:val="en-US"/>
              </w:rPr>
            </w:pPr>
          </w:p>
          <w:p w14:paraId="6054F7D4" w14:textId="77777777" w:rsidR="00D33959" w:rsidRDefault="00D33959" w:rsidP="00BA7C46">
            <w:pPr>
              <w:spacing w:after="0" w:line="240" w:lineRule="auto"/>
              <w:jc w:val="both"/>
              <w:rPr>
                <w:b/>
                <w:bCs/>
                <w:sz w:val="20"/>
                <w:szCs w:val="20"/>
                <w:lang w:val="en-US"/>
              </w:rPr>
            </w:pPr>
          </w:p>
          <w:p w14:paraId="4E6DBFC9" w14:textId="205E64FD" w:rsidR="00BB43A3" w:rsidRPr="0075331D" w:rsidRDefault="00FB3269" w:rsidP="00BA7C46">
            <w:pPr>
              <w:spacing w:after="0" w:line="240" w:lineRule="auto"/>
              <w:jc w:val="both"/>
              <w:rPr>
                <w:b/>
                <w:bCs/>
                <w:sz w:val="20"/>
                <w:szCs w:val="20"/>
                <w:lang w:val="de-DE"/>
              </w:rPr>
            </w:pPr>
            <w:r w:rsidRPr="0009327E">
              <w:rPr>
                <w:b/>
                <w:bCs/>
                <w:sz w:val="20"/>
                <w:szCs w:val="20"/>
                <w:lang w:val="en-US"/>
              </w:rPr>
              <w:t>Bildquelle</w:t>
            </w:r>
            <w:r>
              <w:rPr>
                <w:b/>
                <w:bCs/>
                <w:sz w:val="20"/>
                <w:szCs w:val="20"/>
                <w:lang w:val="en-US"/>
              </w:rPr>
              <w:t>n</w:t>
            </w:r>
            <w:r w:rsidRPr="0009327E">
              <w:rPr>
                <w:sz w:val="20"/>
                <w:szCs w:val="20"/>
                <w:lang w:val="en-US"/>
              </w:rPr>
              <w:t xml:space="preserve">: </w:t>
            </w:r>
            <w:r w:rsidRPr="0009327E">
              <w:rPr>
                <w:sz w:val="20"/>
                <w:szCs w:val="20"/>
                <w:lang w:val="en-US"/>
              </w:rPr>
              <w:br/>
              <w:t>Deceuninck Germany GmbH</w:t>
            </w:r>
          </w:p>
        </w:tc>
        <w:tc>
          <w:tcPr>
            <w:tcW w:w="4536" w:type="dxa"/>
          </w:tcPr>
          <w:p w14:paraId="23D281DB" w14:textId="11A0CC31" w:rsidR="00BB43A3" w:rsidRDefault="00BA7C46" w:rsidP="00F95432">
            <w:pPr>
              <w:spacing w:after="0" w:line="240" w:lineRule="auto"/>
              <w:jc w:val="right"/>
              <w:rPr>
                <w:noProof/>
                <w:color w:val="auto"/>
                <w:szCs w:val="20"/>
                <w:lang w:val="de-DE"/>
              </w:rPr>
            </w:pPr>
            <w:r>
              <w:rPr>
                <w:noProof/>
                <w:color w:val="auto"/>
                <w:szCs w:val="20"/>
                <w:lang w:val="de-DE"/>
              </w:rPr>
              <w:drawing>
                <wp:inline distT="0" distB="0" distL="0" distR="0" wp14:anchorId="60C64180" wp14:editId="3FF059FC">
                  <wp:extent cx="2736000" cy="1994768"/>
                  <wp:effectExtent l="0" t="0" r="7620" b="5715"/>
                  <wp:docPr id="1" name="Grafik 1" descr="Ein Bild, das Text, Person, Menschen, Konferenz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Person, Menschen, Konferenzraum enthält.&#10;&#10;Automatisch generierte Beschreibung"/>
                          <pic:cNvPicPr/>
                        </pic:nvPicPr>
                        <pic:blipFill>
                          <a:blip r:embed="rId12" cstate="print">
                            <a:extLst>
                              <a:ext uri="{28A0092B-C50C-407E-A947-70E740481C1C}">
                                <a14:useLocalDpi xmlns:a14="http://schemas.microsoft.com/office/drawing/2010/main"/>
                              </a:ext>
                            </a:extLst>
                          </a:blip>
                          <a:stretch>
                            <a:fillRect/>
                          </a:stretch>
                        </pic:blipFill>
                        <pic:spPr>
                          <a:xfrm>
                            <a:off x="0" y="0"/>
                            <a:ext cx="2736000" cy="1994768"/>
                          </a:xfrm>
                          <a:prstGeom prst="rect">
                            <a:avLst/>
                          </a:prstGeom>
                        </pic:spPr>
                      </pic:pic>
                    </a:graphicData>
                  </a:graphic>
                </wp:inline>
              </w:drawing>
            </w:r>
          </w:p>
          <w:p w14:paraId="636355CA" w14:textId="2CDE079B" w:rsidR="0049129A" w:rsidRPr="0075331D" w:rsidRDefault="0049129A" w:rsidP="00F95432">
            <w:pPr>
              <w:spacing w:after="0" w:line="240" w:lineRule="auto"/>
              <w:jc w:val="right"/>
              <w:rPr>
                <w:noProof/>
                <w:color w:val="auto"/>
                <w:szCs w:val="20"/>
                <w:lang w:val="de-DE"/>
              </w:rPr>
            </w:pPr>
          </w:p>
        </w:tc>
      </w:tr>
    </w:tbl>
    <w:p w14:paraId="7FC97A3D" w14:textId="195A9E50" w:rsidR="00ED7CB6" w:rsidRPr="0075331D" w:rsidRDefault="00ED7CB6" w:rsidP="006944C5">
      <w:pPr>
        <w:tabs>
          <w:tab w:val="left" w:pos="2670"/>
        </w:tabs>
        <w:rPr>
          <w:szCs w:val="16"/>
          <w:lang w:val="de-DE"/>
        </w:rPr>
      </w:pPr>
    </w:p>
    <w:sectPr w:rsidR="00ED7CB6" w:rsidRPr="0075331D" w:rsidSect="001361C4">
      <w:headerReference w:type="default" r:id="rId13"/>
      <w:footerReference w:type="even" r:id="rId14"/>
      <w:footerReference w:type="default" r:id="rId15"/>
      <w:type w:val="continuous"/>
      <w:pgSz w:w="11906" w:h="16838"/>
      <w:pgMar w:top="1531" w:right="1531" w:bottom="1531"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3E5F" w14:textId="77777777" w:rsidR="003D62B4" w:rsidRDefault="003D62B4" w:rsidP="005D3A38">
      <w:pPr>
        <w:spacing w:after="0" w:line="240" w:lineRule="auto"/>
      </w:pPr>
      <w:r>
        <w:separator/>
      </w:r>
    </w:p>
  </w:endnote>
  <w:endnote w:type="continuationSeparator" w:id="0">
    <w:p w14:paraId="1220DC32" w14:textId="77777777" w:rsidR="003D62B4" w:rsidRDefault="003D62B4"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A888" w14:textId="77777777" w:rsidR="003734A3" w:rsidRDefault="003734A3" w:rsidP="005B3E83">
    <w:pPr>
      <w:pStyle w:val="Fuzeile"/>
    </w:pPr>
  </w:p>
  <w:p w14:paraId="47522F77" w14:textId="77777777" w:rsidR="003734A3" w:rsidRDefault="003734A3"/>
  <w:p w14:paraId="36F3BBB4" w14:textId="77777777" w:rsidR="003734A3" w:rsidRDefault="003734A3"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0E4C" w14:textId="77777777" w:rsidR="003734A3" w:rsidRDefault="003734A3" w:rsidP="006944C5">
    <w:pPr>
      <w:pStyle w:val="Fuzeile"/>
      <w:ind w:left="-737" w:right="-369"/>
      <w:rPr>
        <w:szCs w:val="16"/>
        <w:lang w:val="de-DE"/>
      </w:rPr>
    </w:pPr>
    <w:r w:rsidRPr="005E7075">
      <w:rPr>
        <w:szCs w:val="16"/>
        <w:lang w:val="de-DE"/>
      </w:rPr>
      <w:t>Deceuninck Germany GmbH</w:t>
    </w:r>
    <w:r>
      <w:rPr>
        <w:szCs w:val="16"/>
        <w:lang w:val="de-DE"/>
      </w:rPr>
      <w:t xml:space="preserve">  </w:t>
    </w:r>
    <w:r w:rsidRPr="005E7075">
      <w:rPr>
        <w:szCs w:val="16"/>
        <w:lang w:val="de-DE"/>
      </w:rPr>
      <w:t>▪</w:t>
    </w:r>
    <w:r>
      <w:rPr>
        <w:szCs w:val="16"/>
        <w:lang w:val="de-DE"/>
      </w:rPr>
      <w:t xml:space="preserve">  </w:t>
    </w:r>
    <w:r w:rsidRPr="005E7075">
      <w:rPr>
        <w:szCs w:val="16"/>
        <w:lang w:val="de-DE"/>
      </w:rPr>
      <w:t>Bayerwaldstraße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14:paraId="0D0D74B8" w14:textId="6A663DDF" w:rsidR="003734A3" w:rsidRPr="00ED7CB6" w:rsidRDefault="003734A3" w:rsidP="006944C5">
    <w:pPr>
      <w:pStyle w:val="Fuzeile"/>
      <w:tabs>
        <w:tab w:val="left" w:pos="7824"/>
      </w:tabs>
      <w:ind w:left="-737" w:right="-369"/>
      <w:rPr>
        <w:lang w:val="de-DE"/>
      </w:rPr>
    </w:pPr>
    <w:r w:rsidRPr="005E7075">
      <w:rPr>
        <w:b/>
        <w:szCs w:val="16"/>
        <w:lang w:val="de-DE"/>
      </w:rPr>
      <w:t xml:space="preserve">T </w:t>
    </w:r>
    <w:r w:rsidRPr="005E7075">
      <w:rPr>
        <w:b/>
        <w:szCs w:val="16"/>
        <w:lang w:val="fr-FR" w:eastAsia="nl-BE"/>
      </w:rPr>
      <w:t>+49 9422 821 0</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F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Pr="00ED7CB6">
      <w:rPr>
        <w:lang w:val="de-DE"/>
      </w:rPr>
      <w:tab/>
    </w:r>
    <w:r>
      <w:rPr>
        <w:lang w:val="de-DE"/>
      </w:rPr>
      <w:tab/>
    </w:r>
    <w:r w:rsidRPr="00C7483A">
      <w:fldChar w:fldCharType="begin"/>
    </w:r>
    <w:r w:rsidRPr="00ED7CB6">
      <w:rPr>
        <w:lang w:val="de-DE"/>
      </w:rPr>
      <w:instrText xml:space="preserve"> PAGE  \* Arabic  \* MERGEFORMAT </w:instrText>
    </w:r>
    <w:r w:rsidRPr="00C7483A">
      <w:fldChar w:fldCharType="separate"/>
    </w:r>
    <w:r>
      <w:rPr>
        <w:noProof/>
        <w:lang w:val="de-DE"/>
      </w:rPr>
      <w:t>1</w:t>
    </w:r>
    <w:r w:rsidRPr="00C7483A">
      <w:fldChar w:fldCharType="end"/>
    </w:r>
    <w:r w:rsidRPr="00ED7CB6">
      <w:rPr>
        <w:lang w:val="de-DE"/>
      </w:rPr>
      <w:t>/</w:t>
    </w:r>
    <w:r>
      <w:fldChar w:fldCharType="begin"/>
    </w:r>
    <w:r w:rsidRPr="00ED7CB6">
      <w:rPr>
        <w:lang w:val="de-DE"/>
      </w:rPr>
      <w:instrText xml:space="preserve"> NUMPAGES  \* Arabic  \* MERGEFORMAT </w:instrText>
    </w:r>
    <w:r>
      <w:fldChar w:fldCharType="separate"/>
    </w:r>
    <w:r>
      <w:rPr>
        <w:noProof/>
        <w:lang w:val="de-DE"/>
      </w:rPr>
      <w:t>4</w:t>
    </w:r>
    <w:r>
      <w:rPr>
        <w:noProof/>
      </w:rPr>
      <w:fldChar w:fldCharType="end"/>
    </w:r>
    <w:r>
      <w:rPr>
        <w:noProof/>
        <w:lang w:val="de-DE" w:eastAsia="de-DE"/>
      </w:rPr>
      <w:drawing>
        <wp:anchor distT="0" distB="0" distL="114300" distR="114300" simplePos="0" relativeHeight="251660288" behindDoc="1" locked="1" layoutInCell="1" allowOverlap="1" wp14:anchorId="3F218C4C" wp14:editId="051025F7">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328A" w14:textId="77777777" w:rsidR="003D62B4" w:rsidRDefault="003D62B4" w:rsidP="005D3A38">
      <w:pPr>
        <w:spacing w:after="0" w:line="240" w:lineRule="auto"/>
      </w:pPr>
      <w:r>
        <w:separator/>
      </w:r>
    </w:p>
  </w:footnote>
  <w:footnote w:type="continuationSeparator" w:id="0">
    <w:p w14:paraId="17705B88" w14:textId="77777777" w:rsidR="003D62B4" w:rsidRDefault="003D62B4"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EEF4" w14:textId="372A976A" w:rsidR="003734A3" w:rsidRDefault="003734A3">
    <w:pPr>
      <w:pStyle w:val="Kopfzeile"/>
    </w:pPr>
    <w:r>
      <w:rPr>
        <w:noProof/>
        <w:lang w:val="de-DE" w:eastAsia="de-DE"/>
      </w:rPr>
      <mc:AlternateContent>
        <mc:Choice Requires="wps">
          <w:drawing>
            <wp:anchor distT="144145" distB="144145" distL="114300" distR="114300" simplePos="0" relativeHeight="251662336" behindDoc="0" locked="0" layoutInCell="1" allowOverlap="0" wp14:anchorId="65144A7E" wp14:editId="5DFEEAD6">
              <wp:simplePos x="0" y="0"/>
              <wp:positionH relativeFrom="column">
                <wp:posOffset>3771900</wp:posOffset>
              </wp:positionH>
              <wp:positionV relativeFrom="page">
                <wp:posOffset>196215</wp:posOffset>
              </wp:positionV>
              <wp:extent cx="2062480" cy="654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654050"/>
                      </a:xfrm>
                      <a:prstGeom prst="rect">
                        <a:avLst/>
                      </a:prstGeom>
                      <a:solidFill>
                        <a:srgbClr val="FFFFFF"/>
                      </a:solidFill>
                      <a:ln w="9525">
                        <a:noFill/>
                        <a:miter lim="800000"/>
                        <a:headEnd/>
                        <a:tailEnd/>
                      </a:ln>
                    </wps:spPr>
                    <wps:txbx>
                      <w:txbxContent>
                        <w:p w14:paraId="3F6B0DCA" w14:textId="1BAC2890" w:rsidR="003734A3" w:rsidRPr="005E570A" w:rsidRDefault="003734A3" w:rsidP="009C4694">
                          <w:pPr>
                            <w:pStyle w:val="berschrift1"/>
                            <w:rPr>
                              <w:b w:val="0"/>
                              <w:bCs w:val="0"/>
                              <w:spacing w:val="0"/>
                              <w:sz w:val="32"/>
                              <w:szCs w:val="28"/>
                              <w:lang w:val="de-DE"/>
                            </w:rPr>
                          </w:pPr>
                          <w:r>
                            <w:rPr>
                              <w:b w:val="0"/>
                              <w:bCs w:val="0"/>
                              <w:spacing w:val="0"/>
                              <w:sz w:val="32"/>
                              <w:szCs w:val="28"/>
                              <w:lang w:val="de-DE"/>
                            </w:rPr>
                            <w:t>P</w:t>
                          </w:r>
                          <w:r w:rsidRPr="009C4694">
                            <w:rPr>
                              <w:b w:val="0"/>
                              <w:bCs w:val="0"/>
                              <w:spacing w:val="0"/>
                              <w:sz w:val="32"/>
                              <w:szCs w:val="28"/>
                            </w:rPr>
                            <w:t>RESSEMITTEILUNG</w:t>
                          </w:r>
                        </w:p>
                      </w:txbxContent>
                    </wps:txbx>
                    <wps:bodyPr rot="0" vert="horz" wrap="square" lIns="91440" tIns="72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44A7E" id="_x0000_t202" coordsize="21600,21600" o:spt="202" path="m,l,21600r21600,l21600,xe">
              <v:stroke joinstyle="miter"/>
              <v:path gradientshapeok="t" o:connecttype="rect"/>
            </v:shapetype>
            <v:shape id="Textfeld 2" o:spid="_x0000_s1026" type="#_x0000_t202" style="position:absolute;margin-left:297pt;margin-top:15.45pt;width:162.4pt;height:51.5pt;z-index:251662336;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" o:allowoverlap="f" stroked="f">
              <v:textbox inset=",2mm">
                <w:txbxContent>
                  <w:p w14:paraId="3F6B0DCA" w14:textId="1BAC2890" w:rsidR="003734A3" w:rsidRPr="005E570A" w:rsidRDefault="003734A3" w:rsidP="009C4694">
                    <w:pPr>
                      <w:pStyle w:val="berschrift1"/>
                      <w:rPr>
                        <w:b w:val="0"/>
                        <w:bCs w:val="0"/>
                        <w:spacing w:val="0"/>
                        <w:sz w:val="32"/>
                        <w:szCs w:val="28"/>
                        <w:lang w:val="de-DE"/>
                      </w:rPr>
                    </w:pPr>
                    <w:r>
                      <w:rPr>
                        <w:b w:val="0"/>
                        <w:bCs w:val="0"/>
                        <w:spacing w:val="0"/>
                        <w:sz w:val="32"/>
                        <w:szCs w:val="28"/>
                        <w:lang w:val="de-DE"/>
                      </w:rPr>
                      <w:t>P</w:t>
                    </w:r>
                    <w:r w:rsidRPr="009C4694">
                      <w:rPr>
                        <w:b w:val="0"/>
                        <w:bCs w:val="0"/>
                        <w:spacing w:val="0"/>
                        <w:sz w:val="32"/>
                        <w:szCs w:val="28"/>
                      </w:rPr>
                      <w:t>RESSEMITTEILUNG</w:t>
                    </w:r>
                  </w:p>
                </w:txbxContent>
              </v:textbox>
              <w10:wrap type="square" anchory="page"/>
            </v:shape>
          </w:pict>
        </mc:Fallback>
      </mc:AlternateContent>
    </w:r>
    <w:r>
      <w:rPr>
        <w:noProof/>
        <w:lang w:val="de-DE" w:eastAsia="de-DE"/>
      </w:rPr>
      <w:drawing>
        <wp:anchor distT="0" distB="0" distL="114300" distR="114300" simplePos="0" relativeHeight="251658240" behindDoc="0" locked="0" layoutInCell="1" allowOverlap="1" wp14:anchorId="530C38C4" wp14:editId="7223D53F">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7E8C0C8" w14:textId="7C7FD054" w:rsidR="003734A3" w:rsidRDefault="003734A3"/>
  <w:p w14:paraId="6738B710" w14:textId="47D37603" w:rsidR="003734A3" w:rsidRDefault="003734A3"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15527E"/>
    <w:multiLevelType w:val="multilevel"/>
    <w:tmpl w:val="5846EBE4"/>
    <w:styleLink w:val="List-Deceuninck-Bullet"/>
    <w:lvl w:ilvl="0">
      <w:start w:val="1"/>
      <w:numFmt w:val="bullet"/>
      <w:pStyle w:val="Aufzhlungszeichen"/>
      <w:lvlText w:val=""/>
      <w:lvlJc w:val="left"/>
      <w:pPr>
        <w:ind w:left="284" w:hanging="284"/>
      </w:pPr>
      <w:rPr>
        <w:rFonts w:ascii="Wingdings" w:hAnsi="Wingdings" w:hint="default"/>
        <w:color w:val="00559F"/>
        <w:sz w:val="20"/>
      </w:rPr>
    </w:lvl>
    <w:lvl w:ilvl="1">
      <w:start w:val="1"/>
      <w:numFmt w:val="bullet"/>
      <w:pStyle w:val="Aufzhlungszeichen2"/>
      <w:lvlText w:val="-"/>
      <w:lvlJc w:val="left"/>
      <w:pPr>
        <w:ind w:left="737" w:hanging="283"/>
      </w:pPr>
      <w:rPr>
        <w:rFonts w:ascii="Times New Roman" w:hAnsi="Times New Roman" w:cs="Times New Roman" w:hint="default"/>
        <w:color w:val="00559F"/>
        <w:sz w:val="16"/>
      </w:rPr>
    </w:lvl>
    <w:lvl w:ilvl="2">
      <w:start w:val="1"/>
      <w:numFmt w:val="bullet"/>
      <w:pStyle w:val="Aufzhlungszeichen3"/>
      <w:lvlText w:val=""/>
      <w:lvlJc w:val="left"/>
      <w:pPr>
        <w:tabs>
          <w:tab w:val="num" w:pos="907"/>
        </w:tabs>
        <w:ind w:left="1191" w:hanging="284"/>
      </w:pPr>
      <w:rPr>
        <w:rFonts w:ascii="Wingdings" w:hAnsi="Wingdings" w:hint="default"/>
        <w:color w:val="000000"/>
        <w:sz w:val="16"/>
      </w:rPr>
    </w:lvl>
    <w:lvl w:ilvl="3">
      <w:start w:val="1"/>
      <w:numFmt w:val="bullet"/>
      <w:pStyle w:val="Aufzhlungszeichen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40250B00"/>
    <w:multiLevelType w:val="multilevel"/>
    <w:tmpl w:val="5846EBE4"/>
    <w:numStyleLink w:val="List-Deceuninck-Bullet"/>
  </w:abstractNum>
  <w:abstractNum w:abstractNumId="14"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1DA3FE6"/>
    <w:multiLevelType w:val="hybridMultilevel"/>
    <w:tmpl w:val="12C2E1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D314B7"/>
    <w:multiLevelType w:val="hybridMultilevel"/>
    <w:tmpl w:val="EE665D6E"/>
    <w:lvl w:ilvl="0" w:tplc="A09C1500">
      <w:start w:val="1"/>
      <w:numFmt w:val="bullet"/>
      <w:pStyle w:val="Listenabsatz"/>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79F62C4A"/>
    <w:multiLevelType w:val="hybridMultilevel"/>
    <w:tmpl w:val="194E27A0"/>
    <w:lvl w:ilvl="0" w:tplc="7ACC630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9337378">
    <w:abstractNumId w:val="0"/>
  </w:num>
  <w:num w:numId="2" w16cid:durableId="1986735638">
    <w:abstractNumId w:val="1"/>
  </w:num>
  <w:num w:numId="3" w16cid:durableId="418451817">
    <w:abstractNumId w:val="2"/>
  </w:num>
  <w:num w:numId="4" w16cid:durableId="1900749274">
    <w:abstractNumId w:val="3"/>
  </w:num>
  <w:num w:numId="5" w16cid:durableId="1383675870">
    <w:abstractNumId w:val="8"/>
  </w:num>
  <w:num w:numId="6" w16cid:durableId="1846818182">
    <w:abstractNumId w:val="4"/>
  </w:num>
  <w:num w:numId="7" w16cid:durableId="695816444">
    <w:abstractNumId w:val="5"/>
  </w:num>
  <w:num w:numId="8" w16cid:durableId="534006609">
    <w:abstractNumId w:val="6"/>
  </w:num>
  <w:num w:numId="9" w16cid:durableId="55709838">
    <w:abstractNumId w:val="7"/>
  </w:num>
  <w:num w:numId="10" w16cid:durableId="1828595672">
    <w:abstractNumId w:val="9"/>
  </w:num>
  <w:num w:numId="11" w16cid:durableId="970941463">
    <w:abstractNumId w:val="19"/>
  </w:num>
  <w:num w:numId="12" w16cid:durableId="1601329487">
    <w:abstractNumId w:val="11"/>
  </w:num>
  <w:num w:numId="13" w16cid:durableId="1465541577">
    <w:abstractNumId w:val="22"/>
  </w:num>
  <w:num w:numId="14" w16cid:durableId="904074017">
    <w:abstractNumId w:val="10"/>
  </w:num>
  <w:num w:numId="15" w16cid:durableId="216598641">
    <w:abstractNumId w:val="18"/>
  </w:num>
  <w:num w:numId="16" w16cid:durableId="1179735949">
    <w:abstractNumId w:val="20"/>
  </w:num>
  <w:num w:numId="17" w16cid:durableId="1468399805">
    <w:abstractNumId w:val="12"/>
  </w:num>
  <w:num w:numId="18" w16cid:durableId="1915124102">
    <w:abstractNumId w:val="13"/>
  </w:num>
  <w:num w:numId="19" w16cid:durableId="190920748">
    <w:abstractNumId w:val="17"/>
  </w:num>
  <w:num w:numId="20" w16cid:durableId="1886679562">
    <w:abstractNumId w:val="16"/>
  </w:num>
  <w:num w:numId="21" w16cid:durableId="1399984553">
    <w:abstractNumId w:val="14"/>
  </w:num>
  <w:num w:numId="22" w16cid:durableId="2033334455">
    <w:abstractNumId w:val="15"/>
  </w:num>
  <w:num w:numId="23" w16cid:durableId="15585925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B6"/>
    <w:rsid w:val="00015006"/>
    <w:rsid w:val="0001503C"/>
    <w:rsid w:val="00020D89"/>
    <w:rsid w:val="00021426"/>
    <w:rsid w:val="00022AA3"/>
    <w:rsid w:val="00022AD7"/>
    <w:rsid w:val="00025BD1"/>
    <w:rsid w:val="0003279F"/>
    <w:rsid w:val="00050E56"/>
    <w:rsid w:val="000572E6"/>
    <w:rsid w:val="00061327"/>
    <w:rsid w:val="00073AFC"/>
    <w:rsid w:val="00075468"/>
    <w:rsid w:val="00076711"/>
    <w:rsid w:val="000876ED"/>
    <w:rsid w:val="0009327E"/>
    <w:rsid w:val="0009471C"/>
    <w:rsid w:val="00094B8D"/>
    <w:rsid w:val="00095279"/>
    <w:rsid w:val="000A0392"/>
    <w:rsid w:val="000A6510"/>
    <w:rsid w:val="000A789B"/>
    <w:rsid w:val="000B450C"/>
    <w:rsid w:val="000B5D36"/>
    <w:rsid w:val="000D3276"/>
    <w:rsid w:val="000E570C"/>
    <w:rsid w:val="000F0E3F"/>
    <w:rsid w:val="000F1F30"/>
    <w:rsid w:val="000F332B"/>
    <w:rsid w:val="00105C25"/>
    <w:rsid w:val="001112C8"/>
    <w:rsid w:val="00112000"/>
    <w:rsid w:val="001123B8"/>
    <w:rsid w:val="0011464A"/>
    <w:rsid w:val="001154A4"/>
    <w:rsid w:val="001259CB"/>
    <w:rsid w:val="00127706"/>
    <w:rsid w:val="001359F7"/>
    <w:rsid w:val="001361C4"/>
    <w:rsid w:val="0013764C"/>
    <w:rsid w:val="00151AA3"/>
    <w:rsid w:val="00170AE5"/>
    <w:rsid w:val="001A6A25"/>
    <w:rsid w:val="001E08BD"/>
    <w:rsid w:val="001E3FDD"/>
    <w:rsid w:val="001E70FE"/>
    <w:rsid w:val="001F4641"/>
    <w:rsid w:val="00205BCD"/>
    <w:rsid w:val="002146BF"/>
    <w:rsid w:val="00216A06"/>
    <w:rsid w:val="00217023"/>
    <w:rsid w:val="00226BE4"/>
    <w:rsid w:val="00234161"/>
    <w:rsid w:val="00253ED5"/>
    <w:rsid w:val="00257188"/>
    <w:rsid w:val="00265832"/>
    <w:rsid w:val="00275388"/>
    <w:rsid w:val="00286561"/>
    <w:rsid w:val="002873C5"/>
    <w:rsid w:val="00290D83"/>
    <w:rsid w:val="0029205F"/>
    <w:rsid w:val="00293A75"/>
    <w:rsid w:val="002A423F"/>
    <w:rsid w:val="002C0449"/>
    <w:rsid w:val="002E0CA1"/>
    <w:rsid w:val="002E43C1"/>
    <w:rsid w:val="002E4F82"/>
    <w:rsid w:val="002E7162"/>
    <w:rsid w:val="002F16BA"/>
    <w:rsid w:val="003006E3"/>
    <w:rsid w:val="00306611"/>
    <w:rsid w:val="00306917"/>
    <w:rsid w:val="00322D86"/>
    <w:rsid w:val="00324015"/>
    <w:rsid w:val="00331905"/>
    <w:rsid w:val="00332C89"/>
    <w:rsid w:val="00334989"/>
    <w:rsid w:val="0034247B"/>
    <w:rsid w:val="003440A9"/>
    <w:rsid w:val="00353A45"/>
    <w:rsid w:val="00360D0A"/>
    <w:rsid w:val="003611B6"/>
    <w:rsid w:val="00362C02"/>
    <w:rsid w:val="00363423"/>
    <w:rsid w:val="00365A31"/>
    <w:rsid w:val="0037255F"/>
    <w:rsid w:val="003734A3"/>
    <w:rsid w:val="00384A73"/>
    <w:rsid w:val="003857E4"/>
    <w:rsid w:val="00393DDB"/>
    <w:rsid w:val="003B50EA"/>
    <w:rsid w:val="003B7E3B"/>
    <w:rsid w:val="003C153E"/>
    <w:rsid w:val="003C486A"/>
    <w:rsid w:val="003C6D21"/>
    <w:rsid w:val="003D11C3"/>
    <w:rsid w:val="003D1B33"/>
    <w:rsid w:val="003D4595"/>
    <w:rsid w:val="003D62B4"/>
    <w:rsid w:val="003E46F2"/>
    <w:rsid w:val="003E602C"/>
    <w:rsid w:val="003F447D"/>
    <w:rsid w:val="003F5D1E"/>
    <w:rsid w:val="00414CEC"/>
    <w:rsid w:val="00416DDF"/>
    <w:rsid w:val="00420FEC"/>
    <w:rsid w:val="00427B71"/>
    <w:rsid w:val="0043678C"/>
    <w:rsid w:val="004417F6"/>
    <w:rsid w:val="00441C69"/>
    <w:rsid w:val="00445622"/>
    <w:rsid w:val="0046180A"/>
    <w:rsid w:val="00465A69"/>
    <w:rsid w:val="00467721"/>
    <w:rsid w:val="0047098F"/>
    <w:rsid w:val="0049129A"/>
    <w:rsid w:val="00493A60"/>
    <w:rsid w:val="004A7B41"/>
    <w:rsid w:val="004B0753"/>
    <w:rsid w:val="004B454B"/>
    <w:rsid w:val="004B6C80"/>
    <w:rsid w:val="004C10BB"/>
    <w:rsid w:val="004C3278"/>
    <w:rsid w:val="004D1F3B"/>
    <w:rsid w:val="004E49A6"/>
    <w:rsid w:val="004F4193"/>
    <w:rsid w:val="004F617C"/>
    <w:rsid w:val="004F7AC5"/>
    <w:rsid w:val="004F7BC8"/>
    <w:rsid w:val="00500FA3"/>
    <w:rsid w:val="0050230F"/>
    <w:rsid w:val="00504D12"/>
    <w:rsid w:val="00506A5C"/>
    <w:rsid w:val="005075E8"/>
    <w:rsid w:val="005142AB"/>
    <w:rsid w:val="0051523E"/>
    <w:rsid w:val="005214CB"/>
    <w:rsid w:val="00524BB8"/>
    <w:rsid w:val="00525382"/>
    <w:rsid w:val="00530AC4"/>
    <w:rsid w:val="0053184C"/>
    <w:rsid w:val="00534645"/>
    <w:rsid w:val="00536F46"/>
    <w:rsid w:val="00547A53"/>
    <w:rsid w:val="00552452"/>
    <w:rsid w:val="0056471C"/>
    <w:rsid w:val="005650B5"/>
    <w:rsid w:val="00566095"/>
    <w:rsid w:val="00583CB8"/>
    <w:rsid w:val="00586964"/>
    <w:rsid w:val="00597B13"/>
    <w:rsid w:val="005A0731"/>
    <w:rsid w:val="005A5D44"/>
    <w:rsid w:val="005B3E83"/>
    <w:rsid w:val="005B3FF1"/>
    <w:rsid w:val="005B46EB"/>
    <w:rsid w:val="005B7954"/>
    <w:rsid w:val="005C15DA"/>
    <w:rsid w:val="005C535D"/>
    <w:rsid w:val="005C6958"/>
    <w:rsid w:val="005D3A38"/>
    <w:rsid w:val="005E32B6"/>
    <w:rsid w:val="005E570A"/>
    <w:rsid w:val="005E6832"/>
    <w:rsid w:val="005F1E24"/>
    <w:rsid w:val="005F58C9"/>
    <w:rsid w:val="00602182"/>
    <w:rsid w:val="006073B1"/>
    <w:rsid w:val="006104D1"/>
    <w:rsid w:val="00610696"/>
    <w:rsid w:val="00624313"/>
    <w:rsid w:val="00644DE1"/>
    <w:rsid w:val="00652B69"/>
    <w:rsid w:val="006662AD"/>
    <w:rsid w:val="006703DC"/>
    <w:rsid w:val="0067314A"/>
    <w:rsid w:val="00677655"/>
    <w:rsid w:val="00682D0F"/>
    <w:rsid w:val="00687DB2"/>
    <w:rsid w:val="00691D6E"/>
    <w:rsid w:val="00693BA5"/>
    <w:rsid w:val="006944C5"/>
    <w:rsid w:val="006967A0"/>
    <w:rsid w:val="00696812"/>
    <w:rsid w:val="006A2097"/>
    <w:rsid w:val="006A7EBD"/>
    <w:rsid w:val="006B1750"/>
    <w:rsid w:val="006B52CD"/>
    <w:rsid w:val="006B58C1"/>
    <w:rsid w:val="006B6114"/>
    <w:rsid w:val="006C0054"/>
    <w:rsid w:val="006D4600"/>
    <w:rsid w:val="006D5B1C"/>
    <w:rsid w:val="006D69AF"/>
    <w:rsid w:val="006E175A"/>
    <w:rsid w:val="006F5ED5"/>
    <w:rsid w:val="007033C6"/>
    <w:rsid w:val="00703985"/>
    <w:rsid w:val="007146DE"/>
    <w:rsid w:val="00714C89"/>
    <w:rsid w:val="00717176"/>
    <w:rsid w:val="00727B0C"/>
    <w:rsid w:val="0073420F"/>
    <w:rsid w:val="00740CA1"/>
    <w:rsid w:val="0075151D"/>
    <w:rsid w:val="00751C07"/>
    <w:rsid w:val="0075331D"/>
    <w:rsid w:val="0076351F"/>
    <w:rsid w:val="007635FF"/>
    <w:rsid w:val="00773509"/>
    <w:rsid w:val="00773D0C"/>
    <w:rsid w:val="00786EB7"/>
    <w:rsid w:val="00791AF4"/>
    <w:rsid w:val="007A3983"/>
    <w:rsid w:val="007A4217"/>
    <w:rsid w:val="007A706B"/>
    <w:rsid w:val="007B2DCA"/>
    <w:rsid w:val="007B454B"/>
    <w:rsid w:val="007B73F6"/>
    <w:rsid w:val="007C10D2"/>
    <w:rsid w:val="007C200A"/>
    <w:rsid w:val="007C7207"/>
    <w:rsid w:val="007D740F"/>
    <w:rsid w:val="007D74B0"/>
    <w:rsid w:val="007D7FF6"/>
    <w:rsid w:val="007E06B0"/>
    <w:rsid w:val="007E16EF"/>
    <w:rsid w:val="007E2371"/>
    <w:rsid w:val="007F3714"/>
    <w:rsid w:val="007F3DCA"/>
    <w:rsid w:val="007F6991"/>
    <w:rsid w:val="00806E04"/>
    <w:rsid w:val="0082272B"/>
    <w:rsid w:val="00831551"/>
    <w:rsid w:val="00833750"/>
    <w:rsid w:val="00841F20"/>
    <w:rsid w:val="008451A3"/>
    <w:rsid w:val="00845D37"/>
    <w:rsid w:val="00847863"/>
    <w:rsid w:val="00847A89"/>
    <w:rsid w:val="00852863"/>
    <w:rsid w:val="00856E09"/>
    <w:rsid w:val="00864366"/>
    <w:rsid w:val="00865875"/>
    <w:rsid w:val="008664C8"/>
    <w:rsid w:val="00866A99"/>
    <w:rsid w:val="008B3D0A"/>
    <w:rsid w:val="008B6E2F"/>
    <w:rsid w:val="008C111F"/>
    <w:rsid w:val="008C2548"/>
    <w:rsid w:val="008D0333"/>
    <w:rsid w:val="008D0720"/>
    <w:rsid w:val="008D29E7"/>
    <w:rsid w:val="008D396A"/>
    <w:rsid w:val="008D6573"/>
    <w:rsid w:val="008E2A32"/>
    <w:rsid w:val="008F190D"/>
    <w:rsid w:val="008F2158"/>
    <w:rsid w:val="00915BC1"/>
    <w:rsid w:val="00921CA2"/>
    <w:rsid w:val="00922582"/>
    <w:rsid w:val="00935E77"/>
    <w:rsid w:val="009430BC"/>
    <w:rsid w:val="00951E24"/>
    <w:rsid w:val="009527F9"/>
    <w:rsid w:val="009653E0"/>
    <w:rsid w:val="00966153"/>
    <w:rsid w:val="00983C21"/>
    <w:rsid w:val="00987BDA"/>
    <w:rsid w:val="00994124"/>
    <w:rsid w:val="00994896"/>
    <w:rsid w:val="009A6D03"/>
    <w:rsid w:val="009B2D14"/>
    <w:rsid w:val="009B3C5B"/>
    <w:rsid w:val="009B3F13"/>
    <w:rsid w:val="009B5D7E"/>
    <w:rsid w:val="009C4694"/>
    <w:rsid w:val="009C681A"/>
    <w:rsid w:val="009D3033"/>
    <w:rsid w:val="009D3219"/>
    <w:rsid w:val="009D4B57"/>
    <w:rsid w:val="009E6DB1"/>
    <w:rsid w:val="009F2ABC"/>
    <w:rsid w:val="00A02971"/>
    <w:rsid w:val="00A03D4E"/>
    <w:rsid w:val="00A05EA3"/>
    <w:rsid w:val="00A071D1"/>
    <w:rsid w:val="00A07823"/>
    <w:rsid w:val="00A16F12"/>
    <w:rsid w:val="00A30AC9"/>
    <w:rsid w:val="00A30F63"/>
    <w:rsid w:val="00A36137"/>
    <w:rsid w:val="00A363F9"/>
    <w:rsid w:val="00A44F14"/>
    <w:rsid w:val="00A45081"/>
    <w:rsid w:val="00A454B9"/>
    <w:rsid w:val="00A50AD8"/>
    <w:rsid w:val="00A52026"/>
    <w:rsid w:val="00A54CAE"/>
    <w:rsid w:val="00A60612"/>
    <w:rsid w:val="00A67E18"/>
    <w:rsid w:val="00A73473"/>
    <w:rsid w:val="00A7672A"/>
    <w:rsid w:val="00A779E5"/>
    <w:rsid w:val="00A801DF"/>
    <w:rsid w:val="00A91C2C"/>
    <w:rsid w:val="00A92C38"/>
    <w:rsid w:val="00AA5376"/>
    <w:rsid w:val="00AA6D22"/>
    <w:rsid w:val="00AA77D4"/>
    <w:rsid w:val="00AB1951"/>
    <w:rsid w:val="00AB3C90"/>
    <w:rsid w:val="00AC2A32"/>
    <w:rsid w:val="00AC35F3"/>
    <w:rsid w:val="00AC76BF"/>
    <w:rsid w:val="00AC76EE"/>
    <w:rsid w:val="00AE342B"/>
    <w:rsid w:val="00AE491A"/>
    <w:rsid w:val="00AE76B9"/>
    <w:rsid w:val="00AE7705"/>
    <w:rsid w:val="00AF6C3B"/>
    <w:rsid w:val="00B04782"/>
    <w:rsid w:val="00B05EDC"/>
    <w:rsid w:val="00B135FC"/>
    <w:rsid w:val="00B1454B"/>
    <w:rsid w:val="00B348B1"/>
    <w:rsid w:val="00B36312"/>
    <w:rsid w:val="00B40A3E"/>
    <w:rsid w:val="00B44F1F"/>
    <w:rsid w:val="00B4533D"/>
    <w:rsid w:val="00B54B3A"/>
    <w:rsid w:val="00B6025A"/>
    <w:rsid w:val="00B643AE"/>
    <w:rsid w:val="00B660FA"/>
    <w:rsid w:val="00B67870"/>
    <w:rsid w:val="00B67EDE"/>
    <w:rsid w:val="00B90176"/>
    <w:rsid w:val="00B91992"/>
    <w:rsid w:val="00B96139"/>
    <w:rsid w:val="00BA0D5C"/>
    <w:rsid w:val="00BA7C46"/>
    <w:rsid w:val="00BB1E4E"/>
    <w:rsid w:val="00BB43A3"/>
    <w:rsid w:val="00BB5D5C"/>
    <w:rsid w:val="00BC03CA"/>
    <w:rsid w:val="00BC3FEA"/>
    <w:rsid w:val="00BC711B"/>
    <w:rsid w:val="00BD42CB"/>
    <w:rsid w:val="00BD5322"/>
    <w:rsid w:val="00BE3F53"/>
    <w:rsid w:val="00BF1871"/>
    <w:rsid w:val="00BF1E1E"/>
    <w:rsid w:val="00BF6206"/>
    <w:rsid w:val="00BF70D6"/>
    <w:rsid w:val="00C10DAD"/>
    <w:rsid w:val="00C10EA7"/>
    <w:rsid w:val="00C121AC"/>
    <w:rsid w:val="00C13DA0"/>
    <w:rsid w:val="00C15A66"/>
    <w:rsid w:val="00C20E50"/>
    <w:rsid w:val="00C31779"/>
    <w:rsid w:val="00C33000"/>
    <w:rsid w:val="00C3402A"/>
    <w:rsid w:val="00C373B2"/>
    <w:rsid w:val="00C37E6C"/>
    <w:rsid w:val="00C60AEC"/>
    <w:rsid w:val="00C65887"/>
    <w:rsid w:val="00C65D48"/>
    <w:rsid w:val="00C66F4E"/>
    <w:rsid w:val="00C70153"/>
    <w:rsid w:val="00C7483A"/>
    <w:rsid w:val="00C837BE"/>
    <w:rsid w:val="00C83B21"/>
    <w:rsid w:val="00CA1EBE"/>
    <w:rsid w:val="00CA6E7F"/>
    <w:rsid w:val="00CC23E8"/>
    <w:rsid w:val="00CC7339"/>
    <w:rsid w:val="00CD210B"/>
    <w:rsid w:val="00CD6314"/>
    <w:rsid w:val="00CE1E32"/>
    <w:rsid w:val="00CE5D8F"/>
    <w:rsid w:val="00D01575"/>
    <w:rsid w:val="00D25AD1"/>
    <w:rsid w:val="00D32267"/>
    <w:rsid w:val="00D32BE2"/>
    <w:rsid w:val="00D33959"/>
    <w:rsid w:val="00D33FF1"/>
    <w:rsid w:val="00D41E37"/>
    <w:rsid w:val="00D44577"/>
    <w:rsid w:val="00D52517"/>
    <w:rsid w:val="00D53F37"/>
    <w:rsid w:val="00D550E1"/>
    <w:rsid w:val="00D97682"/>
    <w:rsid w:val="00DA65DE"/>
    <w:rsid w:val="00DB3ED9"/>
    <w:rsid w:val="00DB65BB"/>
    <w:rsid w:val="00DC5AA6"/>
    <w:rsid w:val="00DC6F76"/>
    <w:rsid w:val="00DD01CA"/>
    <w:rsid w:val="00DD16B2"/>
    <w:rsid w:val="00DE68DF"/>
    <w:rsid w:val="00DF35C6"/>
    <w:rsid w:val="00DF6C41"/>
    <w:rsid w:val="00E00AD3"/>
    <w:rsid w:val="00E01F2A"/>
    <w:rsid w:val="00E02B51"/>
    <w:rsid w:val="00E0714A"/>
    <w:rsid w:val="00E10610"/>
    <w:rsid w:val="00E318A9"/>
    <w:rsid w:val="00E35AA9"/>
    <w:rsid w:val="00E60766"/>
    <w:rsid w:val="00E644C1"/>
    <w:rsid w:val="00E71041"/>
    <w:rsid w:val="00E7208F"/>
    <w:rsid w:val="00E7584D"/>
    <w:rsid w:val="00E775D4"/>
    <w:rsid w:val="00E80E14"/>
    <w:rsid w:val="00E84587"/>
    <w:rsid w:val="00E854B0"/>
    <w:rsid w:val="00E87F24"/>
    <w:rsid w:val="00E90567"/>
    <w:rsid w:val="00EA18EF"/>
    <w:rsid w:val="00EA4A35"/>
    <w:rsid w:val="00EA5D6F"/>
    <w:rsid w:val="00EB6CFC"/>
    <w:rsid w:val="00EB78B7"/>
    <w:rsid w:val="00EC4D6B"/>
    <w:rsid w:val="00ED2AEE"/>
    <w:rsid w:val="00ED30C0"/>
    <w:rsid w:val="00ED7CB6"/>
    <w:rsid w:val="00EE0B9F"/>
    <w:rsid w:val="00EE6CE7"/>
    <w:rsid w:val="00EF1ACC"/>
    <w:rsid w:val="00EF4C5C"/>
    <w:rsid w:val="00F0728E"/>
    <w:rsid w:val="00F10499"/>
    <w:rsid w:val="00F10D75"/>
    <w:rsid w:val="00F10E30"/>
    <w:rsid w:val="00F22EF3"/>
    <w:rsid w:val="00F313ED"/>
    <w:rsid w:val="00F3503F"/>
    <w:rsid w:val="00F45D3D"/>
    <w:rsid w:val="00F55C8A"/>
    <w:rsid w:val="00F71E81"/>
    <w:rsid w:val="00F74F26"/>
    <w:rsid w:val="00F851CC"/>
    <w:rsid w:val="00F9281A"/>
    <w:rsid w:val="00F9471C"/>
    <w:rsid w:val="00F95432"/>
    <w:rsid w:val="00F96D38"/>
    <w:rsid w:val="00FA2C74"/>
    <w:rsid w:val="00FB3269"/>
    <w:rsid w:val="00FC54A6"/>
    <w:rsid w:val="00FD3613"/>
    <w:rsid w:val="00FD45C9"/>
    <w:rsid w:val="00FE3683"/>
    <w:rsid w:val="00FE71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E82E8"/>
  <w15:docId w15:val="{41A3AF2D-4F17-43C5-9ADA-F715691D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24"/>
    <w:pPr>
      <w:spacing w:after="160" w:line="240" w:lineRule="exact"/>
    </w:pPr>
    <w:rPr>
      <w:color w:val="6F6F6F" w:themeColor="text1"/>
      <w:sz w:val="16"/>
    </w:rPr>
  </w:style>
  <w:style w:type="paragraph" w:styleId="berschrift1">
    <w:name w:val="heading 1"/>
    <w:basedOn w:val="Standard"/>
    <w:next w:val="Standard"/>
    <w:link w:val="berschrift1Zchn"/>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berschrift2">
    <w:name w:val="heading 2"/>
    <w:basedOn w:val="Standard"/>
    <w:next w:val="Standard"/>
    <w:link w:val="berschrift2Zchn"/>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berschrift3">
    <w:name w:val="heading 3"/>
    <w:basedOn w:val="Standard"/>
    <w:next w:val="Standard"/>
    <w:link w:val="berschrift3Zchn"/>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berschrift4">
    <w:name w:val="heading 4"/>
    <w:basedOn w:val="Standard"/>
    <w:next w:val="Standard"/>
    <w:link w:val="berschrift4Zchn"/>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berschrift5">
    <w:name w:val="heading 5"/>
    <w:next w:val="Standard"/>
    <w:link w:val="berschrift5Zchn"/>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berschrift6">
    <w:name w:val="heading 6"/>
    <w:basedOn w:val="Standard"/>
    <w:next w:val="Standard"/>
    <w:link w:val="berschrift6Zchn"/>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berschrift7">
    <w:name w:val="heading 7"/>
    <w:basedOn w:val="berschrift6"/>
    <w:next w:val="Standard"/>
    <w:link w:val="berschrift7Zchn"/>
    <w:uiPriority w:val="9"/>
    <w:unhideWhenUsed/>
    <w:qFormat/>
    <w:rsid w:val="00151AA3"/>
    <w:pPr>
      <w:numPr>
        <w:ilvl w:val="6"/>
      </w:numPr>
      <w:ind w:hanging="1134"/>
      <w:outlineLvl w:val="6"/>
    </w:pPr>
    <w:rPr>
      <w:iCs/>
      <w:color w:val="6F6F6F" w:themeColor="text1"/>
    </w:rPr>
  </w:style>
  <w:style w:type="paragraph" w:styleId="berschrift8">
    <w:name w:val="heading 8"/>
    <w:basedOn w:val="Standard"/>
    <w:next w:val="Standard"/>
    <w:link w:val="berschrift8Zchn"/>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berschrift9">
    <w:name w:val="heading 9"/>
    <w:basedOn w:val="Standard"/>
    <w:next w:val="Standard"/>
    <w:link w:val="berschrift9Zchn"/>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berschrift2Zchn">
    <w:name w:val="Überschrift 2 Zchn"/>
    <w:basedOn w:val="Absatz-Standardschriftart"/>
    <w:link w:val="berschrift2"/>
    <w:uiPriority w:val="9"/>
    <w:rsid w:val="00427B71"/>
    <w:rPr>
      <w:rFonts w:asciiTheme="majorHAnsi" w:eastAsiaTheme="majorEastAsia" w:hAnsiTheme="majorHAnsi" w:cstheme="majorHAnsi"/>
      <w:b/>
      <w:bCs/>
      <w:color w:val="005CA9" w:themeColor="accent1"/>
      <w:sz w:val="56"/>
      <w:szCs w:val="56"/>
    </w:rPr>
  </w:style>
  <w:style w:type="character" w:customStyle="1" w:styleId="berschrift3Zchn">
    <w:name w:val="Überschrift 3 Zchn"/>
    <w:basedOn w:val="Absatz-Standardschriftart"/>
    <w:link w:val="berschrift3"/>
    <w:uiPriority w:val="9"/>
    <w:rsid w:val="00427B71"/>
    <w:rPr>
      <w:rFonts w:asciiTheme="majorHAnsi" w:eastAsiaTheme="majorEastAsia" w:hAnsiTheme="majorHAnsi" w:cs="Arial (Headings)"/>
      <w:caps/>
      <w:color w:val="005CA9" w:themeColor="accent1"/>
      <w:spacing w:val="16"/>
    </w:rPr>
  </w:style>
  <w:style w:type="character" w:customStyle="1" w:styleId="berschrift4Zchn">
    <w:name w:val="Überschrift 4 Zchn"/>
    <w:basedOn w:val="Absatz-Standardschriftart"/>
    <w:link w:val="berschrift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berschrift5Zchn">
    <w:name w:val="Überschrift 5 Zchn"/>
    <w:basedOn w:val="Absatz-Standardschriftart"/>
    <w:link w:val="berschrift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berschrift6Zchn">
    <w:name w:val="Überschrift 6 Zchn"/>
    <w:basedOn w:val="Absatz-Standardschriftart"/>
    <w:link w:val="berschrift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ivesZitat">
    <w:name w:val="Intense Quote"/>
    <w:basedOn w:val="Standard"/>
    <w:next w:val="Standard"/>
    <w:link w:val="IntensivesZitatZchn"/>
    <w:uiPriority w:val="30"/>
    <w:qFormat/>
    <w:rsid w:val="00B44F1F"/>
    <w:pPr>
      <w:spacing w:before="480" w:after="480"/>
    </w:pPr>
    <w:rPr>
      <w:i/>
      <w:iCs/>
      <w:color w:val="005CA9" w:themeColor="accent1"/>
      <w:sz w:val="30"/>
      <w:szCs w:val="30"/>
    </w:rPr>
  </w:style>
  <w:style w:type="character" w:customStyle="1" w:styleId="IntensivesZitatZchn">
    <w:name w:val="Intensives Zitat Zchn"/>
    <w:basedOn w:val="Absatz-Standardschriftart"/>
    <w:link w:val="IntensivesZitat"/>
    <w:uiPriority w:val="30"/>
    <w:rsid w:val="00B44F1F"/>
    <w:rPr>
      <w:i/>
      <w:iCs/>
      <w:color w:val="005CA9" w:themeColor="accent1"/>
      <w:sz w:val="30"/>
      <w:szCs w:val="30"/>
    </w:rPr>
  </w:style>
  <w:style w:type="paragraph" w:styleId="Zitat">
    <w:name w:val="Quote"/>
    <w:basedOn w:val="IntensivesZitat"/>
    <w:next w:val="Standard"/>
    <w:link w:val="ZitatZchn"/>
    <w:uiPriority w:val="29"/>
    <w:qFormat/>
    <w:rsid w:val="00B44F1F"/>
    <w:pPr>
      <w:ind w:right="55"/>
    </w:pPr>
    <w:rPr>
      <w:iCs w:val="0"/>
      <w:sz w:val="20"/>
    </w:rPr>
  </w:style>
  <w:style w:type="character" w:customStyle="1" w:styleId="ZitatZchn">
    <w:name w:val="Zitat Zchn"/>
    <w:basedOn w:val="Absatz-Standardschriftart"/>
    <w:link w:val="Zitat"/>
    <w:uiPriority w:val="29"/>
    <w:rsid w:val="00B44F1F"/>
    <w:rPr>
      <w:i/>
      <w:color w:val="005CA9" w:themeColor="accent1"/>
      <w:sz w:val="20"/>
      <w:szCs w:val="30"/>
    </w:rPr>
  </w:style>
  <w:style w:type="paragraph" w:customStyle="1" w:styleId="Intro-Blue">
    <w:name w:val="Intro - Blue"/>
    <w:next w:val="Standard"/>
    <w:qFormat/>
    <w:rsid w:val="0046180A"/>
    <w:pPr>
      <w:spacing w:after="240" w:line="240" w:lineRule="exact"/>
    </w:pPr>
    <w:rPr>
      <w:color w:val="005CA9" w:themeColor="accent1"/>
      <w:sz w:val="17"/>
    </w:rPr>
  </w:style>
  <w:style w:type="character" w:customStyle="1" w:styleId="berschrift7Zchn">
    <w:name w:val="Überschrift 7 Zchn"/>
    <w:basedOn w:val="Absatz-Standardschriftart"/>
    <w:link w:val="berschrift7"/>
    <w:uiPriority w:val="9"/>
    <w:rsid w:val="00151AA3"/>
    <w:rPr>
      <w:rFonts w:asciiTheme="majorHAnsi" w:eastAsiaTheme="majorEastAsia" w:hAnsiTheme="majorHAnsi" w:cs="Times New Roman (Headings CS)"/>
      <w:b/>
      <w:bCs/>
      <w:iCs/>
      <w:caps/>
      <w:color w:val="6F6F6F" w:themeColor="text1"/>
      <w:sz w:val="16"/>
    </w:rPr>
  </w:style>
  <w:style w:type="table" w:styleId="Tabellenraster">
    <w:name w:val="Table Grid"/>
    <w:basedOn w:val="NormaleTabelle"/>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NormaleTabelle"/>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customStyle="1" w:styleId="TabellemithellemGitternetz1">
    <w:name w:val="Tabelle mit hellem Gitternetz1"/>
    <w:basedOn w:val="NormaleTabelle"/>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Standard"/>
    <w:qFormat/>
    <w:rsid w:val="0046180A"/>
    <w:rPr>
      <w:color w:val="005CA9" w:themeColor="accent1"/>
    </w:rPr>
  </w:style>
  <w:style w:type="paragraph" w:styleId="Kopfzeile">
    <w:name w:val="header"/>
    <w:basedOn w:val="Standard"/>
    <w:link w:val="KopfzeileZchn"/>
    <w:uiPriority w:val="99"/>
    <w:unhideWhenUsed/>
    <w:rsid w:val="005D3A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D3A38"/>
    <w:rPr>
      <w:color w:val="6F6F6F" w:themeColor="text1"/>
      <w:sz w:val="16"/>
    </w:rPr>
  </w:style>
  <w:style w:type="paragraph" w:styleId="Fuzeile">
    <w:name w:val="footer"/>
    <w:basedOn w:val="Standard"/>
    <w:link w:val="FuzeileZchn"/>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uzeileZchn">
    <w:name w:val="Fußzeile Zchn"/>
    <w:basedOn w:val="Absatz-Standardschriftart"/>
    <w:link w:val="Fuzeile"/>
    <w:uiPriority w:val="99"/>
    <w:rsid w:val="005B3E83"/>
    <w:rPr>
      <w:color w:val="005CA9" w:themeColor="accent1"/>
      <w:sz w:val="16"/>
      <w:lang w:val="nl-BE"/>
    </w:rPr>
  </w:style>
  <w:style w:type="character" w:styleId="Hyperlink">
    <w:name w:val="Hyperlink"/>
    <w:basedOn w:val="Absatz-Standardschriftart"/>
    <w:uiPriority w:val="99"/>
    <w:unhideWhenUsed/>
    <w:rsid w:val="005D3A38"/>
    <w:rPr>
      <w:color w:val="005CA9" w:themeColor="hyperlink"/>
      <w:u w:val="single"/>
    </w:rPr>
  </w:style>
  <w:style w:type="character" w:customStyle="1" w:styleId="berschrift8Zchn">
    <w:name w:val="Überschrift 8 Zchn"/>
    <w:basedOn w:val="Absatz-Standardschriftart"/>
    <w:link w:val="berschrift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berschrift9Zchn">
    <w:name w:val="Überschrift 9 Zchn"/>
    <w:basedOn w:val="Absatz-Standardschriftart"/>
    <w:link w:val="berschrift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enabsatz">
    <w:name w:val="List Paragraph"/>
    <w:basedOn w:val="Standard"/>
    <w:uiPriority w:val="34"/>
    <w:qFormat/>
    <w:rsid w:val="00151AA3"/>
    <w:pPr>
      <w:numPr>
        <w:numId w:val="15"/>
      </w:numPr>
      <w:contextualSpacing/>
    </w:pPr>
  </w:style>
  <w:style w:type="paragraph" w:customStyle="1" w:styleId="Fax">
    <w:name w:val="Fax"/>
    <w:basedOn w:val="Standard"/>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Aufzhlungszeichen">
    <w:name w:val="List Bullet"/>
    <w:basedOn w:val="Listenabsatz"/>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2">
    <w:name w:val="List Bullet 2"/>
    <w:basedOn w:val="Listenabsatz"/>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3">
    <w:name w:val="List Bullet 3"/>
    <w:basedOn w:val="Listenabsatz"/>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4">
    <w:name w:val="List Bullet 4"/>
    <w:basedOn w:val="Listenabsatz"/>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Fett">
    <w:name w:val="Strong"/>
    <w:uiPriority w:val="22"/>
    <w:qFormat/>
    <w:rsid w:val="00427B71"/>
    <w:rPr>
      <w:rFonts w:ascii="Arial" w:hAnsi="Arial"/>
      <w:b/>
      <w:bCs/>
      <w:sz w:val="22"/>
    </w:rPr>
  </w:style>
  <w:style w:type="paragraph" w:styleId="Sprechblasentext">
    <w:name w:val="Balloon Text"/>
    <w:basedOn w:val="Standard"/>
    <w:link w:val="SprechblasentextZchn"/>
    <w:uiPriority w:val="99"/>
    <w:semiHidden/>
    <w:unhideWhenUsed/>
    <w:rsid w:val="00293A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A75"/>
    <w:rPr>
      <w:rFonts w:ascii="Segoe UI" w:hAnsi="Segoe UI" w:cs="Segoe UI"/>
      <w:color w:val="6F6F6F" w:themeColor="text1"/>
      <w:sz w:val="18"/>
      <w:szCs w:val="18"/>
    </w:rPr>
  </w:style>
  <w:style w:type="character" w:styleId="Kommentarzeichen">
    <w:name w:val="annotation reference"/>
    <w:basedOn w:val="Absatz-Standardschriftart"/>
    <w:uiPriority w:val="99"/>
    <w:semiHidden/>
    <w:unhideWhenUsed/>
    <w:rsid w:val="005650B5"/>
    <w:rPr>
      <w:sz w:val="16"/>
      <w:szCs w:val="16"/>
    </w:rPr>
  </w:style>
  <w:style w:type="paragraph" w:styleId="Kommentartext">
    <w:name w:val="annotation text"/>
    <w:basedOn w:val="Standard"/>
    <w:link w:val="KommentartextZchn"/>
    <w:uiPriority w:val="99"/>
    <w:unhideWhenUsed/>
    <w:rsid w:val="005650B5"/>
    <w:pPr>
      <w:spacing w:line="240" w:lineRule="auto"/>
    </w:pPr>
    <w:rPr>
      <w:sz w:val="20"/>
      <w:szCs w:val="20"/>
    </w:rPr>
  </w:style>
  <w:style w:type="character" w:customStyle="1" w:styleId="KommentartextZchn">
    <w:name w:val="Kommentartext Zchn"/>
    <w:basedOn w:val="Absatz-Standardschriftart"/>
    <w:link w:val="Kommentartext"/>
    <w:uiPriority w:val="99"/>
    <w:rsid w:val="005650B5"/>
    <w:rPr>
      <w:color w:val="6F6F6F" w:themeColor="text1"/>
      <w:sz w:val="20"/>
      <w:szCs w:val="20"/>
    </w:rPr>
  </w:style>
  <w:style w:type="paragraph" w:styleId="Kommentarthema">
    <w:name w:val="annotation subject"/>
    <w:basedOn w:val="Kommentartext"/>
    <w:next w:val="Kommentartext"/>
    <w:link w:val="KommentarthemaZchn"/>
    <w:uiPriority w:val="99"/>
    <w:semiHidden/>
    <w:unhideWhenUsed/>
    <w:rsid w:val="005650B5"/>
    <w:rPr>
      <w:b/>
      <w:bCs/>
    </w:rPr>
  </w:style>
  <w:style w:type="character" w:customStyle="1" w:styleId="KommentarthemaZchn">
    <w:name w:val="Kommentarthema Zchn"/>
    <w:basedOn w:val="KommentartextZchn"/>
    <w:link w:val="Kommentarthema"/>
    <w:uiPriority w:val="99"/>
    <w:semiHidden/>
    <w:rsid w:val="005650B5"/>
    <w:rPr>
      <w:b/>
      <w:bCs/>
      <w:color w:val="6F6F6F" w:themeColor="text1"/>
      <w:sz w:val="20"/>
      <w:szCs w:val="20"/>
    </w:rPr>
  </w:style>
  <w:style w:type="character" w:styleId="BesuchterLink">
    <w:name w:val="FollowedHyperlink"/>
    <w:basedOn w:val="Absatz-Standardschriftart"/>
    <w:uiPriority w:val="99"/>
    <w:semiHidden/>
    <w:unhideWhenUsed/>
    <w:rsid w:val="00C65887"/>
    <w:rPr>
      <w:color w:val="0E4674" w:themeColor="followedHyperlink"/>
      <w:u w:val="single"/>
    </w:rPr>
  </w:style>
  <w:style w:type="paragraph" w:styleId="berarbeitung">
    <w:name w:val="Revision"/>
    <w:hidden/>
    <w:uiPriority w:val="99"/>
    <w:semiHidden/>
    <w:rsid w:val="003E602C"/>
    <w:rPr>
      <w:color w:val="6F6F6F" w:themeColor="text1"/>
      <w:sz w:val="16"/>
    </w:rPr>
  </w:style>
  <w:style w:type="character" w:customStyle="1" w:styleId="text-primary">
    <w:name w:val="text-primary"/>
    <w:basedOn w:val="Absatz-Standardschriftart"/>
    <w:rsid w:val="00AB1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2782">
      <w:bodyDiv w:val="1"/>
      <w:marLeft w:val="0"/>
      <w:marRight w:val="0"/>
      <w:marTop w:val="0"/>
      <w:marBottom w:val="0"/>
      <w:divBdr>
        <w:top w:val="none" w:sz="0" w:space="0" w:color="auto"/>
        <w:left w:val="none" w:sz="0" w:space="0" w:color="auto"/>
        <w:bottom w:val="none" w:sz="0" w:space="0" w:color="auto"/>
        <w:right w:val="none" w:sz="0" w:space="0" w:color="auto"/>
      </w:divBdr>
      <w:divsChild>
        <w:div w:id="1203592604">
          <w:marLeft w:val="0"/>
          <w:marRight w:val="0"/>
          <w:marTop w:val="0"/>
          <w:marBottom w:val="0"/>
          <w:divBdr>
            <w:top w:val="none" w:sz="0" w:space="0" w:color="auto"/>
            <w:left w:val="none" w:sz="0" w:space="0" w:color="auto"/>
            <w:bottom w:val="none" w:sz="0" w:space="0" w:color="auto"/>
            <w:right w:val="none" w:sz="0" w:space="0" w:color="auto"/>
          </w:divBdr>
        </w:div>
        <w:div w:id="1501771047">
          <w:marLeft w:val="0"/>
          <w:marRight w:val="0"/>
          <w:marTop w:val="0"/>
          <w:marBottom w:val="0"/>
          <w:divBdr>
            <w:top w:val="none" w:sz="0" w:space="0" w:color="auto"/>
            <w:left w:val="none" w:sz="0" w:space="0" w:color="auto"/>
            <w:bottom w:val="none" w:sz="0" w:space="0" w:color="auto"/>
            <w:right w:val="none" w:sz="0" w:space="0" w:color="auto"/>
          </w:divBdr>
        </w:div>
        <w:div w:id="807280141">
          <w:marLeft w:val="0"/>
          <w:marRight w:val="0"/>
          <w:marTop w:val="0"/>
          <w:marBottom w:val="0"/>
          <w:divBdr>
            <w:top w:val="none" w:sz="0" w:space="0" w:color="auto"/>
            <w:left w:val="none" w:sz="0" w:space="0" w:color="auto"/>
            <w:bottom w:val="none" w:sz="0" w:space="0" w:color="auto"/>
            <w:right w:val="none" w:sz="0" w:space="0" w:color="auto"/>
          </w:divBdr>
        </w:div>
        <w:div w:id="1542400365">
          <w:marLeft w:val="0"/>
          <w:marRight w:val="0"/>
          <w:marTop w:val="0"/>
          <w:marBottom w:val="0"/>
          <w:divBdr>
            <w:top w:val="none" w:sz="0" w:space="0" w:color="auto"/>
            <w:left w:val="none" w:sz="0" w:space="0" w:color="auto"/>
            <w:bottom w:val="none" w:sz="0" w:space="0" w:color="auto"/>
            <w:right w:val="none" w:sz="0" w:space="0" w:color="auto"/>
          </w:divBdr>
        </w:div>
        <w:div w:id="1046223217">
          <w:marLeft w:val="0"/>
          <w:marRight w:val="0"/>
          <w:marTop w:val="0"/>
          <w:marBottom w:val="0"/>
          <w:divBdr>
            <w:top w:val="none" w:sz="0" w:space="0" w:color="auto"/>
            <w:left w:val="none" w:sz="0" w:space="0" w:color="auto"/>
            <w:bottom w:val="none" w:sz="0" w:space="0" w:color="auto"/>
            <w:right w:val="none" w:sz="0" w:space="0" w:color="auto"/>
          </w:divBdr>
        </w:div>
        <w:div w:id="366565954">
          <w:marLeft w:val="0"/>
          <w:marRight w:val="0"/>
          <w:marTop w:val="0"/>
          <w:marBottom w:val="0"/>
          <w:divBdr>
            <w:top w:val="none" w:sz="0" w:space="0" w:color="auto"/>
            <w:left w:val="none" w:sz="0" w:space="0" w:color="auto"/>
            <w:bottom w:val="none" w:sz="0" w:space="0" w:color="auto"/>
            <w:right w:val="none" w:sz="0" w:space="0" w:color="auto"/>
          </w:divBdr>
        </w:div>
        <w:div w:id="809060584">
          <w:marLeft w:val="0"/>
          <w:marRight w:val="0"/>
          <w:marTop w:val="0"/>
          <w:marBottom w:val="0"/>
          <w:divBdr>
            <w:top w:val="none" w:sz="0" w:space="0" w:color="auto"/>
            <w:left w:val="none" w:sz="0" w:space="0" w:color="auto"/>
            <w:bottom w:val="none" w:sz="0" w:space="0" w:color="auto"/>
            <w:right w:val="none" w:sz="0" w:space="0" w:color="auto"/>
          </w:divBdr>
        </w:div>
      </w:divsChild>
    </w:div>
    <w:div w:id="534468081">
      <w:bodyDiv w:val="1"/>
      <w:marLeft w:val="0"/>
      <w:marRight w:val="0"/>
      <w:marTop w:val="0"/>
      <w:marBottom w:val="0"/>
      <w:divBdr>
        <w:top w:val="none" w:sz="0" w:space="0" w:color="auto"/>
        <w:left w:val="none" w:sz="0" w:space="0" w:color="auto"/>
        <w:bottom w:val="none" w:sz="0" w:space="0" w:color="auto"/>
        <w:right w:val="none" w:sz="0" w:space="0" w:color="auto"/>
      </w:divBdr>
    </w:div>
    <w:div w:id="586770727">
      <w:bodyDiv w:val="1"/>
      <w:marLeft w:val="0"/>
      <w:marRight w:val="0"/>
      <w:marTop w:val="0"/>
      <w:marBottom w:val="0"/>
      <w:divBdr>
        <w:top w:val="none" w:sz="0" w:space="0" w:color="auto"/>
        <w:left w:val="none" w:sz="0" w:space="0" w:color="auto"/>
        <w:bottom w:val="none" w:sz="0" w:space="0" w:color="auto"/>
        <w:right w:val="none" w:sz="0" w:space="0" w:color="auto"/>
      </w:divBdr>
      <w:divsChild>
        <w:div w:id="1181581292">
          <w:marLeft w:val="0"/>
          <w:marRight w:val="0"/>
          <w:marTop w:val="0"/>
          <w:marBottom w:val="0"/>
          <w:divBdr>
            <w:top w:val="none" w:sz="0" w:space="0" w:color="auto"/>
            <w:left w:val="none" w:sz="0" w:space="0" w:color="auto"/>
            <w:bottom w:val="none" w:sz="0" w:space="0" w:color="auto"/>
            <w:right w:val="none" w:sz="0" w:space="0" w:color="auto"/>
          </w:divBdr>
        </w:div>
        <w:div w:id="1105493880">
          <w:marLeft w:val="0"/>
          <w:marRight w:val="0"/>
          <w:marTop w:val="0"/>
          <w:marBottom w:val="0"/>
          <w:divBdr>
            <w:top w:val="none" w:sz="0" w:space="0" w:color="auto"/>
            <w:left w:val="none" w:sz="0" w:space="0" w:color="auto"/>
            <w:bottom w:val="none" w:sz="0" w:space="0" w:color="auto"/>
            <w:right w:val="none" w:sz="0" w:space="0" w:color="auto"/>
          </w:divBdr>
        </w:div>
        <w:div w:id="1123157118">
          <w:marLeft w:val="0"/>
          <w:marRight w:val="0"/>
          <w:marTop w:val="0"/>
          <w:marBottom w:val="0"/>
          <w:divBdr>
            <w:top w:val="none" w:sz="0" w:space="0" w:color="auto"/>
            <w:left w:val="none" w:sz="0" w:space="0" w:color="auto"/>
            <w:bottom w:val="none" w:sz="0" w:space="0" w:color="auto"/>
            <w:right w:val="none" w:sz="0" w:space="0" w:color="auto"/>
          </w:divBdr>
        </w:div>
        <w:div w:id="1368529193">
          <w:marLeft w:val="0"/>
          <w:marRight w:val="0"/>
          <w:marTop w:val="0"/>
          <w:marBottom w:val="0"/>
          <w:divBdr>
            <w:top w:val="none" w:sz="0" w:space="0" w:color="auto"/>
            <w:left w:val="none" w:sz="0" w:space="0" w:color="auto"/>
            <w:bottom w:val="none" w:sz="0" w:space="0" w:color="auto"/>
            <w:right w:val="none" w:sz="0" w:space="0" w:color="auto"/>
          </w:divBdr>
        </w:div>
        <w:div w:id="1273047957">
          <w:marLeft w:val="0"/>
          <w:marRight w:val="0"/>
          <w:marTop w:val="0"/>
          <w:marBottom w:val="0"/>
          <w:divBdr>
            <w:top w:val="none" w:sz="0" w:space="0" w:color="auto"/>
            <w:left w:val="none" w:sz="0" w:space="0" w:color="auto"/>
            <w:bottom w:val="none" w:sz="0" w:space="0" w:color="auto"/>
            <w:right w:val="none" w:sz="0" w:space="0" w:color="auto"/>
          </w:divBdr>
        </w:div>
        <w:div w:id="149446263">
          <w:marLeft w:val="0"/>
          <w:marRight w:val="0"/>
          <w:marTop w:val="0"/>
          <w:marBottom w:val="0"/>
          <w:divBdr>
            <w:top w:val="none" w:sz="0" w:space="0" w:color="auto"/>
            <w:left w:val="none" w:sz="0" w:space="0" w:color="auto"/>
            <w:bottom w:val="none" w:sz="0" w:space="0" w:color="auto"/>
            <w:right w:val="none" w:sz="0" w:space="0" w:color="auto"/>
          </w:divBdr>
        </w:div>
        <w:div w:id="239145065">
          <w:marLeft w:val="0"/>
          <w:marRight w:val="0"/>
          <w:marTop w:val="0"/>
          <w:marBottom w:val="0"/>
          <w:divBdr>
            <w:top w:val="none" w:sz="0" w:space="0" w:color="auto"/>
            <w:left w:val="none" w:sz="0" w:space="0" w:color="auto"/>
            <w:bottom w:val="none" w:sz="0" w:space="0" w:color="auto"/>
            <w:right w:val="none" w:sz="0" w:space="0" w:color="auto"/>
          </w:divBdr>
        </w:div>
      </w:divsChild>
    </w:div>
    <w:div w:id="1206986253">
      <w:bodyDiv w:val="1"/>
      <w:marLeft w:val="0"/>
      <w:marRight w:val="0"/>
      <w:marTop w:val="0"/>
      <w:marBottom w:val="0"/>
      <w:divBdr>
        <w:top w:val="none" w:sz="0" w:space="0" w:color="auto"/>
        <w:left w:val="none" w:sz="0" w:space="0" w:color="auto"/>
        <w:bottom w:val="none" w:sz="0" w:space="0" w:color="auto"/>
        <w:right w:val="none" w:sz="0" w:space="0" w:color="auto"/>
      </w:divBdr>
      <w:divsChild>
        <w:div w:id="1173883768">
          <w:marLeft w:val="0"/>
          <w:marRight w:val="0"/>
          <w:marTop w:val="0"/>
          <w:marBottom w:val="0"/>
          <w:divBdr>
            <w:top w:val="none" w:sz="0" w:space="0" w:color="auto"/>
            <w:left w:val="none" w:sz="0" w:space="0" w:color="auto"/>
            <w:bottom w:val="none" w:sz="0" w:space="0" w:color="auto"/>
            <w:right w:val="none" w:sz="0" w:space="0" w:color="auto"/>
          </w:divBdr>
        </w:div>
        <w:div w:id="1980718535">
          <w:marLeft w:val="0"/>
          <w:marRight w:val="0"/>
          <w:marTop w:val="0"/>
          <w:marBottom w:val="0"/>
          <w:divBdr>
            <w:top w:val="none" w:sz="0" w:space="0" w:color="auto"/>
            <w:left w:val="none" w:sz="0" w:space="0" w:color="auto"/>
            <w:bottom w:val="none" w:sz="0" w:space="0" w:color="auto"/>
            <w:right w:val="none" w:sz="0" w:space="0" w:color="auto"/>
          </w:divBdr>
        </w:div>
      </w:divsChild>
    </w:div>
    <w:div w:id="1726562360">
      <w:bodyDiv w:val="1"/>
      <w:marLeft w:val="0"/>
      <w:marRight w:val="0"/>
      <w:marTop w:val="0"/>
      <w:marBottom w:val="0"/>
      <w:divBdr>
        <w:top w:val="none" w:sz="0" w:space="0" w:color="auto"/>
        <w:left w:val="none" w:sz="0" w:space="0" w:color="auto"/>
        <w:bottom w:val="none" w:sz="0" w:space="0" w:color="auto"/>
        <w:right w:val="none" w:sz="0" w:space="0" w:color="auto"/>
      </w:divBdr>
    </w:div>
    <w:div w:id="1908418629">
      <w:bodyDiv w:val="1"/>
      <w:marLeft w:val="0"/>
      <w:marRight w:val="0"/>
      <w:marTop w:val="0"/>
      <w:marBottom w:val="0"/>
      <w:divBdr>
        <w:top w:val="none" w:sz="0" w:space="0" w:color="auto"/>
        <w:left w:val="none" w:sz="0" w:space="0" w:color="auto"/>
        <w:bottom w:val="none" w:sz="0" w:space="0" w:color="auto"/>
        <w:right w:val="none" w:sz="0" w:space="0" w:color="auto"/>
      </w:divBdr>
    </w:div>
    <w:div w:id="1964656681">
      <w:bodyDiv w:val="1"/>
      <w:marLeft w:val="0"/>
      <w:marRight w:val="0"/>
      <w:marTop w:val="0"/>
      <w:marBottom w:val="0"/>
      <w:divBdr>
        <w:top w:val="none" w:sz="0" w:space="0" w:color="auto"/>
        <w:left w:val="none" w:sz="0" w:space="0" w:color="auto"/>
        <w:bottom w:val="none" w:sz="0" w:space="0" w:color="auto"/>
        <w:right w:val="none" w:sz="0" w:space="0" w:color="auto"/>
      </w:divBdr>
      <w:divsChild>
        <w:div w:id="1996952358">
          <w:marLeft w:val="0"/>
          <w:marRight w:val="0"/>
          <w:marTop w:val="0"/>
          <w:marBottom w:val="0"/>
          <w:divBdr>
            <w:top w:val="none" w:sz="0" w:space="0" w:color="auto"/>
            <w:left w:val="none" w:sz="0" w:space="0" w:color="auto"/>
            <w:bottom w:val="none" w:sz="0" w:space="0" w:color="auto"/>
            <w:right w:val="none" w:sz="0" w:space="0" w:color="auto"/>
          </w:divBdr>
        </w:div>
        <w:div w:id="750934989">
          <w:marLeft w:val="0"/>
          <w:marRight w:val="0"/>
          <w:marTop w:val="0"/>
          <w:marBottom w:val="0"/>
          <w:divBdr>
            <w:top w:val="none" w:sz="0" w:space="0" w:color="auto"/>
            <w:left w:val="none" w:sz="0" w:space="0" w:color="auto"/>
            <w:bottom w:val="none" w:sz="0" w:space="0" w:color="auto"/>
            <w:right w:val="none" w:sz="0" w:space="0" w:color="auto"/>
          </w:divBdr>
        </w:div>
      </w:divsChild>
    </w:div>
    <w:div w:id="20124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Props1.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3.xml><?xml version="1.0" encoding="utf-8"?>
<ds:datastoreItem xmlns:ds="http://schemas.openxmlformats.org/officeDocument/2006/customXml" ds:itemID="{399B1144-09D4-40CE-A3DE-456DBFA526EB}">
  <ds:schemaRefs>
    <ds:schemaRef ds:uri="http://schemas.openxmlformats.org/officeDocument/2006/bibliography"/>
  </ds:schemaRefs>
</ds:datastoreItem>
</file>

<file path=customXml/itemProps4.xml><?xml version="1.0" encoding="utf-8"?>
<ds:datastoreItem xmlns:ds="http://schemas.openxmlformats.org/officeDocument/2006/customXml" ds:itemID="{938B0400-3906-4C9B-A27F-9C03A65C48BD}">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2006/metadata/properties"/>
    <ds:schemaRef ds:uri="e607c4a7-60b6-4f8c-b979-7b5d704c85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Christoph Jutz</cp:lastModifiedBy>
  <cp:revision>3</cp:revision>
  <cp:lastPrinted>2023-05-04T09:49:00Z</cp:lastPrinted>
  <dcterms:created xsi:type="dcterms:W3CDTF">2023-05-04T09:48:00Z</dcterms:created>
  <dcterms:modified xsi:type="dcterms:W3CDTF">2023-05-04T09:49:00Z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