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6CCBB" w14:textId="4B26D8D7" w:rsidR="00B60B3E" w:rsidRPr="002E4F02" w:rsidRDefault="00E52E70" w:rsidP="002E4F02">
      <w:pPr>
        <w:pStyle w:val="berschrift2"/>
        <w:rPr>
          <w:szCs w:val="24"/>
        </w:rPr>
      </w:pPr>
      <w:r w:rsidRPr="00E52E70">
        <w:t>LAUDA TECHNOLOGY SETS STANDARDS IN PLANT ENGINEERING</w:t>
      </w:r>
    </w:p>
    <w:p w14:paraId="75690895" w14:textId="31087C93" w:rsidR="00B60B3E" w:rsidRPr="002E4F02" w:rsidRDefault="00E52E70" w:rsidP="002E4F02">
      <w:pPr>
        <w:pStyle w:val="berschrift3"/>
      </w:pPr>
      <w:r w:rsidRPr="00E52E70">
        <w:t>Achievements honored for the fifth time with the LAUDA Award</w:t>
      </w:r>
    </w:p>
    <w:p w14:paraId="597B367C" w14:textId="77777777" w:rsidR="00B60B3E" w:rsidRPr="002E4F02" w:rsidRDefault="00B60B3E" w:rsidP="00B60B3E">
      <w:pPr>
        <w:spacing w:line="240" w:lineRule="auto"/>
        <w:rPr>
          <w:rFonts w:ascii="Brandon Grotesque Office Light" w:hAnsi="Brandon Grotesque Office Light"/>
          <w:sz w:val="16"/>
        </w:rPr>
      </w:pPr>
    </w:p>
    <w:p w14:paraId="675B1BD5" w14:textId="15208558" w:rsidR="00D11705" w:rsidRDefault="00D11705" w:rsidP="00D11705">
      <w:r>
        <w:t xml:space="preserve">Lauda-Königshofen, June 24, 2024 </w:t>
      </w:r>
      <w:r w:rsidR="00047FDA">
        <w:t>–</w:t>
      </w:r>
      <w:r>
        <w:t xml:space="preserve"> LAUDA Technology Ltd, the British sales company of LAUDA DR. R. WOBSER GMBH &amp; CO. KG, has once again been honored for its outstanding performance with the </w:t>
      </w:r>
      <w:r w:rsidR="00975D13">
        <w:t>“</w:t>
      </w:r>
      <w:r>
        <w:t>Best Agency for Plant Engineering</w:t>
      </w:r>
      <w:r w:rsidR="00975D13">
        <w:t>”</w:t>
      </w:r>
      <w:r>
        <w:t xml:space="preserve"> award. The award ceremony took place on June 11 at the LAUDA stand during the ACHEMA trade fair in Frankfurt am Main. This is the fifth time that LAUDA Technology Ltd. has received this award; the company was last honored in 2022. Special mention was made of the achievements of Paul King and John Telford, Sales Manager Industrial Units, who once again demonstrated their outstanding performance.</w:t>
      </w:r>
    </w:p>
    <w:p w14:paraId="2D479B43" w14:textId="77777777" w:rsidR="00D11705" w:rsidRDefault="00D11705" w:rsidP="00D11705"/>
    <w:p w14:paraId="3000EEF9" w14:textId="524CD6E8" w:rsidR="002E4F02" w:rsidRDefault="00975D13" w:rsidP="002E4F02">
      <w:r w:rsidRPr="00975D13">
        <w:t xml:space="preserve">In the presence of Dr. Ralf Hermann, CSO of LAUDA and responsible for sales, service and product management, and Dr. Thorsten Ebel, Director Area Sales International at LAUDA, the President &amp; CEO of LAUDA, Dr. Gunther Wobser, presented the award and expressed his appreciation: </w:t>
      </w:r>
      <w:r>
        <w:t>“</w:t>
      </w:r>
      <w:r w:rsidRPr="00975D13">
        <w:t>It is a remarkable achievement to be so successful in these challenging times. LAUDA Technology, with John Telford as a specialist in plant engineering, has once again demonstrated a high level of technical competence</w:t>
      </w:r>
      <w:r>
        <w:t>”</w:t>
      </w:r>
      <w:r w:rsidRPr="00975D13">
        <w:t>.</w:t>
      </w:r>
    </w:p>
    <w:p w14:paraId="3F9AEE95" w14:textId="77777777" w:rsidR="00975D13" w:rsidRDefault="00975D13" w:rsidP="002E4F02"/>
    <w:p w14:paraId="793579EE" w14:textId="31ED897D" w:rsidR="00D11705" w:rsidRDefault="00D11705" w:rsidP="00D11705">
      <w:r>
        <w:t xml:space="preserve">Dr. Hermann praised the performance of the British subsidiary: </w:t>
      </w:r>
      <w:r w:rsidR="00975D13">
        <w:t>“</w:t>
      </w:r>
      <w:r>
        <w:t>The sales growth of LAUDA Technology is impressive every year. It surpasses itself again and again. We are very pleased with this positive development and would like to thank the entire LAUDA Technology team for their commitment.</w:t>
      </w:r>
      <w:r w:rsidR="00975D13">
        <w:t>”</w:t>
      </w:r>
    </w:p>
    <w:p w14:paraId="13939806" w14:textId="77777777" w:rsidR="00D11705" w:rsidRDefault="00D11705" w:rsidP="00D11705"/>
    <w:p w14:paraId="79081F2E" w14:textId="203BDBB3" w:rsidR="00B60B3E" w:rsidRPr="002E4F02" w:rsidRDefault="00D11705" w:rsidP="00D11705">
      <w:r>
        <w:t>The development of LAUDA Technology since its founding in 2012 has been remarkable: after steady growth in recent years, the company has more than doubled its sales in the plant engineering sector to around six million euros. With two major customers from Ireland and another from the UK, LAUDA Technology has a strong customer base in plant engineering that is set to expand further in the coming years.</w:t>
      </w:r>
    </w:p>
    <w:p w14:paraId="47A120DF" w14:textId="77777777" w:rsidR="00B60B3E" w:rsidRDefault="00B60B3E" w:rsidP="00B60B3E"/>
    <w:p w14:paraId="1B55F601" w14:textId="77777777" w:rsidR="00F510A9" w:rsidRPr="002E4F02" w:rsidRDefault="00F510A9" w:rsidP="00B60B3E"/>
    <w:p w14:paraId="0B76D9EA" w14:textId="7FFDC07C" w:rsidR="00B60B3E" w:rsidRDefault="00B60B3E" w:rsidP="00B60B3E">
      <w:pPr>
        <w:pStyle w:val="Untertitel"/>
        <w:spacing w:line="240" w:lineRule="auto"/>
        <w:rPr>
          <w:b/>
          <w:lang w:val="de-DE"/>
        </w:rPr>
      </w:pPr>
      <w:r>
        <w:rPr>
          <w:noProof/>
        </w:rPr>
        <mc:AlternateContent>
          <mc:Choice Requires="wps">
            <w:drawing>
              <wp:anchor distT="0" distB="0" distL="0" distR="0" simplePos="0" relativeHeight="251659264" behindDoc="0" locked="0" layoutInCell="1" allowOverlap="1" wp14:anchorId="26C5867B" wp14:editId="3C0B56FD">
                <wp:simplePos x="0" y="0"/>
                <wp:positionH relativeFrom="column">
                  <wp:posOffset>3401060</wp:posOffset>
                </wp:positionH>
                <wp:positionV relativeFrom="paragraph">
                  <wp:posOffset>1092200</wp:posOffset>
                </wp:positionV>
                <wp:extent cx="2146300" cy="1207135"/>
                <wp:effectExtent l="0" t="0" r="6350" b="0"/>
                <wp:wrapThrough wrapText="bothSides">
                  <wp:wrapPolygon edited="0">
                    <wp:start x="0" y="0"/>
                    <wp:lineTo x="0" y="21134"/>
                    <wp:lineTo x="21472" y="21134"/>
                    <wp:lineTo x="21472" y="0"/>
                    <wp:lineTo x="0" y="0"/>
                  </wp:wrapPolygon>
                </wp:wrapThrough>
                <wp:docPr id="21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207135"/>
                        </a:xfrm>
                        <a:prstGeom prst="rect">
                          <a:avLst/>
                        </a:prstGeom>
                        <a:solidFill>
                          <a:srgbClr val="FFFFFF"/>
                        </a:solidFill>
                        <a:ln w="9525">
                          <a:noFill/>
                          <a:miter lim="800000"/>
                          <a:headEnd/>
                          <a:tailEnd/>
                        </a:ln>
                      </wps:spPr>
                      <wps:txbx>
                        <w:txbxContent>
                          <w:p w14:paraId="58D6487D" w14:textId="0CDE2609" w:rsidR="00B60B3E" w:rsidRPr="00BB0C4E" w:rsidRDefault="00B60B3E" w:rsidP="00B60B3E">
                            <w:pPr>
                              <w:pStyle w:val="Untertitel"/>
                              <w:rPr>
                                <w:b/>
                              </w:rPr>
                            </w:pPr>
                            <w:r w:rsidRPr="00BB0C4E">
                              <w:rPr>
                                <w:b/>
                              </w:rPr>
                              <w:t xml:space="preserve">Fig.: </w:t>
                            </w:r>
                            <w:r w:rsidR="00BB0C4E" w:rsidRPr="00B60B3E">
                              <w:rPr>
                                <w:bCs/>
                              </w:rPr>
                              <w:t xml:space="preserve">Group photo award presentation (from left to right): Paul King (Managing Director LAUDA Technology Ltd.), Dr. Ralf Hermann, </w:t>
                            </w:r>
                            <w:r w:rsidR="00BB0C4E">
                              <w:rPr>
                                <w:bCs/>
                              </w:rPr>
                              <w:t>CSO</w:t>
                            </w:r>
                            <w:r w:rsidR="00BB0C4E" w:rsidRPr="00B60B3E">
                              <w:rPr>
                                <w:bCs/>
                              </w:rPr>
                              <w:t xml:space="preserve"> of LAUDA, John Telford (Sales Manager Industrial Units LAUDA Technology Ltd.), Dr. Gunther Wobser, </w:t>
                            </w:r>
                            <w:r w:rsidR="00BB0C4E">
                              <w:rPr>
                                <w:bCs/>
                              </w:rPr>
                              <w:t>President &amp; CEO</w:t>
                            </w:r>
                            <w:r w:rsidR="00BB0C4E" w:rsidRPr="00B60B3E">
                              <w:rPr>
                                <w:bCs/>
                              </w:rPr>
                              <w:t xml:space="preserve"> of LAUDA, and Dr. Thorsten Ebel (Director Area Sales International</w:t>
                            </w:r>
                            <w:r w:rsidR="00BB0C4E">
                              <w:rPr>
                                <w:bCs/>
                              </w:rPr>
                              <w:t>)</w:t>
                            </w:r>
                            <w:r w:rsidR="00BB0C4E" w:rsidRPr="00B60B3E">
                              <w:rPr>
                                <w:bCs/>
                              </w:rPr>
                              <w:t xml:space="preserve">. © </w:t>
                            </w:r>
                            <w:r w:rsidR="006F5DF3">
                              <w:rPr>
                                <w:bCs/>
                              </w:rPr>
                              <w:t>Chris Rausch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5867B" id="_x0000_t202" coordsize="21600,21600" o:spt="202" path="m,l,21600r21600,l21600,xe">
                <v:stroke joinstyle="miter"/>
                <v:path gradientshapeok="t" o:connecttype="rect"/>
              </v:shapetype>
              <v:shape id="Textfeld 3" o:spid="_x0000_s1026" type="#_x0000_t202" style="position:absolute;margin-left:267.8pt;margin-top:86pt;width:169pt;height:95.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" stroked="f">
                <v:textbox>
                  <w:txbxContent>
                    <w:p w14:paraId="58D6487D" w14:textId="0CDE2609" w:rsidR="00B60B3E" w:rsidRPr="00BB0C4E" w:rsidRDefault="00B60B3E" w:rsidP="00B60B3E">
                      <w:pPr>
                        <w:pStyle w:val="Untertitel"/>
                        <w:rPr>
                          <w:b/>
                        </w:rPr>
                      </w:pPr>
                      <w:r w:rsidRPr="00BB0C4E">
                        <w:rPr>
                          <w:b/>
                        </w:rPr>
                        <w:t xml:space="preserve">Fig.: </w:t>
                      </w:r>
                      <w:r w:rsidR="00BB0C4E" w:rsidRPr="00B60B3E">
                        <w:rPr>
                          <w:bCs/>
                        </w:rPr>
                        <w:t xml:space="preserve">Group photo award presentation (from left to right): Paul King (Managing Director LAUDA Technology Ltd.), Dr. Ralf Hermann, </w:t>
                      </w:r>
                      <w:r w:rsidR="00BB0C4E">
                        <w:rPr>
                          <w:bCs/>
                        </w:rPr>
                        <w:t>CSO</w:t>
                      </w:r>
                      <w:r w:rsidR="00BB0C4E" w:rsidRPr="00B60B3E">
                        <w:rPr>
                          <w:bCs/>
                        </w:rPr>
                        <w:t xml:space="preserve"> of LAUDA, John Telford (Sales Manager Industrial Units LAUDA Technology Ltd.), Dr. Gunther Wobser, </w:t>
                      </w:r>
                      <w:r w:rsidR="00BB0C4E">
                        <w:rPr>
                          <w:bCs/>
                        </w:rPr>
                        <w:t>President &amp; CEO</w:t>
                      </w:r>
                      <w:r w:rsidR="00BB0C4E" w:rsidRPr="00B60B3E">
                        <w:rPr>
                          <w:bCs/>
                        </w:rPr>
                        <w:t xml:space="preserve"> of LAUDA, and Dr. Thorsten Ebel (Director Area Sales International</w:t>
                      </w:r>
                      <w:r w:rsidR="00BB0C4E">
                        <w:rPr>
                          <w:bCs/>
                        </w:rPr>
                        <w:t>)</w:t>
                      </w:r>
                      <w:r w:rsidR="00BB0C4E" w:rsidRPr="00B60B3E">
                        <w:rPr>
                          <w:bCs/>
                        </w:rPr>
                        <w:t xml:space="preserve">. © </w:t>
                      </w:r>
                      <w:r w:rsidR="006F5DF3">
                        <w:rPr>
                          <w:bCs/>
                        </w:rPr>
                        <w:t>Chris Rausch</w:t>
                      </w:r>
                    </w:p>
                  </w:txbxContent>
                </v:textbox>
                <w10:wrap type="through"/>
              </v:shape>
            </w:pict>
          </mc:Fallback>
        </mc:AlternateContent>
      </w:r>
      <w:r>
        <w:rPr>
          <w:b/>
          <w:noProof/>
          <w:lang w:val="de-DE"/>
        </w:rPr>
        <w:drawing>
          <wp:inline distT="0" distB="0" distL="0" distR="0" wp14:anchorId="02C4F421" wp14:editId="17DD624D">
            <wp:extent cx="3355340" cy="2242185"/>
            <wp:effectExtent l="0" t="0" r="0" b="5715"/>
            <wp:docPr id="16668052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340" cy="2242185"/>
                    </a:xfrm>
                    <a:prstGeom prst="rect">
                      <a:avLst/>
                    </a:prstGeom>
                    <a:noFill/>
                    <a:ln>
                      <a:noFill/>
                    </a:ln>
                  </pic:spPr>
                </pic:pic>
              </a:graphicData>
            </a:graphic>
          </wp:inline>
        </w:drawing>
      </w:r>
    </w:p>
    <w:p w14:paraId="28459629" w14:textId="77777777" w:rsidR="007D239D" w:rsidRPr="00BE1E7C" w:rsidRDefault="007D239D" w:rsidP="00852416">
      <w:pPr>
        <w:pStyle w:val="Untertitel"/>
        <w:rPr>
          <w:b/>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lastRenderedPageBreak/>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Head of Corporate Communications</w:t>
      </w:r>
    </w:p>
    <w:p w14:paraId="316F0647" w14:textId="77777777" w:rsidR="005B33CF" w:rsidRPr="00A07931" w:rsidRDefault="005B33CF" w:rsidP="005B33CF">
      <w:pPr>
        <w:spacing w:line="240" w:lineRule="auto"/>
        <w:rPr>
          <w:rFonts w:ascii="Brandon Grotesque Office Light" w:hAnsi="Brandon Grotesque Office Light"/>
          <w:lang w:val="de-DE"/>
        </w:rPr>
      </w:pPr>
      <w:r w:rsidRPr="00A07931">
        <w:rPr>
          <w:rFonts w:ascii="Brandon Grotesque Office Light" w:hAnsi="Brandon Grotesque Office Light"/>
          <w:lang w:val="de-DE"/>
        </w:rPr>
        <w:t>T + 49 (0) 9343 503-349</w:t>
      </w:r>
    </w:p>
    <w:bookmarkStart w:id="1" w:name="_Hlk157792837"/>
    <w:p w14:paraId="0B509BE7" w14:textId="77777777" w:rsidR="005B33CF" w:rsidRPr="00A07931" w:rsidRDefault="005B33CF" w:rsidP="005B33CF">
      <w:pPr>
        <w:spacing w:line="240" w:lineRule="auto"/>
        <w:rPr>
          <w:rFonts w:ascii="Brandon Grotesque Office Light" w:hAnsi="Brandon Grotesque Office Light"/>
          <w:color w:val="516068" w:themeColor="text1"/>
          <w:u w:val="single"/>
          <w:lang w:val="de-DE"/>
        </w:rPr>
      </w:pPr>
      <w:r>
        <w:rPr>
          <w:rFonts w:ascii="Calibri Light" w:hAnsi="Calibri Light"/>
        </w:rPr>
        <w:fldChar w:fldCharType="begin"/>
      </w:r>
      <w:r w:rsidRPr="00A07931">
        <w:rPr>
          <w:lang w:val="de-DE"/>
        </w:rPr>
        <w:instrText>HYPERLINK "mailto:christoph.muhr@lauda.de"</w:instrText>
      </w:r>
      <w:r>
        <w:rPr>
          <w:rFonts w:ascii="Calibri Light" w:hAnsi="Calibri Light"/>
        </w:rPr>
      </w:r>
      <w:r>
        <w:rPr>
          <w:rFonts w:ascii="Calibri Light" w:hAnsi="Calibri Light"/>
        </w:rPr>
        <w:fldChar w:fldCharType="separate"/>
      </w:r>
      <w:r w:rsidRPr="00A07931">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Default="005B33CF" w:rsidP="005B33CF">
      <w:pPr>
        <w:rPr>
          <w:lang w:val="de-DE"/>
        </w:rPr>
      </w:pPr>
    </w:p>
    <w:p w14:paraId="6095D866" w14:textId="77777777" w:rsidR="0069436C" w:rsidRPr="00A07931" w:rsidRDefault="0069436C" w:rsidP="005B33CF">
      <w:pPr>
        <w:rPr>
          <w:lang w:val="de-DE"/>
        </w:rPr>
      </w:pPr>
    </w:p>
    <w:p w14:paraId="3A8AD824" w14:textId="4827D137" w:rsidR="00246D13" w:rsidRPr="00BE1E7C" w:rsidRDefault="005B33CF" w:rsidP="005B33CF">
      <w:pPr>
        <w:spacing w:line="240" w:lineRule="auto"/>
        <w:jc w:val="center"/>
        <w:rPr>
          <w:rFonts w:ascii="Brandon Grotesque Office Light" w:hAnsi="Brandon Grotesque Office Light"/>
          <w:sz w:val="16"/>
          <w:szCs w:val="16"/>
        </w:rPr>
      </w:pPr>
      <w:r w:rsidRPr="00A07931">
        <w:rPr>
          <w:rFonts w:ascii="Brandon Grotesque Office Light" w:hAnsi="Brandon Grotesque Office Light"/>
          <w:sz w:val="16"/>
          <w:lang w:val="de-DE"/>
        </w:rPr>
        <w:t xml:space="preserve">LAUDA DR. R. WOBSER GMBH &amp; CO. </w:t>
      </w:r>
      <w:r w:rsidRPr="00C47819">
        <w:rPr>
          <w:rFonts w:ascii="Brandon Grotesque Office Light" w:hAnsi="Brandon Grotesque Office Light"/>
          <w:sz w:val="16"/>
          <w:lang w:val="de-DE"/>
        </w:rPr>
        <w:t xml:space="preserve">KG, Laudaplatz 1, 97922 Lauda-Königshofen, Deutschland/Germany. </w:t>
      </w:r>
      <w:r w:rsidRPr="00A07931">
        <w:rPr>
          <w:rFonts w:ascii="Brandon Grotesque Office Light" w:hAnsi="Brandon Grotesque Office Light"/>
          <w:sz w:val="16"/>
          <w:lang w:val="de-DE"/>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Ralf Hermann (CSO),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47FDA"/>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6EBC"/>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C7FAA"/>
    <w:rsid w:val="002D0349"/>
    <w:rsid w:val="002D0865"/>
    <w:rsid w:val="002D0DDD"/>
    <w:rsid w:val="002D1A7D"/>
    <w:rsid w:val="002D27D4"/>
    <w:rsid w:val="002D7793"/>
    <w:rsid w:val="002E19A5"/>
    <w:rsid w:val="002E1BD4"/>
    <w:rsid w:val="002E1E0D"/>
    <w:rsid w:val="002E222F"/>
    <w:rsid w:val="002E3A48"/>
    <w:rsid w:val="002E4F02"/>
    <w:rsid w:val="002E5A93"/>
    <w:rsid w:val="002F03B7"/>
    <w:rsid w:val="002F200F"/>
    <w:rsid w:val="002F41B4"/>
    <w:rsid w:val="002F4C69"/>
    <w:rsid w:val="002F5A35"/>
    <w:rsid w:val="00301484"/>
    <w:rsid w:val="00303043"/>
    <w:rsid w:val="0030657B"/>
    <w:rsid w:val="0030758D"/>
    <w:rsid w:val="00312260"/>
    <w:rsid w:val="00314169"/>
    <w:rsid w:val="003172FE"/>
    <w:rsid w:val="00317D35"/>
    <w:rsid w:val="00321B1B"/>
    <w:rsid w:val="00321E61"/>
    <w:rsid w:val="00322879"/>
    <w:rsid w:val="00323318"/>
    <w:rsid w:val="00325010"/>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7F0"/>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6F5DF3"/>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51EC"/>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309"/>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5C6F"/>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75D13"/>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0B3E"/>
    <w:rsid w:val="00B61FDC"/>
    <w:rsid w:val="00B62BE9"/>
    <w:rsid w:val="00B62D21"/>
    <w:rsid w:val="00B64212"/>
    <w:rsid w:val="00B67AB3"/>
    <w:rsid w:val="00B71A9A"/>
    <w:rsid w:val="00B71F28"/>
    <w:rsid w:val="00B721E4"/>
    <w:rsid w:val="00B74E45"/>
    <w:rsid w:val="00B75E74"/>
    <w:rsid w:val="00B77F7D"/>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0C4E"/>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264C"/>
    <w:rsid w:val="00CF4625"/>
    <w:rsid w:val="00CF5A03"/>
    <w:rsid w:val="00D02232"/>
    <w:rsid w:val="00D03B73"/>
    <w:rsid w:val="00D101D4"/>
    <w:rsid w:val="00D112D0"/>
    <w:rsid w:val="00D11705"/>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2E70"/>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2262"/>
    <w:rsid w:val="00EF5A9D"/>
    <w:rsid w:val="00EF66A2"/>
    <w:rsid w:val="00EF6E51"/>
    <w:rsid w:val="00EF78E1"/>
    <w:rsid w:val="00EF7940"/>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0A9"/>
    <w:rsid w:val="00F51101"/>
    <w:rsid w:val="00F51DDC"/>
    <w:rsid w:val="00F52237"/>
    <w:rsid w:val="00F52ABC"/>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505"/>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59545136">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LAUDA Technology 2024</dc:title>
  <dc:subject>LAUDA Press Release</dc:subject>
  <dc:creator>Christoph Muhr</dc:creator>
  <cp:lastModifiedBy>Christoph Muhr</cp:lastModifiedBy>
  <cp:lastPrinted>2023-03-14T15:14:00Z</cp:lastPrinted>
  <dcterms:created xsi:type="dcterms:W3CDTF">2024-04-18T10:54:00Z</dcterms:created>
  <dcterms:modified xsi:type="dcterms:W3CDTF">2024-06-25T08:40:00Z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