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768D3" w14:textId="77777777" w:rsidR="00FE3BF6" w:rsidRDefault="007F1E5D">
      <w:pPr>
        <w:spacing w:after="0" w:line="259" w:lineRule="auto"/>
        <w:ind w:left="6351" w:right="0" w:firstLine="0"/>
        <w:jc w:val="left"/>
      </w:pPr>
      <w:r>
        <w:rPr>
          <w:noProof/>
        </w:rPr>
        <w:drawing>
          <wp:inline distT="0" distB="0" distL="0" distR="0" wp14:anchorId="4C2C14F0" wp14:editId="522C06DD">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74FD5A57" w14:textId="77777777" w:rsidR="00FE3BF6" w:rsidRDefault="007F1E5D">
      <w:pPr>
        <w:spacing w:after="105" w:line="259" w:lineRule="auto"/>
        <w:ind w:left="0" w:right="230" w:firstLine="0"/>
        <w:jc w:val="left"/>
      </w:pPr>
      <w:r>
        <w:rPr>
          <w:b/>
          <w:sz w:val="22"/>
        </w:rPr>
        <w:t xml:space="preserve"> </w:t>
      </w:r>
    </w:p>
    <w:p w14:paraId="367FA6D4" w14:textId="77777777" w:rsidR="00FE3BF6" w:rsidRDefault="007F1E5D">
      <w:pPr>
        <w:spacing w:after="105" w:line="259" w:lineRule="auto"/>
        <w:ind w:left="0" w:right="0" w:firstLine="0"/>
        <w:jc w:val="left"/>
      </w:pPr>
      <w:r>
        <w:rPr>
          <w:b/>
          <w:sz w:val="22"/>
        </w:rPr>
        <w:t xml:space="preserve">Pressemitteilung </w:t>
      </w:r>
    </w:p>
    <w:p w14:paraId="5A2FEA28" w14:textId="77777777" w:rsidR="003D369F" w:rsidRPr="00E11E13" w:rsidRDefault="003D369F" w:rsidP="00E11E13">
      <w:pPr>
        <w:jc w:val="left"/>
        <w:rPr>
          <w:b/>
          <w:bCs/>
          <w:szCs w:val="24"/>
        </w:rPr>
      </w:pPr>
      <w:bookmarkStart w:id="0" w:name="_Hlk64885323"/>
    </w:p>
    <w:p w14:paraId="7B36E3E2" w14:textId="77777777" w:rsidR="00F05EC7" w:rsidRDefault="00753C54" w:rsidP="00503883">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bookmarkStart w:id="1" w:name="_Hlk66208327"/>
      <w:bookmarkStart w:id="2" w:name="_Hlk64901521"/>
      <w:bookmarkStart w:id="3" w:name="_Hlk81900176"/>
      <w:bookmarkEnd w:id="0"/>
      <w:r>
        <w:rPr>
          <w:rFonts w:ascii="Arial" w:eastAsiaTheme="minorHAnsi" w:hAnsi="Arial" w:cs="Arial"/>
          <w:b/>
          <w:bCs/>
          <w:sz w:val="32"/>
          <w:szCs w:val="32"/>
        </w:rPr>
        <w:t>Frühjahrsgutachten</w:t>
      </w:r>
      <w:r w:rsidR="0040648A">
        <w:rPr>
          <w:rFonts w:ascii="Arial" w:eastAsiaTheme="minorHAnsi" w:hAnsi="Arial" w:cs="Arial"/>
          <w:b/>
          <w:bCs/>
          <w:sz w:val="32"/>
          <w:szCs w:val="32"/>
        </w:rPr>
        <w:t xml:space="preserve"> 2022</w:t>
      </w:r>
      <w:r>
        <w:rPr>
          <w:rFonts w:ascii="Arial" w:eastAsiaTheme="minorHAnsi" w:hAnsi="Arial" w:cs="Arial"/>
          <w:b/>
          <w:bCs/>
          <w:sz w:val="32"/>
          <w:szCs w:val="32"/>
        </w:rPr>
        <w:t xml:space="preserve">: </w:t>
      </w:r>
      <w:r w:rsidR="0040648A">
        <w:rPr>
          <w:rFonts w:ascii="Arial" w:eastAsiaTheme="minorHAnsi" w:hAnsi="Arial" w:cs="Arial"/>
          <w:b/>
          <w:bCs/>
          <w:sz w:val="32"/>
          <w:szCs w:val="32"/>
        </w:rPr>
        <w:t>Handel und Hotellerie weiterhin gefährdet</w:t>
      </w:r>
    </w:p>
    <w:p w14:paraId="14CAD42D" w14:textId="5F936E6A" w:rsidR="001818A0" w:rsidRPr="00273A71" w:rsidRDefault="001818A0" w:rsidP="001818A0">
      <w:pPr>
        <w:pStyle w:val="StandardWeb"/>
        <w:numPr>
          <w:ilvl w:val="0"/>
          <w:numId w:val="17"/>
        </w:numPr>
        <w:shd w:val="clear" w:color="auto" w:fill="FFFFFF"/>
        <w:spacing w:after="0" w:line="360" w:lineRule="auto"/>
        <w:textAlignment w:val="baseline"/>
        <w:rPr>
          <w:rFonts w:ascii="Arial" w:hAnsi="Arial" w:cs="Arial"/>
          <w:b/>
          <w:bCs/>
          <w:szCs w:val="28"/>
        </w:rPr>
      </w:pPr>
      <w:r w:rsidRPr="00273A71">
        <w:rPr>
          <w:rFonts w:ascii="Arial" w:hAnsi="Arial" w:cs="Arial"/>
          <w:b/>
          <w:bCs/>
          <w:szCs w:val="28"/>
        </w:rPr>
        <w:t>Gesamtwirtschaftliche Entwicklung: Bauinvestitionen steigen wieder – ebenso wie die Preise</w:t>
      </w:r>
    </w:p>
    <w:p w14:paraId="35FFAFF3" w14:textId="7A4022F8" w:rsidR="001818A0" w:rsidRPr="00273A71" w:rsidRDefault="001818A0" w:rsidP="001818A0">
      <w:pPr>
        <w:pStyle w:val="StandardWeb"/>
        <w:numPr>
          <w:ilvl w:val="0"/>
          <w:numId w:val="17"/>
        </w:numPr>
        <w:shd w:val="clear" w:color="auto" w:fill="FFFFFF"/>
        <w:spacing w:after="0" w:line="360" w:lineRule="auto"/>
        <w:textAlignment w:val="baseline"/>
        <w:rPr>
          <w:rFonts w:ascii="Arial" w:hAnsi="Arial" w:cs="Arial"/>
          <w:b/>
          <w:bCs/>
          <w:szCs w:val="28"/>
        </w:rPr>
      </w:pPr>
      <w:r w:rsidRPr="00273A71">
        <w:rPr>
          <w:rFonts w:ascii="Arial" w:hAnsi="Arial" w:cs="Arial"/>
          <w:b/>
          <w:bCs/>
          <w:szCs w:val="28"/>
        </w:rPr>
        <w:t>Einzelhandel und Innenstadtentwicklung: Unterstützung schützt weiterhin nicht vor Insolvenzen und Schließungen</w:t>
      </w:r>
    </w:p>
    <w:p w14:paraId="098A814D" w14:textId="6AE91095" w:rsidR="001818A0" w:rsidRPr="00273A71" w:rsidRDefault="001818A0" w:rsidP="001818A0">
      <w:pPr>
        <w:pStyle w:val="StandardWeb"/>
        <w:numPr>
          <w:ilvl w:val="0"/>
          <w:numId w:val="17"/>
        </w:numPr>
        <w:shd w:val="clear" w:color="auto" w:fill="FFFFFF"/>
        <w:spacing w:after="0" w:line="360" w:lineRule="auto"/>
        <w:textAlignment w:val="baseline"/>
        <w:rPr>
          <w:rFonts w:ascii="Arial" w:hAnsi="Arial" w:cs="Arial"/>
          <w:b/>
          <w:bCs/>
          <w:szCs w:val="28"/>
        </w:rPr>
      </w:pPr>
      <w:r w:rsidRPr="00273A71">
        <w:rPr>
          <w:rFonts w:ascii="Arial" w:hAnsi="Arial" w:cs="Arial"/>
          <w:b/>
          <w:bCs/>
          <w:szCs w:val="28"/>
        </w:rPr>
        <w:t>Hotelimmobilien: Lage bereitet weiterhin Sorgen</w:t>
      </w:r>
    </w:p>
    <w:p w14:paraId="0A2E2156" w14:textId="143A3A72" w:rsidR="001818A0" w:rsidRPr="00273A71" w:rsidRDefault="001818A0" w:rsidP="001818A0">
      <w:pPr>
        <w:pStyle w:val="StandardWeb"/>
        <w:numPr>
          <w:ilvl w:val="0"/>
          <w:numId w:val="17"/>
        </w:numPr>
        <w:shd w:val="clear" w:color="auto" w:fill="FFFFFF"/>
        <w:spacing w:after="0" w:line="360" w:lineRule="auto"/>
        <w:textAlignment w:val="baseline"/>
        <w:rPr>
          <w:rFonts w:ascii="Arial" w:hAnsi="Arial" w:cs="Arial"/>
          <w:b/>
          <w:bCs/>
          <w:szCs w:val="28"/>
        </w:rPr>
      </w:pPr>
      <w:r w:rsidRPr="00273A71">
        <w:rPr>
          <w:rFonts w:ascii="Arial" w:hAnsi="Arial" w:cs="Arial"/>
          <w:b/>
          <w:bCs/>
          <w:szCs w:val="28"/>
        </w:rPr>
        <w:t>Wohnimmobilien: Nachfrage nach größeren Wohnungen wächst</w:t>
      </w:r>
    </w:p>
    <w:p w14:paraId="18E0E8FB" w14:textId="41ACA9ED" w:rsidR="001818A0" w:rsidRPr="00273A71" w:rsidRDefault="001818A0" w:rsidP="00DA3201">
      <w:pPr>
        <w:pStyle w:val="StandardWeb"/>
        <w:numPr>
          <w:ilvl w:val="0"/>
          <w:numId w:val="17"/>
        </w:numPr>
        <w:shd w:val="clear" w:color="auto" w:fill="FFFFFF"/>
        <w:spacing w:after="0" w:line="360" w:lineRule="auto"/>
        <w:textAlignment w:val="baseline"/>
        <w:rPr>
          <w:rFonts w:ascii="Arial" w:hAnsi="Arial" w:cs="Arial"/>
          <w:b/>
          <w:bCs/>
          <w:szCs w:val="28"/>
        </w:rPr>
      </w:pPr>
      <w:r w:rsidRPr="00273A71">
        <w:rPr>
          <w:rFonts w:ascii="Arial" w:hAnsi="Arial" w:cs="Arial"/>
          <w:b/>
          <w:bCs/>
          <w:szCs w:val="28"/>
        </w:rPr>
        <w:t xml:space="preserve">Büroimmobilien: </w:t>
      </w:r>
      <w:r w:rsidR="00DA3201" w:rsidRPr="00273A71">
        <w:rPr>
          <w:rFonts w:ascii="Arial" w:hAnsi="Arial" w:cs="Arial"/>
          <w:b/>
          <w:bCs/>
          <w:szCs w:val="28"/>
        </w:rPr>
        <w:t>Diskussionen um Homeoffice-bedingte Flächenreduktionen abgeflacht</w:t>
      </w:r>
    </w:p>
    <w:p w14:paraId="5D65ADD4" w14:textId="5E30EA43" w:rsidR="001818A0" w:rsidRPr="00273A71" w:rsidRDefault="001818A0" w:rsidP="001818A0">
      <w:pPr>
        <w:pStyle w:val="StandardWeb"/>
        <w:numPr>
          <w:ilvl w:val="0"/>
          <w:numId w:val="17"/>
        </w:numPr>
        <w:shd w:val="clear" w:color="auto" w:fill="FFFFFF"/>
        <w:spacing w:after="0" w:line="360" w:lineRule="auto"/>
        <w:textAlignment w:val="baseline"/>
        <w:rPr>
          <w:rFonts w:ascii="Arial" w:hAnsi="Arial" w:cs="Arial"/>
          <w:b/>
          <w:bCs/>
          <w:szCs w:val="28"/>
        </w:rPr>
      </w:pPr>
      <w:r w:rsidRPr="00273A71">
        <w:rPr>
          <w:rFonts w:ascii="Arial" w:hAnsi="Arial" w:cs="Arial"/>
          <w:b/>
          <w:bCs/>
          <w:szCs w:val="28"/>
        </w:rPr>
        <w:t>Logistikimmobilien: Höhere Nachfrage lässt Mietpreise steigen</w:t>
      </w:r>
    </w:p>
    <w:p w14:paraId="1597EBE0" w14:textId="678CE7F9" w:rsidR="001818A0" w:rsidRPr="00273A71" w:rsidRDefault="001818A0" w:rsidP="001818A0">
      <w:pPr>
        <w:pStyle w:val="StandardWeb"/>
        <w:numPr>
          <w:ilvl w:val="0"/>
          <w:numId w:val="17"/>
        </w:numPr>
        <w:shd w:val="clear" w:color="auto" w:fill="FFFFFF"/>
        <w:spacing w:after="0" w:line="360" w:lineRule="auto"/>
        <w:textAlignment w:val="baseline"/>
        <w:rPr>
          <w:rFonts w:ascii="Arial" w:hAnsi="Arial" w:cs="Arial"/>
          <w:b/>
          <w:bCs/>
          <w:szCs w:val="28"/>
        </w:rPr>
      </w:pPr>
      <w:r w:rsidRPr="00273A71">
        <w:rPr>
          <w:rFonts w:ascii="Arial" w:hAnsi="Arial" w:cs="Arial"/>
          <w:b/>
          <w:bCs/>
          <w:szCs w:val="28"/>
        </w:rPr>
        <w:t>Unternehmensimmobilien: Neue Rekordmarke beim Investmentvolumen</w:t>
      </w:r>
    </w:p>
    <w:p w14:paraId="23AC3717" w14:textId="1495AA25" w:rsidR="001818A0" w:rsidRPr="00273A71" w:rsidRDefault="001818A0" w:rsidP="001818A0">
      <w:pPr>
        <w:pStyle w:val="StandardWeb"/>
        <w:numPr>
          <w:ilvl w:val="0"/>
          <w:numId w:val="17"/>
        </w:numPr>
        <w:shd w:val="clear" w:color="auto" w:fill="FFFFFF"/>
        <w:spacing w:after="0" w:line="360" w:lineRule="auto"/>
        <w:textAlignment w:val="baseline"/>
        <w:rPr>
          <w:rFonts w:ascii="Arial" w:hAnsi="Arial" w:cs="Arial"/>
          <w:b/>
          <w:bCs/>
          <w:szCs w:val="28"/>
        </w:rPr>
      </w:pPr>
      <w:r w:rsidRPr="00273A71">
        <w:rPr>
          <w:rFonts w:ascii="Arial" w:hAnsi="Arial" w:cs="Arial"/>
          <w:b/>
          <w:bCs/>
          <w:szCs w:val="28"/>
        </w:rPr>
        <w:t>Pflegeimmobilien: Steigender Pflegebedarf braucht differenzierte Anbieterstruktur</w:t>
      </w:r>
    </w:p>
    <w:p w14:paraId="0FEDACA8" w14:textId="727E69B6" w:rsidR="00DA3C02" w:rsidRDefault="00BB20DD"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1D30C7">
        <w:rPr>
          <w:rFonts w:ascii="Arial" w:hAnsi="Arial" w:cs="Arial"/>
          <w:b/>
          <w:bCs/>
        </w:rPr>
        <w:t>Berlin</w:t>
      </w:r>
      <w:r w:rsidR="004E060E" w:rsidRPr="001D30C7">
        <w:rPr>
          <w:rFonts w:ascii="Arial" w:hAnsi="Arial" w:cs="Arial"/>
          <w:b/>
          <w:bCs/>
        </w:rPr>
        <w:t xml:space="preserve">, </w:t>
      </w:r>
      <w:r w:rsidR="007028D3">
        <w:rPr>
          <w:rFonts w:ascii="Arial" w:hAnsi="Arial" w:cs="Arial"/>
          <w:b/>
          <w:bCs/>
        </w:rPr>
        <w:t>15</w:t>
      </w:r>
      <w:r w:rsidR="002D0F93">
        <w:rPr>
          <w:rFonts w:ascii="Arial" w:hAnsi="Arial" w:cs="Arial"/>
          <w:b/>
          <w:bCs/>
        </w:rPr>
        <w:t>.02</w:t>
      </w:r>
      <w:r w:rsidR="00C53FF7" w:rsidRPr="001D30C7">
        <w:rPr>
          <w:rFonts w:ascii="Arial" w:hAnsi="Arial" w:cs="Arial"/>
          <w:b/>
          <w:bCs/>
        </w:rPr>
        <w:t>.2022</w:t>
      </w:r>
      <w:r w:rsidR="004E060E" w:rsidRPr="001D30C7">
        <w:rPr>
          <w:rFonts w:ascii="Arial" w:hAnsi="Arial" w:cs="Arial"/>
        </w:rPr>
        <w:t xml:space="preserve"> </w:t>
      </w:r>
      <w:r w:rsidR="00F14CDF" w:rsidRPr="001D30C7">
        <w:rPr>
          <w:rFonts w:ascii="Arial" w:hAnsi="Arial" w:cs="Arial"/>
        </w:rPr>
        <w:t>–</w:t>
      </w:r>
      <w:bookmarkEnd w:id="1"/>
      <w:bookmarkEnd w:id="2"/>
      <w:r w:rsidR="009C24C5">
        <w:rPr>
          <w:rFonts w:ascii="Arial" w:hAnsi="Arial" w:cs="Arial"/>
        </w:rPr>
        <w:t xml:space="preserve"> </w:t>
      </w:r>
      <w:r w:rsidR="0040648A">
        <w:rPr>
          <w:rFonts w:ascii="Arial" w:hAnsi="Arial" w:cs="Arial"/>
        </w:rPr>
        <w:t xml:space="preserve">Der Handel und die dahinterstehenden Immobilienunternehmen blicken in eine Zukunft mit hohen Unsicherheiten. Für viele Betriebe, die im vergangenen Jahr vom Lockdown und </w:t>
      </w:r>
      <w:r w:rsidR="005A38D0">
        <w:rPr>
          <w:rFonts w:ascii="Arial" w:hAnsi="Arial" w:cs="Arial"/>
        </w:rPr>
        <w:t xml:space="preserve">aktuell von </w:t>
      </w:r>
      <w:r w:rsidR="0040648A">
        <w:rPr>
          <w:rFonts w:ascii="Arial" w:hAnsi="Arial" w:cs="Arial"/>
        </w:rPr>
        <w:t>starken Zutrittsbeschränkungen betroffen waren</w:t>
      </w:r>
      <w:r w:rsidR="005A38D0">
        <w:rPr>
          <w:rFonts w:ascii="Arial" w:hAnsi="Arial" w:cs="Arial"/>
        </w:rPr>
        <w:t xml:space="preserve"> und sind</w:t>
      </w:r>
      <w:r w:rsidR="0040648A">
        <w:rPr>
          <w:rFonts w:ascii="Arial" w:hAnsi="Arial" w:cs="Arial"/>
        </w:rPr>
        <w:t>, stellt sich die derzeitige La</w:t>
      </w:r>
      <w:r w:rsidR="005A38D0">
        <w:rPr>
          <w:rFonts w:ascii="Arial" w:hAnsi="Arial" w:cs="Arial"/>
        </w:rPr>
        <w:t xml:space="preserve">ge ausgesprochen schwierig dar. </w:t>
      </w:r>
      <w:r w:rsidR="00DA3C02">
        <w:rPr>
          <w:rFonts w:ascii="Arial" w:hAnsi="Arial" w:cs="Arial"/>
        </w:rPr>
        <w:t xml:space="preserve">Zu diesem Ergebnis kommt das Frühjahrsgutachten des Rats der Immobilienweisen im Auftrag des ZIA, das heute an den Parlamentarischen Staatssekretär im Bundesbauministerium, Sören </w:t>
      </w:r>
      <w:proofErr w:type="spellStart"/>
      <w:r w:rsidR="00DA3C02">
        <w:rPr>
          <w:rFonts w:ascii="Arial" w:hAnsi="Arial" w:cs="Arial"/>
        </w:rPr>
        <w:t>Bartol</w:t>
      </w:r>
      <w:proofErr w:type="spellEnd"/>
      <w:r w:rsidR="00DA3C02">
        <w:rPr>
          <w:rFonts w:ascii="Arial" w:hAnsi="Arial" w:cs="Arial"/>
        </w:rPr>
        <w:t xml:space="preserve">, übergeben wurde. </w:t>
      </w:r>
    </w:p>
    <w:p w14:paraId="2C056114" w14:textId="77777777" w:rsidR="00DA3C02" w:rsidRDefault="00DA3C02"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3CCECCAC" w14:textId="77777777" w:rsidR="00D97621" w:rsidRDefault="005A38D0" w:rsidP="00D97621">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rPr>
        <w:t xml:space="preserve">„Insolvenzen, Filialschließungen und Entlassungen stehen weiterhin auf der Tagesordnung – die Auswirkungen auf die Innenstädte </w:t>
      </w:r>
      <w:r w:rsidR="003B30FA">
        <w:rPr>
          <w:rFonts w:ascii="Arial" w:hAnsi="Arial" w:cs="Arial"/>
        </w:rPr>
        <w:t>sind immer noch dramatisch und reißen Lücken ins Stadtbild</w:t>
      </w:r>
      <w:r>
        <w:rPr>
          <w:rFonts w:ascii="Arial" w:hAnsi="Arial" w:cs="Arial"/>
        </w:rPr>
        <w:t>“, so ZIA-</w:t>
      </w:r>
      <w:r w:rsidR="00D97621">
        <w:rPr>
          <w:rFonts w:ascii="Arial" w:hAnsi="Arial" w:cs="Arial"/>
        </w:rPr>
        <w:t xml:space="preserve">Präsident Dr. Andreas Mattner. </w:t>
      </w:r>
      <w:r w:rsidR="00D97621" w:rsidRPr="00D97621">
        <w:rPr>
          <w:rFonts w:ascii="Arial" w:hAnsi="Arial" w:cs="Arial"/>
        </w:rPr>
        <w:t xml:space="preserve">Daher lautet seine Forderung an die morgige Ministerpräsidentenkonferenz: „Es muss Schluss </w:t>
      </w:r>
      <w:r w:rsidR="00D97621" w:rsidRPr="00D97621">
        <w:rPr>
          <w:rFonts w:ascii="Arial" w:hAnsi="Arial" w:cs="Arial"/>
        </w:rPr>
        <w:lastRenderedPageBreak/>
        <w:t>sein mit rechtswidrigen Sonderopfern für den Handel. 2G gehört bundesweit abgeschafft und es braucht einen unbürokratischen Schadensersatz für die immensen entstandenen Kontrollkosten – etwa pauschal pro Eingang und Monat – unabhängig vo</w:t>
      </w:r>
      <w:r w:rsidR="00D97621">
        <w:rPr>
          <w:rFonts w:ascii="Arial" w:hAnsi="Arial" w:cs="Arial"/>
        </w:rPr>
        <w:t>n sonstigen Wirtschaftshilfen“.</w:t>
      </w:r>
    </w:p>
    <w:p w14:paraId="4F82F45D" w14:textId="77777777" w:rsidR="00D97621" w:rsidRDefault="00D97621" w:rsidP="00D97621">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0F312CAA" w14:textId="69037E45" w:rsidR="00D97621" w:rsidRDefault="00D97621" w:rsidP="00D97621">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D97621">
        <w:rPr>
          <w:rFonts w:ascii="Arial" w:hAnsi="Arial" w:cs="Arial"/>
        </w:rPr>
        <w:t>Die 400.000 Wohnungen aus dem Koalitionsvertrag verbindet der Präsident des Spitzenverbandes der Immobilienwirtschaft mit dem Bundeskanzler persönlich, sie seien eine „Lebensve</w:t>
      </w:r>
      <w:r>
        <w:rPr>
          <w:rFonts w:ascii="Arial" w:hAnsi="Arial" w:cs="Arial"/>
        </w:rPr>
        <w:t>rsicherung“ gegen Regulierung: „</w:t>
      </w:r>
      <w:r w:rsidRPr="00D97621">
        <w:rPr>
          <w:rFonts w:ascii="Arial" w:hAnsi="Arial" w:cs="Arial"/>
        </w:rPr>
        <w:t>Jede weitere Regulierung würde an der Olaf Schol</w:t>
      </w:r>
      <w:r>
        <w:rPr>
          <w:rFonts w:ascii="Arial" w:hAnsi="Arial" w:cs="Arial"/>
        </w:rPr>
        <w:t>z-</w:t>
      </w:r>
      <w:r w:rsidRPr="00D97621">
        <w:rPr>
          <w:rFonts w:ascii="Arial" w:hAnsi="Arial" w:cs="Arial"/>
        </w:rPr>
        <w:t>Zahl 400.000 nagen“, also</w:t>
      </w:r>
      <w:r>
        <w:rPr>
          <w:rFonts w:ascii="Arial" w:hAnsi="Arial" w:cs="Arial"/>
        </w:rPr>
        <w:t>,</w:t>
      </w:r>
      <w:r w:rsidRPr="00D97621">
        <w:rPr>
          <w:rFonts w:ascii="Arial" w:hAnsi="Arial" w:cs="Arial"/>
        </w:rPr>
        <w:t xml:space="preserve"> fordert Mattner: „keine Manipulationen an Mietenspie</w:t>
      </w:r>
      <w:r>
        <w:rPr>
          <w:rFonts w:ascii="Arial" w:hAnsi="Arial" w:cs="Arial"/>
        </w:rPr>
        <w:t>geln, Hände weg vom Mietrecht, s</w:t>
      </w:r>
      <w:r w:rsidRPr="00D97621">
        <w:rPr>
          <w:rFonts w:ascii="Arial" w:hAnsi="Arial" w:cs="Arial"/>
        </w:rPr>
        <w:t>ofortiger Regulierungsstopp und den Turbo einlegen beim Bau“.</w:t>
      </w:r>
    </w:p>
    <w:p w14:paraId="30FC02A7" w14:textId="59C841A9" w:rsidR="005D389B" w:rsidRDefault="005D389B"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4EFE915D" w14:textId="4DF108CB" w:rsidR="00F07AF0" w:rsidRPr="007028D3" w:rsidRDefault="00A14ABF" w:rsidP="00F07AF0">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7028D3">
        <w:rPr>
          <w:rFonts w:ascii="Arial" w:hAnsi="Arial" w:cs="Arial"/>
        </w:rPr>
        <w:t xml:space="preserve">Das </w:t>
      </w:r>
      <w:r w:rsidRPr="007028D3">
        <w:rPr>
          <w:rFonts w:ascii="Arial" w:hAnsi="Arial" w:cs="Arial"/>
          <w:b/>
        </w:rPr>
        <w:t>vollständige Frühjahrsgutachten 2022</w:t>
      </w:r>
      <w:r w:rsidRPr="007028D3">
        <w:rPr>
          <w:rFonts w:ascii="Arial" w:hAnsi="Arial" w:cs="Arial"/>
        </w:rPr>
        <w:t xml:space="preserve"> finden Sie unter diesem </w:t>
      </w:r>
      <w:hyperlink r:id="rId6" w:history="1">
        <w:r w:rsidRPr="007028D3">
          <w:rPr>
            <w:rStyle w:val="Hyperlink"/>
            <w:rFonts w:ascii="Arial" w:hAnsi="Arial" w:cs="Arial"/>
          </w:rPr>
          <w:t>LINK</w:t>
        </w:r>
      </w:hyperlink>
      <w:r w:rsidRPr="007028D3">
        <w:rPr>
          <w:rFonts w:ascii="Arial" w:hAnsi="Arial" w:cs="Arial"/>
        </w:rPr>
        <w:t xml:space="preserve">. </w:t>
      </w:r>
    </w:p>
    <w:p w14:paraId="171B8EAE" w14:textId="2669A4A3" w:rsidR="00A14ABF" w:rsidRPr="00A14ABF" w:rsidRDefault="00A14ABF" w:rsidP="00F07AF0">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7028D3">
        <w:rPr>
          <w:rFonts w:ascii="Arial" w:hAnsi="Arial" w:cs="Arial"/>
        </w:rPr>
        <w:t xml:space="preserve">Die </w:t>
      </w:r>
      <w:r w:rsidRPr="007028D3">
        <w:rPr>
          <w:rFonts w:ascii="Arial" w:hAnsi="Arial" w:cs="Arial"/>
          <w:b/>
        </w:rPr>
        <w:t>Zusammenfassung des Frühjahrsgutachtens 2022</w:t>
      </w:r>
      <w:r w:rsidRPr="007028D3">
        <w:rPr>
          <w:rFonts w:ascii="Arial" w:hAnsi="Arial" w:cs="Arial"/>
        </w:rPr>
        <w:t xml:space="preserve"> finden Sie unter diesem </w:t>
      </w:r>
      <w:hyperlink r:id="rId7" w:history="1">
        <w:r w:rsidRPr="007028D3">
          <w:rPr>
            <w:rStyle w:val="Hyperlink"/>
            <w:rFonts w:ascii="Arial" w:hAnsi="Arial" w:cs="Arial"/>
          </w:rPr>
          <w:t>LINK</w:t>
        </w:r>
      </w:hyperlink>
      <w:r w:rsidRPr="007028D3">
        <w:rPr>
          <w:rFonts w:ascii="Arial" w:hAnsi="Arial" w:cs="Arial"/>
        </w:rPr>
        <w:t>.</w:t>
      </w:r>
      <w:r w:rsidRPr="00A14ABF">
        <w:rPr>
          <w:rFonts w:ascii="Arial" w:hAnsi="Arial" w:cs="Arial"/>
        </w:rPr>
        <w:t xml:space="preserve"> </w:t>
      </w:r>
    </w:p>
    <w:p w14:paraId="173D6049" w14:textId="77777777" w:rsidR="00A14ABF" w:rsidRPr="00A14ABF" w:rsidRDefault="00A14ABF" w:rsidP="00A14ABF">
      <w:pPr>
        <w:pStyle w:val="StandardWeb"/>
        <w:shd w:val="clear" w:color="auto" w:fill="FFFFFF"/>
        <w:tabs>
          <w:tab w:val="left" w:pos="2948"/>
        </w:tabs>
        <w:spacing w:after="0" w:line="360" w:lineRule="auto"/>
        <w:textAlignment w:val="baseline"/>
        <w:rPr>
          <w:rFonts w:ascii="Arial" w:hAnsi="Arial" w:cs="Arial"/>
          <w:b/>
          <w:u w:val="single"/>
        </w:rPr>
      </w:pPr>
      <w:r w:rsidRPr="00A14ABF">
        <w:rPr>
          <w:rFonts w:ascii="Arial" w:hAnsi="Arial" w:cs="Arial"/>
          <w:b/>
          <w:u w:val="single"/>
        </w:rPr>
        <w:t>Nachstehend die wichtigsten Aussagen des Gutachtens auf einen Blick:</w:t>
      </w:r>
    </w:p>
    <w:p w14:paraId="28A39767" w14:textId="77777777" w:rsidR="002D0F93" w:rsidRPr="00A14ABF" w:rsidRDefault="00A14ABF" w:rsidP="00A14ABF">
      <w:pPr>
        <w:pStyle w:val="StandardWeb"/>
        <w:shd w:val="clear" w:color="auto" w:fill="FFFFFF"/>
        <w:tabs>
          <w:tab w:val="left" w:pos="2948"/>
        </w:tabs>
        <w:spacing w:before="0" w:beforeAutospacing="0" w:after="0" w:afterAutospacing="0" w:line="360" w:lineRule="auto"/>
        <w:jc w:val="both"/>
        <w:textAlignment w:val="baseline"/>
        <w:rPr>
          <w:rFonts w:ascii="Arial" w:hAnsi="Arial" w:cs="Arial"/>
          <w:b/>
        </w:rPr>
      </w:pPr>
      <w:r w:rsidRPr="00A14ABF">
        <w:rPr>
          <w:rFonts w:ascii="Arial" w:hAnsi="Arial" w:cs="Arial"/>
          <w:b/>
        </w:rPr>
        <w:t>Gesamtwirtschaftliche Entwicklung:</w:t>
      </w:r>
      <w:r>
        <w:rPr>
          <w:rFonts w:ascii="Arial" w:hAnsi="Arial" w:cs="Arial"/>
          <w:b/>
        </w:rPr>
        <w:t xml:space="preserve"> Bauinvestitionen steigen wieder – ebenso wie die Preise</w:t>
      </w:r>
    </w:p>
    <w:p w14:paraId="26F41DD1" w14:textId="01AA3EEC" w:rsidR="00A14ABF" w:rsidRDefault="00A14ABF" w:rsidP="00CF371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A14ABF">
        <w:rPr>
          <w:rFonts w:ascii="Arial" w:hAnsi="Arial" w:cs="Arial"/>
        </w:rPr>
        <w:t>Im Jahr 2021 ist die deutsche Wirtschaft mit einem Anstieg des realen Bruttoinlandsprodukts (BIP) um 2,7% zwar gewachsen, das Vorkrisenniveau</w:t>
      </w:r>
      <w:r w:rsidR="00D37507">
        <w:rPr>
          <w:rFonts w:ascii="Arial" w:hAnsi="Arial" w:cs="Arial"/>
        </w:rPr>
        <w:t xml:space="preserve"> des BIP wurde jedoch noch nicht erreicht</w:t>
      </w:r>
      <w:r w:rsidRPr="00A14ABF">
        <w:rPr>
          <w:rFonts w:ascii="Arial" w:hAnsi="Arial" w:cs="Arial"/>
        </w:rPr>
        <w:t xml:space="preserve">. Die Binnenwirtschaft, insbesondere der konsumnahe, von Corona-Schutzmaßnahmen abhängige Dienstleistungssektor, leistete in den Sommermonaten die höchsten Wachstumsbeiträge. Die Versorgungsengpässe bei Vorprodukten und Rohstoffen sorgten dagegen in der Industrie </w:t>
      </w:r>
      <w:r w:rsidR="00D37507">
        <w:rPr>
          <w:rFonts w:ascii="Arial" w:hAnsi="Arial" w:cs="Arial"/>
        </w:rPr>
        <w:t>ab dem</w:t>
      </w:r>
      <w:r w:rsidRPr="00A14ABF">
        <w:rPr>
          <w:rFonts w:ascii="Arial" w:hAnsi="Arial" w:cs="Arial"/>
        </w:rPr>
        <w:t xml:space="preserve"> dritten Quartal für negative </w:t>
      </w:r>
      <w:r w:rsidR="00D37507">
        <w:rPr>
          <w:rFonts w:ascii="Arial" w:hAnsi="Arial" w:cs="Arial"/>
        </w:rPr>
        <w:t>Effekte</w:t>
      </w:r>
      <w:r w:rsidRPr="00A14ABF">
        <w:rPr>
          <w:rFonts w:ascii="Arial" w:hAnsi="Arial" w:cs="Arial"/>
        </w:rPr>
        <w:t xml:space="preserve">. Die Versorgungsengpässe </w:t>
      </w:r>
      <w:r w:rsidR="00D37507">
        <w:rPr>
          <w:rFonts w:ascii="Arial" w:hAnsi="Arial" w:cs="Arial"/>
        </w:rPr>
        <w:t>könnten</w:t>
      </w:r>
      <w:r w:rsidRPr="00A14ABF">
        <w:rPr>
          <w:rFonts w:ascii="Arial" w:hAnsi="Arial" w:cs="Arial"/>
        </w:rPr>
        <w:t xml:space="preserve"> sich im Laufe des Jahres</w:t>
      </w:r>
      <w:r w:rsidR="00D37507">
        <w:rPr>
          <w:rFonts w:ascii="Arial" w:hAnsi="Arial" w:cs="Arial"/>
        </w:rPr>
        <w:t xml:space="preserve"> 2022</w:t>
      </w:r>
      <w:r w:rsidRPr="00A14ABF">
        <w:rPr>
          <w:rFonts w:ascii="Arial" w:hAnsi="Arial" w:cs="Arial"/>
        </w:rPr>
        <w:t xml:space="preserve"> auflösen und zu höheren Wachstumsraten</w:t>
      </w:r>
      <w:r w:rsidR="00D37507">
        <w:rPr>
          <w:rFonts w:ascii="Arial" w:hAnsi="Arial" w:cs="Arial"/>
        </w:rPr>
        <w:t xml:space="preserve"> im weiteren Jahresverlauf</w:t>
      </w:r>
      <w:r w:rsidRPr="00A14ABF">
        <w:rPr>
          <w:rFonts w:ascii="Arial" w:hAnsi="Arial" w:cs="Arial"/>
        </w:rPr>
        <w:t xml:space="preserve"> führen.</w:t>
      </w:r>
    </w:p>
    <w:p w14:paraId="7E2894C4" w14:textId="77777777" w:rsidR="00CF3712" w:rsidRDefault="00CF3712" w:rsidP="00CF371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60E00320" w14:textId="62C293C7" w:rsidR="007028D3" w:rsidRDefault="00CF3712" w:rsidP="0067764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CF3712">
        <w:rPr>
          <w:rFonts w:ascii="Arial" w:hAnsi="Arial" w:cs="Arial"/>
        </w:rPr>
        <w:t>Die Bauwirtschaft bildet nach wie vor die verlässlichste Stütze des Aufschwungs,</w:t>
      </w:r>
      <w:r>
        <w:rPr>
          <w:rFonts w:ascii="Arial" w:hAnsi="Arial" w:cs="Arial"/>
        </w:rPr>
        <w:t xml:space="preserve"> </w:t>
      </w:r>
      <w:r w:rsidR="00D37507">
        <w:rPr>
          <w:rFonts w:ascii="Arial" w:hAnsi="Arial" w:cs="Arial"/>
        </w:rPr>
        <w:t>ohne jedoch im Jahr 2021</w:t>
      </w:r>
      <w:r w:rsidRPr="00CF3712">
        <w:rPr>
          <w:rFonts w:ascii="Arial" w:hAnsi="Arial" w:cs="Arial"/>
        </w:rPr>
        <w:t xml:space="preserve"> für größere zusätzliche Impulse gesorgt zu haben. Die</w:t>
      </w:r>
      <w:r>
        <w:rPr>
          <w:rFonts w:ascii="Arial" w:hAnsi="Arial" w:cs="Arial"/>
        </w:rPr>
        <w:t xml:space="preserve"> </w:t>
      </w:r>
      <w:r w:rsidRPr="00CF3712">
        <w:rPr>
          <w:rFonts w:ascii="Arial" w:hAnsi="Arial" w:cs="Arial"/>
        </w:rPr>
        <w:t>Materialknapphei</w:t>
      </w:r>
      <w:r w:rsidR="007028D3">
        <w:rPr>
          <w:rFonts w:ascii="Arial" w:hAnsi="Arial" w:cs="Arial"/>
        </w:rPr>
        <w:t xml:space="preserve">t in der Branche dürfte </w:t>
      </w:r>
      <w:r w:rsidR="00D37507">
        <w:rPr>
          <w:rFonts w:ascii="Arial" w:hAnsi="Arial" w:cs="Arial"/>
        </w:rPr>
        <w:t>im Laufe des Jahres 2022 ü</w:t>
      </w:r>
      <w:r w:rsidRPr="00CF3712">
        <w:rPr>
          <w:rFonts w:ascii="Arial" w:hAnsi="Arial" w:cs="Arial"/>
        </w:rPr>
        <w:t>berwunden sein, sodass sich</w:t>
      </w:r>
      <w:r>
        <w:rPr>
          <w:rFonts w:ascii="Arial" w:hAnsi="Arial" w:cs="Arial"/>
        </w:rPr>
        <w:t xml:space="preserve"> </w:t>
      </w:r>
      <w:r w:rsidRPr="00CF3712">
        <w:rPr>
          <w:rFonts w:ascii="Arial" w:hAnsi="Arial" w:cs="Arial"/>
        </w:rPr>
        <w:t xml:space="preserve">die Bautätigkeit vor allem im Wohnungsbau nun weiter dynamisch </w:t>
      </w:r>
      <w:r w:rsidRPr="00CF3712">
        <w:rPr>
          <w:rFonts w:ascii="Arial" w:hAnsi="Arial" w:cs="Arial"/>
        </w:rPr>
        <w:lastRenderedPageBreak/>
        <w:t>entwickeln</w:t>
      </w:r>
      <w:r>
        <w:rPr>
          <w:rFonts w:ascii="Arial" w:hAnsi="Arial" w:cs="Arial"/>
        </w:rPr>
        <w:t xml:space="preserve"> </w:t>
      </w:r>
      <w:r w:rsidR="00D37507">
        <w:rPr>
          <w:rFonts w:ascii="Arial" w:hAnsi="Arial" w:cs="Arial"/>
        </w:rPr>
        <w:t>kann</w:t>
      </w:r>
      <w:r w:rsidRPr="00CF3712">
        <w:rPr>
          <w:rFonts w:ascii="Arial" w:hAnsi="Arial" w:cs="Arial"/>
        </w:rPr>
        <w:t>. Mit der konjunkturellen Erholung dürfte sich zudem die Situation im</w:t>
      </w:r>
      <w:r>
        <w:rPr>
          <w:rFonts w:ascii="Arial" w:hAnsi="Arial" w:cs="Arial"/>
        </w:rPr>
        <w:t xml:space="preserve"> </w:t>
      </w:r>
      <w:r w:rsidRPr="00CF3712">
        <w:rPr>
          <w:rFonts w:ascii="Arial" w:hAnsi="Arial" w:cs="Arial"/>
        </w:rPr>
        <w:t xml:space="preserve">Wirtschaftsbau verbessern. </w:t>
      </w:r>
      <w:r w:rsidR="007028D3" w:rsidRPr="007028D3">
        <w:rPr>
          <w:rFonts w:ascii="Arial" w:hAnsi="Arial" w:cs="Arial"/>
        </w:rPr>
        <w:t xml:space="preserve">Kapazitätsengpässe und der Fachkräftemangel bremsen </w:t>
      </w:r>
      <w:r w:rsidR="00D37507">
        <w:rPr>
          <w:rFonts w:ascii="Arial" w:hAnsi="Arial" w:cs="Arial"/>
        </w:rPr>
        <w:t>jedoch</w:t>
      </w:r>
      <w:r w:rsidR="007028D3" w:rsidRPr="007028D3">
        <w:rPr>
          <w:rFonts w:ascii="Arial" w:hAnsi="Arial" w:cs="Arial"/>
        </w:rPr>
        <w:t xml:space="preserve"> eine stärkere Expansion. Im Zusammenhang mit langwierigen Planungs- und Genehmigungsverfahren sowie knappem Bauland wird der Nachfrageüberhang </w:t>
      </w:r>
      <w:r w:rsidR="00D37507">
        <w:rPr>
          <w:rFonts w:ascii="Arial" w:hAnsi="Arial" w:cs="Arial"/>
        </w:rPr>
        <w:t xml:space="preserve">zumindest </w:t>
      </w:r>
      <w:r w:rsidR="007028D3" w:rsidRPr="007028D3">
        <w:rPr>
          <w:rFonts w:ascii="Arial" w:hAnsi="Arial" w:cs="Arial"/>
        </w:rPr>
        <w:t xml:space="preserve">bestehen bleiben. Folglich verteuern sich </w:t>
      </w:r>
      <w:r w:rsidR="00D37507">
        <w:rPr>
          <w:rFonts w:ascii="Arial" w:hAnsi="Arial" w:cs="Arial"/>
        </w:rPr>
        <w:t xml:space="preserve">Bauleistungen und Bauland und somit </w:t>
      </w:r>
      <w:r w:rsidR="007028D3" w:rsidRPr="007028D3">
        <w:rPr>
          <w:rFonts w:ascii="Arial" w:hAnsi="Arial" w:cs="Arial"/>
        </w:rPr>
        <w:t>die Immobilien weiter.</w:t>
      </w:r>
    </w:p>
    <w:p w14:paraId="34088F87" w14:textId="77777777" w:rsidR="00677642" w:rsidRDefault="00677642" w:rsidP="0067764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4776FCCB" w14:textId="77777777" w:rsidR="00CF3712" w:rsidRDefault="00677642" w:rsidP="0067764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rPr>
        <w:t>„</w:t>
      </w:r>
      <w:r w:rsidR="00CF3712" w:rsidRPr="00CF3712">
        <w:rPr>
          <w:rFonts w:ascii="Arial" w:hAnsi="Arial" w:cs="Arial"/>
        </w:rPr>
        <w:t xml:space="preserve">Die </w:t>
      </w:r>
      <w:r>
        <w:rPr>
          <w:rFonts w:ascii="Arial" w:hAnsi="Arial" w:cs="Arial"/>
        </w:rPr>
        <w:t xml:space="preserve">von der Politik beabsichtigte </w:t>
      </w:r>
      <w:r w:rsidR="00CF3712" w:rsidRPr="00CF3712">
        <w:rPr>
          <w:rFonts w:ascii="Arial" w:hAnsi="Arial" w:cs="Arial"/>
        </w:rPr>
        <w:t>Beschleunigung von Planungs- und Genehmigungsverfahren, nicht zuletzt</w:t>
      </w:r>
      <w:r>
        <w:rPr>
          <w:rFonts w:ascii="Arial" w:hAnsi="Arial" w:cs="Arial"/>
        </w:rPr>
        <w:t xml:space="preserve"> </w:t>
      </w:r>
      <w:r w:rsidR="00CF3712" w:rsidRPr="00CF3712">
        <w:rPr>
          <w:rFonts w:ascii="Arial" w:hAnsi="Arial" w:cs="Arial"/>
        </w:rPr>
        <w:t>durch die Digitalisierung der Verwaltung, den Abbau von Bürokratie sowie</w:t>
      </w:r>
      <w:r>
        <w:rPr>
          <w:rFonts w:ascii="Arial" w:hAnsi="Arial" w:cs="Arial"/>
        </w:rPr>
        <w:t xml:space="preserve"> </w:t>
      </w:r>
      <w:r w:rsidR="00CF3712" w:rsidRPr="00CF3712">
        <w:rPr>
          <w:rFonts w:ascii="Arial" w:hAnsi="Arial" w:cs="Arial"/>
        </w:rPr>
        <w:t>durch modulares und serielles Bauen sind valide Ansätze, um Wohnraum</w:t>
      </w:r>
      <w:r>
        <w:rPr>
          <w:rFonts w:ascii="Arial" w:hAnsi="Arial" w:cs="Arial"/>
        </w:rPr>
        <w:t xml:space="preserve"> </w:t>
      </w:r>
      <w:r w:rsidR="00CF3712" w:rsidRPr="00CF3712">
        <w:rPr>
          <w:rFonts w:ascii="Arial" w:hAnsi="Arial" w:cs="Arial"/>
        </w:rPr>
        <w:t xml:space="preserve">schneller </w:t>
      </w:r>
      <w:r>
        <w:rPr>
          <w:rFonts w:ascii="Arial" w:hAnsi="Arial" w:cs="Arial"/>
        </w:rPr>
        <w:t>v</w:t>
      </w:r>
      <w:r w:rsidR="00CF3712" w:rsidRPr="00CF3712">
        <w:rPr>
          <w:rFonts w:ascii="Arial" w:hAnsi="Arial" w:cs="Arial"/>
        </w:rPr>
        <w:t>erfügbar sow</w:t>
      </w:r>
      <w:r>
        <w:rPr>
          <w:rFonts w:ascii="Arial" w:hAnsi="Arial" w:cs="Arial"/>
        </w:rPr>
        <w:t xml:space="preserve">ie das Bauen billiger zu machen“, erklärt </w:t>
      </w:r>
      <w:r w:rsidRPr="00677642">
        <w:rPr>
          <w:rFonts w:ascii="Arial" w:hAnsi="Arial" w:cs="Arial"/>
        </w:rPr>
        <w:t>Prof. Dr. Dr. h.c. Lars P. Feld</w:t>
      </w:r>
      <w:r>
        <w:rPr>
          <w:rFonts w:ascii="Arial" w:hAnsi="Arial" w:cs="Arial"/>
        </w:rPr>
        <w:t xml:space="preserve"> </w:t>
      </w:r>
      <w:r w:rsidRPr="00677642">
        <w:rPr>
          <w:rFonts w:ascii="Arial" w:hAnsi="Arial" w:cs="Arial"/>
        </w:rPr>
        <w:t>von der Universität Freiburg, der im Rahmen des Frühjahrsgutachtens 202</w:t>
      </w:r>
      <w:r>
        <w:rPr>
          <w:rFonts w:ascii="Arial" w:hAnsi="Arial" w:cs="Arial"/>
        </w:rPr>
        <w:t>2</w:t>
      </w:r>
      <w:r w:rsidRPr="00677642">
        <w:rPr>
          <w:rFonts w:ascii="Arial" w:hAnsi="Arial" w:cs="Arial"/>
        </w:rPr>
        <w:t xml:space="preserve"> die gesamtwirtschaftliche Entwicklung analysiert hat.</w:t>
      </w:r>
      <w:r>
        <w:rPr>
          <w:rFonts w:ascii="Arial" w:hAnsi="Arial" w:cs="Arial"/>
        </w:rPr>
        <w:t xml:space="preserve"> „</w:t>
      </w:r>
      <w:r w:rsidR="00CF3712" w:rsidRPr="00CF3712">
        <w:rPr>
          <w:rFonts w:ascii="Arial" w:hAnsi="Arial" w:cs="Arial"/>
        </w:rPr>
        <w:t>Dem stehen jedoch</w:t>
      </w:r>
      <w:r>
        <w:rPr>
          <w:rFonts w:ascii="Arial" w:hAnsi="Arial" w:cs="Arial"/>
        </w:rPr>
        <w:t xml:space="preserve"> </w:t>
      </w:r>
      <w:r w:rsidR="00CF3712" w:rsidRPr="00CF3712">
        <w:rPr>
          <w:rFonts w:ascii="Arial" w:hAnsi="Arial" w:cs="Arial"/>
        </w:rPr>
        <w:t>punktuelle Maßnahmen zum Erreichen der Klimaschutzziele entgegen. So kommen</w:t>
      </w:r>
      <w:r>
        <w:rPr>
          <w:rFonts w:ascii="Arial" w:hAnsi="Arial" w:cs="Arial"/>
        </w:rPr>
        <w:t xml:space="preserve"> </w:t>
      </w:r>
      <w:r w:rsidR="00CF3712" w:rsidRPr="00CF3712">
        <w:rPr>
          <w:rFonts w:ascii="Arial" w:hAnsi="Arial" w:cs="Arial"/>
        </w:rPr>
        <w:t>weitere Auflagen für die energetische Sanierung oder die Solarpflicht auf</w:t>
      </w:r>
      <w:r>
        <w:rPr>
          <w:rFonts w:ascii="Arial" w:hAnsi="Arial" w:cs="Arial"/>
        </w:rPr>
        <w:t xml:space="preserve"> </w:t>
      </w:r>
      <w:r w:rsidR="00CF3712" w:rsidRPr="00CF3712">
        <w:rPr>
          <w:rFonts w:ascii="Arial" w:hAnsi="Arial" w:cs="Arial"/>
        </w:rPr>
        <w:t xml:space="preserve">Dächern von Wirtschaftsimmobilien hinzu. Im Rahmen der </w:t>
      </w:r>
      <w:r>
        <w:rPr>
          <w:rFonts w:ascii="Arial" w:hAnsi="Arial" w:cs="Arial"/>
        </w:rPr>
        <w:t xml:space="preserve">im Koalitionsvertrag </w:t>
      </w:r>
      <w:r w:rsidR="00CF3712" w:rsidRPr="00CF3712">
        <w:rPr>
          <w:rFonts w:ascii="Arial" w:hAnsi="Arial" w:cs="Arial"/>
        </w:rPr>
        <w:t>angekündigten</w:t>
      </w:r>
      <w:r>
        <w:rPr>
          <w:rFonts w:ascii="Arial" w:hAnsi="Arial" w:cs="Arial"/>
        </w:rPr>
        <w:t xml:space="preserve"> </w:t>
      </w:r>
      <w:r w:rsidR="00CF3712" w:rsidRPr="00CF3712">
        <w:rPr>
          <w:rFonts w:ascii="Arial" w:hAnsi="Arial" w:cs="Arial"/>
        </w:rPr>
        <w:t>Bau-, Wohnkosten- und Klimachecks muss die Politik diese Zielkonflikte auflösen,</w:t>
      </w:r>
      <w:r>
        <w:rPr>
          <w:rFonts w:ascii="Arial" w:hAnsi="Arial" w:cs="Arial"/>
        </w:rPr>
        <w:t xml:space="preserve"> </w:t>
      </w:r>
      <w:r w:rsidR="00CF3712" w:rsidRPr="00CF3712">
        <w:rPr>
          <w:rFonts w:ascii="Arial" w:hAnsi="Arial" w:cs="Arial"/>
        </w:rPr>
        <w:t>damit Regulierung und Bürokratie die angestrebte Dynamik im Wohnungsbau</w:t>
      </w:r>
      <w:r>
        <w:rPr>
          <w:rFonts w:ascii="Arial" w:hAnsi="Arial" w:cs="Arial"/>
        </w:rPr>
        <w:t xml:space="preserve"> </w:t>
      </w:r>
      <w:r w:rsidR="00CF3712" w:rsidRPr="00CF3712">
        <w:rPr>
          <w:rFonts w:ascii="Arial" w:hAnsi="Arial" w:cs="Arial"/>
        </w:rPr>
        <w:t>nicht bremsen.</w:t>
      </w:r>
      <w:r>
        <w:rPr>
          <w:rFonts w:ascii="Arial" w:hAnsi="Arial" w:cs="Arial"/>
        </w:rPr>
        <w:t>“</w:t>
      </w:r>
    </w:p>
    <w:p w14:paraId="046977C1" w14:textId="77777777" w:rsidR="000144F4" w:rsidRDefault="000144F4" w:rsidP="0067764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5E045F80" w14:textId="77777777" w:rsidR="00677642" w:rsidRPr="00677642" w:rsidRDefault="00677642" w:rsidP="0067764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b/>
        </w:rPr>
      </w:pPr>
      <w:r w:rsidRPr="00677642">
        <w:rPr>
          <w:rFonts w:ascii="Arial" w:hAnsi="Arial" w:cs="Arial"/>
          <w:b/>
        </w:rPr>
        <w:t>Wirtschaftsimmobilien: Starkes zweites Halbjahr</w:t>
      </w:r>
    </w:p>
    <w:p w14:paraId="68D09501" w14:textId="2CAEDA41" w:rsidR="00A14ABF" w:rsidRDefault="002E1BBE"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2E1BBE">
        <w:rPr>
          <w:rFonts w:ascii="Arial" w:hAnsi="Arial" w:cs="Arial"/>
        </w:rPr>
        <w:t>Auf dem Investmentmarkt für Wirtschaftsimmobilien hinterließen die Reise- und Kontaktbeschränkungen im Frühjahr 2021 zwar noch Spuren, allerdings nicht mehr so deutlich wie 2020. Das Transaktionsvolumen übertraf 2021 mit rund 60,4 Mrd.</w:t>
      </w:r>
      <w:r w:rsidR="00D37507">
        <w:rPr>
          <w:rFonts w:ascii="Arial" w:hAnsi="Arial" w:cs="Arial"/>
        </w:rPr>
        <w:t xml:space="preserve"> Euro</w:t>
      </w:r>
      <w:r w:rsidRPr="002E1BBE">
        <w:rPr>
          <w:rFonts w:ascii="Arial" w:hAnsi="Arial" w:cs="Arial"/>
        </w:rPr>
        <w:t xml:space="preserve"> das Zehnjahresmittel (52 Mrd. Euro) um 16%. Der Großteil der Transaktionen entfiel auf das zweite Halbjahr. Allein im letzten Quartal wurden 21,8 Mrd. Euro umgesetzt. Büroimmobilien erreichten mit 27,8 Mrd. Euro ein etwas besseres Ergebnis als 2021 (46% des Gesamtvolumens). Logistik- und Unternehmensimmobilien waren mit 10,3 Mrd. Euro beliebter als im Vorjahr (9,3 Mrd. Euro) und verdrängten in der Gunst der Investoren die Einzelhandelsimmobilien (9,5 Mrd. Euro) erstmals vom zweiten auf den dritten Platz. Auf dem Hotelinvestmentmarkt blieb es erwartungsgemäß bei geringen Umsätzen. Mit</w:t>
      </w:r>
      <w:r w:rsidR="00103A7C">
        <w:rPr>
          <w:rFonts w:ascii="Arial" w:hAnsi="Arial" w:cs="Arial"/>
        </w:rPr>
        <w:t xml:space="preserve"> etwas über 2</w:t>
      </w:r>
      <w:r w:rsidRPr="002E1BBE">
        <w:rPr>
          <w:rFonts w:ascii="Arial" w:hAnsi="Arial" w:cs="Arial"/>
        </w:rPr>
        <w:t xml:space="preserve"> Mrd. Euro wurde dort das niedrige Vorjahresniveau erreicht. Das Transaktionsvolumen mit Pflegeimmobilien und Seniorenresidenzen stieg dagegen auf 3,7 Mrd. Euro.</w:t>
      </w:r>
    </w:p>
    <w:p w14:paraId="52D58B14" w14:textId="77777777" w:rsidR="00DD48B7" w:rsidRDefault="00DD48B7"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b/>
        </w:rPr>
      </w:pPr>
      <w:r>
        <w:rPr>
          <w:rFonts w:ascii="Arial" w:hAnsi="Arial" w:cs="Arial"/>
          <w:b/>
        </w:rPr>
        <w:t>Einzelhandel</w:t>
      </w:r>
      <w:r w:rsidR="00494ED6">
        <w:rPr>
          <w:rFonts w:ascii="Arial" w:hAnsi="Arial" w:cs="Arial"/>
          <w:b/>
        </w:rPr>
        <w:t xml:space="preserve"> und Innenstadtentwicklung</w:t>
      </w:r>
      <w:r>
        <w:rPr>
          <w:rFonts w:ascii="Arial" w:hAnsi="Arial" w:cs="Arial"/>
          <w:b/>
        </w:rPr>
        <w:t>: Unterstützung schützt weiterhin nicht vor Insolvenzen und Schließungen</w:t>
      </w:r>
    </w:p>
    <w:p w14:paraId="65455674" w14:textId="022FC179" w:rsidR="00DD48B7" w:rsidRDefault="00DD48B7"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DD48B7">
        <w:rPr>
          <w:rFonts w:ascii="Arial" w:hAnsi="Arial" w:cs="Arial"/>
        </w:rPr>
        <w:t>Das Konsumklima blieb im Jahr 2021 durch die Corona-Krise getrübt.</w:t>
      </w:r>
      <w:r>
        <w:rPr>
          <w:rFonts w:ascii="Arial" w:hAnsi="Arial" w:cs="Arial"/>
        </w:rPr>
        <w:t xml:space="preserve"> </w:t>
      </w:r>
      <w:r w:rsidR="00D37507">
        <w:rPr>
          <w:rFonts w:ascii="Arial" w:hAnsi="Arial" w:cs="Arial"/>
        </w:rPr>
        <w:t>Für</w:t>
      </w:r>
      <w:r w:rsidRPr="00DD48B7">
        <w:rPr>
          <w:rFonts w:ascii="Arial" w:hAnsi="Arial" w:cs="Arial"/>
        </w:rPr>
        <w:t xml:space="preserve"> das erste Quartal 2022</w:t>
      </w:r>
      <w:r w:rsidR="00D37507">
        <w:rPr>
          <w:rFonts w:ascii="Arial" w:hAnsi="Arial" w:cs="Arial"/>
        </w:rPr>
        <w:t xml:space="preserve"> wird wegen Inflationssorgen sowie</w:t>
      </w:r>
      <w:r w:rsidRPr="00DD48B7">
        <w:rPr>
          <w:rFonts w:ascii="Arial" w:hAnsi="Arial" w:cs="Arial"/>
        </w:rPr>
        <w:t xml:space="preserve"> der aktuellen</w:t>
      </w:r>
      <w:r w:rsidR="00D37507">
        <w:rPr>
          <w:rFonts w:ascii="Arial" w:hAnsi="Arial" w:cs="Arial"/>
        </w:rPr>
        <w:t xml:space="preserve"> und</w:t>
      </w:r>
      <w:r w:rsidRPr="00DD48B7">
        <w:rPr>
          <w:rFonts w:ascii="Arial" w:hAnsi="Arial" w:cs="Arial"/>
        </w:rPr>
        <w:t xml:space="preserve"> zu erwartenden fünften Infektionswelle von einer Verschlechterung der</w:t>
      </w:r>
      <w:r>
        <w:rPr>
          <w:rFonts w:ascii="Arial" w:hAnsi="Arial" w:cs="Arial"/>
        </w:rPr>
        <w:t xml:space="preserve"> </w:t>
      </w:r>
      <w:r w:rsidRPr="00DD48B7">
        <w:rPr>
          <w:rFonts w:ascii="Arial" w:hAnsi="Arial" w:cs="Arial"/>
        </w:rPr>
        <w:t>Verbraucherstimmung mit rückläufiger Anschaffungsneigung ausgegangen.</w:t>
      </w:r>
    </w:p>
    <w:p w14:paraId="30129854" w14:textId="77777777" w:rsidR="00494ED6" w:rsidRDefault="00494ED6"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546A8F7A" w14:textId="0BDC2D36" w:rsidR="00DD48B7" w:rsidRDefault="00DD48B7" w:rsidP="00DD48B7">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DD48B7">
        <w:rPr>
          <w:rFonts w:ascii="Arial" w:hAnsi="Arial" w:cs="Arial"/>
        </w:rPr>
        <w:t>Für den gesamten Einzelhandel wird für 2021 ein Umsatz von 594,4 Mrd. Euro</w:t>
      </w:r>
      <w:r>
        <w:rPr>
          <w:rFonts w:ascii="Arial" w:hAnsi="Arial" w:cs="Arial"/>
        </w:rPr>
        <w:t xml:space="preserve"> </w:t>
      </w:r>
      <w:r w:rsidRPr="00DD48B7">
        <w:rPr>
          <w:rFonts w:ascii="Arial" w:hAnsi="Arial" w:cs="Arial"/>
        </w:rPr>
        <w:t>erwartet (+3,1% gegenüber 2020), wobei voraussichtlich 82,2 Mrd. Euro (13,8%)</w:t>
      </w:r>
      <w:r>
        <w:rPr>
          <w:rFonts w:ascii="Arial" w:hAnsi="Arial" w:cs="Arial"/>
        </w:rPr>
        <w:t xml:space="preserve"> </w:t>
      </w:r>
      <w:r w:rsidRPr="00DD48B7">
        <w:rPr>
          <w:rFonts w:ascii="Arial" w:hAnsi="Arial" w:cs="Arial"/>
        </w:rPr>
        <w:t>auf den Onlinehandel entfallen. Hohe Umsatzsteigerungen im Bereich der Nahversorgung</w:t>
      </w:r>
      <w:r>
        <w:rPr>
          <w:rFonts w:ascii="Arial" w:hAnsi="Arial" w:cs="Arial"/>
        </w:rPr>
        <w:t xml:space="preserve"> </w:t>
      </w:r>
      <w:r w:rsidRPr="00DD48B7">
        <w:rPr>
          <w:rFonts w:ascii="Arial" w:hAnsi="Arial" w:cs="Arial"/>
        </w:rPr>
        <w:t>und des E-Commerce überdecken, dass der innenstadtrelevante</w:t>
      </w:r>
      <w:r>
        <w:rPr>
          <w:rFonts w:ascii="Arial" w:hAnsi="Arial" w:cs="Arial"/>
        </w:rPr>
        <w:t xml:space="preserve"> </w:t>
      </w:r>
      <w:r w:rsidRPr="00DD48B7">
        <w:rPr>
          <w:rFonts w:ascii="Arial" w:hAnsi="Arial" w:cs="Arial"/>
        </w:rPr>
        <w:t>Einzelhandel in den Segmenten Textilien, Bekleidung, Schuhe und Lederwaren</w:t>
      </w:r>
      <w:r>
        <w:rPr>
          <w:rFonts w:ascii="Arial" w:hAnsi="Arial" w:cs="Arial"/>
        </w:rPr>
        <w:t xml:space="preserve"> </w:t>
      </w:r>
      <w:r w:rsidRPr="00DD48B7">
        <w:rPr>
          <w:rFonts w:ascii="Arial" w:hAnsi="Arial" w:cs="Arial"/>
        </w:rPr>
        <w:t>durch deutliche Umsatzeinbußen gekennzeichnet war. Die Umsätze in den Innenstädten</w:t>
      </w:r>
      <w:r>
        <w:rPr>
          <w:rFonts w:ascii="Arial" w:hAnsi="Arial" w:cs="Arial"/>
        </w:rPr>
        <w:t xml:space="preserve"> </w:t>
      </w:r>
      <w:r w:rsidRPr="00DD48B7">
        <w:rPr>
          <w:rFonts w:ascii="Arial" w:hAnsi="Arial" w:cs="Arial"/>
        </w:rPr>
        <w:t>sackten im Vergleich zum Vorkrisenniveau mit -36% besonders deutlich</w:t>
      </w:r>
      <w:r>
        <w:rPr>
          <w:rFonts w:ascii="Arial" w:hAnsi="Arial" w:cs="Arial"/>
        </w:rPr>
        <w:t xml:space="preserve"> </w:t>
      </w:r>
      <w:r w:rsidRPr="00DD48B7">
        <w:rPr>
          <w:rFonts w:ascii="Arial" w:hAnsi="Arial" w:cs="Arial"/>
        </w:rPr>
        <w:t>ab. Die nachgebesserten Unterstützungsprogramme reichen weiterhin nicht</w:t>
      </w:r>
      <w:r>
        <w:rPr>
          <w:rFonts w:ascii="Arial" w:hAnsi="Arial" w:cs="Arial"/>
        </w:rPr>
        <w:t xml:space="preserve"> </w:t>
      </w:r>
      <w:r w:rsidR="00D37507">
        <w:rPr>
          <w:rFonts w:ascii="Arial" w:hAnsi="Arial" w:cs="Arial"/>
        </w:rPr>
        <w:t>aus, es drohen</w:t>
      </w:r>
      <w:r w:rsidRPr="00DD48B7">
        <w:rPr>
          <w:rFonts w:ascii="Arial" w:hAnsi="Arial" w:cs="Arial"/>
        </w:rPr>
        <w:t xml:space="preserve"> Insolvenzen, Filialschließungen und Entlassungen.</w:t>
      </w:r>
    </w:p>
    <w:p w14:paraId="170F27AB" w14:textId="77777777" w:rsidR="00DD48B7" w:rsidRDefault="00DD48B7" w:rsidP="00DD48B7">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3B7197A0" w14:textId="7E221CDF" w:rsidR="00DD48B7" w:rsidRDefault="00DD48B7" w:rsidP="00DD48B7">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DD48B7">
        <w:rPr>
          <w:rFonts w:ascii="Arial" w:hAnsi="Arial" w:cs="Arial"/>
        </w:rPr>
        <w:t>Die Perspektiven sind für Teile des Handels abseits der Nahversorgung weiterhin</w:t>
      </w:r>
      <w:r>
        <w:rPr>
          <w:rFonts w:ascii="Arial" w:hAnsi="Arial" w:cs="Arial"/>
        </w:rPr>
        <w:t xml:space="preserve"> </w:t>
      </w:r>
      <w:r w:rsidRPr="00DD48B7">
        <w:rPr>
          <w:rFonts w:ascii="Arial" w:hAnsi="Arial" w:cs="Arial"/>
        </w:rPr>
        <w:t>unsicher</w:t>
      </w:r>
      <w:r w:rsidR="008C51B0">
        <w:rPr>
          <w:rFonts w:ascii="Arial" w:hAnsi="Arial" w:cs="Arial"/>
        </w:rPr>
        <w:t xml:space="preserve">. </w:t>
      </w:r>
      <w:r w:rsidRPr="00DD48B7">
        <w:rPr>
          <w:rFonts w:ascii="Arial" w:hAnsi="Arial" w:cs="Arial"/>
        </w:rPr>
        <w:t>Eine hohe Flexibilität bleibt daher notwendig. Gleichzeitig werden die</w:t>
      </w:r>
      <w:r>
        <w:rPr>
          <w:rFonts w:ascii="Arial" w:hAnsi="Arial" w:cs="Arial"/>
        </w:rPr>
        <w:t xml:space="preserve"> </w:t>
      </w:r>
      <w:r w:rsidRPr="00DD48B7">
        <w:rPr>
          <w:rFonts w:ascii="Arial" w:hAnsi="Arial" w:cs="Arial"/>
        </w:rPr>
        <w:t>zukünftigen Anforderungen an Einzelhandelsimmobilien durch diverse Trends</w:t>
      </w:r>
      <w:r>
        <w:rPr>
          <w:rFonts w:ascii="Arial" w:hAnsi="Arial" w:cs="Arial"/>
        </w:rPr>
        <w:t xml:space="preserve"> </w:t>
      </w:r>
      <w:r w:rsidRPr="00DD48B7">
        <w:rPr>
          <w:rFonts w:ascii="Arial" w:hAnsi="Arial" w:cs="Arial"/>
        </w:rPr>
        <w:t>geprägt: Die Digitalisierung ermöglicht, auf das nachhaltig veränderte Konsumentenverhalten</w:t>
      </w:r>
      <w:r>
        <w:rPr>
          <w:rFonts w:ascii="Arial" w:hAnsi="Arial" w:cs="Arial"/>
        </w:rPr>
        <w:t xml:space="preserve"> </w:t>
      </w:r>
      <w:r w:rsidRPr="00DD48B7">
        <w:rPr>
          <w:rFonts w:ascii="Arial" w:hAnsi="Arial" w:cs="Arial"/>
        </w:rPr>
        <w:t>zu reagieren und den Online-Bereich mit stationären Dienstleistungen</w:t>
      </w:r>
      <w:r>
        <w:rPr>
          <w:rFonts w:ascii="Arial" w:hAnsi="Arial" w:cs="Arial"/>
        </w:rPr>
        <w:t xml:space="preserve"> </w:t>
      </w:r>
      <w:r w:rsidRPr="00DD48B7">
        <w:rPr>
          <w:rFonts w:ascii="Arial" w:hAnsi="Arial" w:cs="Arial"/>
        </w:rPr>
        <w:t>zu verzahnen. Einiges davon wird bereits realisiert oder erprobt, erfordert</w:t>
      </w:r>
      <w:r>
        <w:rPr>
          <w:rFonts w:ascii="Arial" w:hAnsi="Arial" w:cs="Arial"/>
        </w:rPr>
        <w:t xml:space="preserve"> </w:t>
      </w:r>
      <w:r w:rsidRPr="00DD48B7">
        <w:rPr>
          <w:rFonts w:ascii="Arial" w:hAnsi="Arial" w:cs="Arial"/>
        </w:rPr>
        <w:t>jed</w:t>
      </w:r>
      <w:r w:rsidR="00D37507">
        <w:rPr>
          <w:rFonts w:ascii="Arial" w:hAnsi="Arial" w:cs="Arial"/>
        </w:rPr>
        <w:t>och kräftige Investitionen, die</w:t>
      </w:r>
      <w:r w:rsidRPr="00DD48B7">
        <w:rPr>
          <w:rFonts w:ascii="Arial" w:hAnsi="Arial" w:cs="Arial"/>
        </w:rPr>
        <w:t xml:space="preserve"> für viele kleine und mittelständische</w:t>
      </w:r>
      <w:r>
        <w:rPr>
          <w:rFonts w:ascii="Arial" w:hAnsi="Arial" w:cs="Arial"/>
        </w:rPr>
        <w:t xml:space="preserve"> </w:t>
      </w:r>
      <w:r w:rsidRPr="00DD48B7">
        <w:rPr>
          <w:rFonts w:ascii="Arial" w:hAnsi="Arial" w:cs="Arial"/>
        </w:rPr>
        <w:t>Einzelhandelsunternehmen angesichts aufgebrauch</w:t>
      </w:r>
      <w:r>
        <w:rPr>
          <w:rFonts w:ascii="Arial" w:hAnsi="Arial" w:cs="Arial"/>
        </w:rPr>
        <w:t xml:space="preserve">ter Reserven nicht zu bewältigen </w:t>
      </w:r>
      <w:r w:rsidRPr="00DD48B7">
        <w:rPr>
          <w:rFonts w:ascii="Arial" w:hAnsi="Arial" w:cs="Arial"/>
        </w:rPr>
        <w:t>sind.</w:t>
      </w:r>
    </w:p>
    <w:p w14:paraId="0FD29A10" w14:textId="77777777" w:rsidR="00494ED6" w:rsidRDefault="00494ED6" w:rsidP="00DD48B7">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1D6D0F7D" w14:textId="7DBA89F3" w:rsidR="00494ED6" w:rsidRDefault="00494ED6" w:rsidP="009A3231">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rPr>
        <w:t>„E</w:t>
      </w:r>
      <w:r w:rsidRPr="00494ED6">
        <w:rPr>
          <w:rFonts w:ascii="Arial" w:hAnsi="Arial" w:cs="Arial"/>
        </w:rPr>
        <w:t>s ist zu begrüßen, dass die Politik offensichtlich erkannt hat, dass der Einzelhandel</w:t>
      </w:r>
      <w:r>
        <w:rPr>
          <w:rFonts w:ascii="Arial" w:hAnsi="Arial" w:cs="Arial"/>
        </w:rPr>
        <w:t xml:space="preserve"> </w:t>
      </w:r>
      <w:r w:rsidRPr="00494ED6">
        <w:rPr>
          <w:rFonts w:ascii="Arial" w:hAnsi="Arial" w:cs="Arial"/>
        </w:rPr>
        <w:t>nicht zu den Infektionstreibern gehört</w:t>
      </w:r>
      <w:r>
        <w:rPr>
          <w:rFonts w:ascii="Arial" w:hAnsi="Arial" w:cs="Arial"/>
        </w:rPr>
        <w:t xml:space="preserve">“, erläutert </w:t>
      </w:r>
      <w:r w:rsidRPr="00494ED6">
        <w:rPr>
          <w:rFonts w:ascii="Arial" w:hAnsi="Arial" w:cs="Arial"/>
        </w:rPr>
        <w:t>Michael Gerling, Geschäftsführer des EHI Retail Institute, der im Frühjahrsgutachten die Einzelhandelsimmobilien analysiert</w:t>
      </w:r>
      <w:r>
        <w:rPr>
          <w:rFonts w:ascii="Arial" w:hAnsi="Arial" w:cs="Arial"/>
        </w:rPr>
        <w:t>. „</w:t>
      </w:r>
      <w:r w:rsidR="00456C2E" w:rsidRPr="00494ED6">
        <w:rPr>
          <w:rFonts w:ascii="Arial" w:hAnsi="Arial" w:cs="Arial"/>
        </w:rPr>
        <w:t>Auch</w:t>
      </w:r>
      <w:r w:rsidRPr="00494ED6">
        <w:rPr>
          <w:rFonts w:ascii="Arial" w:hAnsi="Arial" w:cs="Arial"/>
        </w:rPr>
        <w:t xml:space="preserve"> wenn zuletzt von der</w:t>
      </w:r>
      <w:r>
        <w:rPr>
          <w:rFonts w:ascii="Arial" w:hAnsi="Arial" w:cs="Arial"/>
        </w:rPr>
        <w:t xml:space="preserve"> </w:t>
      </w:r>
      <w:r w:rsidRPr="00494ED6">
        <w:rPr>
          <w:rFonts w:ascii="Arial" w:hAnsi="Arial" w:cs="Arial"/>
        </w:rPr>
        <w:t>Schließung von Einzelhandelsbetrieben abgesehen wurde, treffen die Zutrittsbeschränkungen</w:t>
      </w:r>
      <w:r>
        <w:rPr>
          <w:rFonts w:ascii="Arial" w:hAnsi="Arial" w:cs="Arial"/>
        </w:rPr>
        <w:t xml:space="preserve"> </w:t>
      </w:r>
      <w:r w:rsidRPr="00494ED6">
        <w:rPr>
          <w:rFonts w:ascii="Arial" w:hAnsi="Arial" w:cs="Arial"/>
        </w:rPr>
        <w:t>große Teile der Branche enorm. Die positiven Effekte der Vermeidung</w:t>
      </w:r>
      <w:r>
        <w:rPr>
          <w:rFonts w:ascii="Arial" w:hAnsi="Arial" w:cs="Arial"/>
        </w:rPr>
        <w:t xml:space="preserve"> </w:t>
      </w:r>
      <w:r w:rsidRPr="00494ED6">
        <w:rPr>
          <w:rFonts w:ascii="Arial" w:hAnsi="Arial" w:cs="Arial"/>
        </w:rPr>
        <w:t>von Schließungen im Einzelhandel werden durch neue Pflichten für die</w:t>
      </w:r>
      <w:r>
        <w:rPr>
          <w:rFonts w:ascii="Arial" w:hAnsi="Arial" w:cs="Arial"/>
        </w:rPr>
        <w:t xml:space="preserve"> </w:t>
      </w:r>
      <w:r w:rsidRPr="00494ED6">
        <w:rPr>
          <w:rFonts w:ascii="Arial" w:hAnsi="Arial" w:cs="Arial"/>
        </w:rPr>
        <w:t>Betriebe kompensiert. Die Zutrittsbeschränkungen für viele Bereiche der Branche</w:t>
      </w:r>
      <w:r>
        <w:rPr>
          <w:rFonts w:ascii="Arial" w:hAnsi="Arial" w:cs="Arial"/>
        </w:rPr>
        <w:t xml:space="preserve"> </w:t>
      </w:r>
      <w:r w:rsidRPr="00494ED6">
        <w:rPr>
          <w:rFonts w:ascii="Arial" w:hAnsi="Arial" w:cs="Arial"/>
        </w:rPr>
        <w:t>führen weiterhin zu einer ausgesprochen angespannten Lage. Die Zugangskontrollen</w:t>
      </w:r>
      <w:r>
        <w:rPr>
          <w:rFonts w:ascii="Arial" w:hAnsi="Arial" w:cs="Arial"/>
        </w:rPr>
        <w:t xml:space="preserve"> </w:t>
      </w:r>
      <w:r w:rsidRPr="00494ED6">
        <w:rPr>
          <w:rFonts w:ascii="Arial" w:hAnsi="Arial" w:cs="Arial"/>
        </w:rPr>
        <w:t>sind aufwändig und sie liegen vollends in der Verantwortung der</w:t>
      </w:r>
      <w:r>
        <w:rPr>
          <w:rFonts w:ascii="Arial" w:hAnsi="Arial" w:cs="Arial"/>
        </w:rPr>
        <w:t xml:space="preserve"> </w:t>
      </w:r>
      <w:r w:rsidRPr="00494ED6">
        <w:rPr>
          <w:rFonts w:ascii="Arial" w:hAnsi="Arial" w:cs="Arial"/>
        </w:rPr>
        <w:t>Unternehmen. Hier wären Maß</w:t>
      </w:r>
      <w:r>
        <w:rPr>
          <w:rFonts w:ascii="Arial" w:hAnsi="Arial" w:cs="Arial"/>
        </w:rPr>
        <w:t>n</w:t>
      </w:r>
      <w:r w:rsidRPr="00494ED6">
        <w:rPr>
          <w:rFonts w:ascii="Arial" w:hAnsi="Arial" w:cs="Arial"/>
        </w:rPr>
        <w:t>ahmen einer einheitlichen Organisation ausgesprochen</w:t>
      </w:r>
      <w:r>
        <w:rPr>
          <w:rFonts w:ascii="Arial" w:hAnsi="Arial" w:cs="Arial"/>
        </w:rPr>
        <w:t xml:space="preserve"> </w:t>
      </w:r>
      <w:r w:rsidRPr="00494ED6">
        <w:rPr>
          <w:rFonts w:ascii="Arial" w:hAnsi="Arial" w:cs="Arial"/>
        </w:rPr>
        <w:t>hilfreich.</w:t>
      </w:r>
      <w:r>
        <w:rPr>
          <w:rFonts w:ascii="Arial" w:hAnsi="Arial" w:cs="Arial"/>
        </w:rPr>
        <w:t>“</w:t>
      </w:r>
    </w:p>
    <w:p w14:paraId="7BF7E04F" w14:textId="77777777" w:rsidR="00494ED6" w:rsidRDefault="00494ED6" w:rsidP="009A3231">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6F6535DA" w14:textId="515455CE" w:rsidR="009A3231" w:rsidRDefault="00494ED6" w:rsidP="00494ED6">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rPr>
        <w:t>Carolin Wandzik, Leiterin G</w:t>
      </w:r>
      <w:r w:rsidRPr="005E1548">
        <w:rPr>
          <w:rFonts w:ascii="Arial" w:hAnsi="Arial" w:cs="Arial"/>
        </w:rPr>
        <w:t>eschäftsfeldentwicklung</w:t>
      </w:r>
      <w:r>
        <w:rPr>
          <w:rFonts w:ascii="Arial" w:hAnsi="Arial" w:cs="Arial"/>
        </w:rPr>
        <w:t xml:space="preserve"> bei der GOS </w:t>
      </w:r>
      <w:r w:rsidRPr="005E1548">
        <w:rPr>
          <w:rFonts w:ascii="Arial" w:hAnsi="Arial" w:cs="Arial"/>
        </w:rPr>
        <w:t>Gesellschaft für Ortsentwicklung und Stadterneuerung mbH</w:t>
      </w:r>
      <w:r>
        <w:rPr>
          <w:rFonts w:ascii="Arial" w:hAnsi="Arial" w:cs="Arial"/>
        </w:rPr>
        <w:t xml:space="preserve"> und Autorin des Kapitels „</w:t>
      </w:r>
      <w:r w:rsidRPr="005E1548">
        <w:rPr>
          <w:rFonts w:ascii="Arial" w:hAnsi="Arial" w:cs="Arial"/>
        </w:rPr>
        <w:t>Zukunft der Innenstadtentw</w:t>
      </w:r>
      <w:r>
        <w:rPr>
          <w:rFonts w:ascii="Arial" w:hAnsi="Arial" w:cs="Arial"/>
        </w:rPr>
        <w:t>icklung“ ergänzt: „</w:t>
      </w:r>
      <w:r w:rsidR="009A3231" w:rsidRPr="009A3231">
        <w:rPr>
          <w:rFonts w:ascii="Arial" w:hAnsi="Arial" w:cs="Arial"/>
        </w:rPr>
        <w:t>Jede zukunftsfähige Innenstadt steht v</w:t>
      </w:r>
      <w:r>
        <w:rPr>
          <w:rFonts w:ascii="Arial" w:hAnsi="Arial" w:cs="Arial"/>
        </w:rPr>
        <w:t xml:space="preserve">or folgenden Herausforderungen: </w:t>
      </w:r>
      <w:r w:rsidR="009A3231" w:rsidRPr="009A3231">
        <w:rPr>
          <w:rFonts w:ascii="Arial" w:hAnsi="Arial" w:cs="Arial"/>
        </w:rPr>
        <w:t>Sie</w:t>
      </w:r>
      <w:r w:rsidR="009A3231">
        <w:rPr>
          <w:rFonts w:ascii="Arial" w:hAnsi="Arial" w:cs="Arial"/>
        </w:rPr>
        <w:t xml:space="preserve"> </w:t>
      </w:r>
      <w:r w:rsidR="009A3231" w:rsidRPr="009A3231">
        <w:rPr>
          <w:rFonts w:ascii="Arial" w:hAnsi="Arial" w:cs="Arial"/>
        </w:rPr>
        <w:t>braucht neue, belebende Frequenzbringer, verkehrsartenübergreifende Mobilitätskonzepte</w:t>
      </w:r>
      <w:r w:rsidR="009A3231">
        <w:rPr>
          <w:rFonts w:ascii="Arial" w:hAnsi="Arial" w:cs="Arial"/>
        </w:rPr>
        <w:t xml:space="preserve"> </w:t>
      </w:r>
      <w:r w:rsidR="009A3231" w:rsidRPr="009A3231">
        <w:rPr>
          <w:rFonts w:ascii="Arial" w:hAnsi="Arial" w:cs="Arial"/>
        </w:rPr>
        <w:t>und einen</w:t>
      </w:r>
      <w:r w:rsidR="009A3231">
        <w:rPr>
          <w:rFonts w:ascii="Arial" w:hAnsi="Arial" w:cs="Arial"/>
        </w:rPr>
        <w:t xml:space="preserve"> </w:t>
      </w:r>
      <w:r w:rsidR="009A3231" w:rsidRPr="009A3231">
        <w:rPr>
          <w:rFonts w:ascii="Arial" w:hAnsi="Arial" w:cs="Arial"/>
        </w:rPr>
        <w:t>lokal angepassten, vielfältigen Nutzungsmix unter Berücksichtigung</w:t>
      </w:r>
      <w:r w:rsidR="009A3231">
        <w:rPr>
          <w:rFonts w:ascii="Arial" w:hAnsi="Arial" w:cs="Arial"/>
        </w:rPr>
        <w:t xml:space="preserve"> </w:t>
      </w:r>
      <w:r w:rsidR="009A3231" w:rsidRPr="009A3231">
        <w:rPr>
          <w:rFonts w:ascii="Arial" w:hAnsi="Arial" w:cs="Arial"/>
        </w:rPr>
        <w:t>bislang weniger in den Innenstädten vertretener Funktionen,</w:t>
      </w:r>
      <w:r w:rsidR="009A3231">
        <w:rPr>
          <w:rFonts w:ascii="Arial" w:hAnsi="Arial" w:cs="Arial"/>
        </w:rPr>
        <w:t xml:space="preserve"> </w:t>
      </w:r>
      <w:r w:rsidR="009A3231" w:rsidRPr="009A3231">
        <w:rPr>
          <w:rFonts w:ascii="Arial" w:hAnsi="Arial" w:cs="Arial"/>
        </w:rPr>
        <w:t xml:space="preserve">wie Wohnen, Bildung, Kultur, Handwerk, Kleingewerbe und Kommunikationsorte, sogenannte dritte Orte. Ebenso </w:t>
      </w:r>
      <w:r w:rsidR="009A3231">
        <w:rPr>
          <w:rFonts w:ascii="Arial" w:hAnsi="Arial" w:cs="Arial"/>
        </w:rPr>
        <w:t>m</w:t>
      </w:r>
      <w:r w:rsidR="009A3231" w:rsidRPr="009A3231">
        <w:rPr>
          <w:rFonts w:ascii="Arial" w:hAnsi="Arial" w:cs="Arial"/>
        </w:rPr>
        <w:t>uss der öffentliche Raum als wichtiger</w:t>
      </w:r>
      <w:r w:rsidR="009A3231">
        <w:rPr>
          <w:rFonts w:ascii="Arial" w:hAnsi="Arial" w:cs="Arial"/>
        </w:rPr>
        <w:t xml:space="preserve"> </w:t>
      </w:r>
      <w:r w:rsidR="009A3231" w:rsidRPr="009A3231">
        <w:rPr>
          <w:rFonts w:ascii="Arial" w:hAnsi="Arial" w:cs="Arial"/>
        </w:rPr>
        <w:t>Kommunikationsraum mit Klimaschutzfunktion aufgewertet werden. Um</w:t>
      </w:r>
      <w:r w:rsidR="009A3231">
        <w:rPr>
          <w:rFonts w:ascii="Arial" w:hAnsi="Arial" w:cs="Arial"/>
        </w:rPr>
        <w:t xml:space="preserve"> </w:t>
      </w:r>
      <w:r w:rsidR="009A3231" w:rsidRPr="009A3231">
        <w:rPr>
          <w:rFonts w:ascii="Arial" w:hAnsi="Arial" w:cs="Arial"/>
        </w:rPr>
        <w:t>eine größere Multifunktionalität des Quartiers zu erreichen, bedarf es flexibel</w:t>
      </w:r>
      <w:r w:rsidR="009A3231">
        <w:rPr>
          <w:rFonts w:ascii="Arial" w:hAnsi="Arial" w:cs="Arial"/>
        </w:rPr>
        <w:t xml:space="preserve"> </w:t>
      </w:r>
      <w:r w:rsidR="009A3231" w:rsidRPr="009A3231">
        <w:rPr>
          <w:rFonts w:ascii="Arial" w:hAnsi="Arial" w:cs="Arial"/>
        </w:rPr>
        <w:t>nutzbarer Strukturen und Raumangebote. Zudem müssen sich die vielfältigen</w:t>
      </w:r>
      <w:r w:rsidR="009A3231">
        <w:rPr>
          <w:rFonts w:ascii="Arial" w:hAnsi="Arial" w:cs="Arial"/>
        </w:rPr>
        <w:t xml:space="preserve"> </w:t>
      </w:r>
      <w:r w:rsidR="009A3231" w:rsidRPr="009A3231">
        <w:rPr>
          <w:rFonts w:ascii="Arial" w:hAnsi="Arial" w:cs="Arial"/>
        </w:rPr>
        <w:t>Innenstadtakteure (lokale Wirtschaft, Eigentümer, Daseinsvorsorge, Kommunalverwaltung,</w:t>
      </w:r>
      <w:r w:rsidR="009A3231">
        <w:rPr>
          <w:rFonts w:ascii="Arial" w:hAnsi="Arial" w:cs="Arial"/>
        </w:rPr>
        <w:t xml:space="preserve"> </w:t>
      </w:r>
      <w:r w:rsidR="009A3231" w:rsidRPr="009A3231">
        <w:rPr>
          <w:rFonts w:ascii="Arial" w:hAnsi="Arial" w:cs="Arial"/>
        </w:rPr>
        <w:t>Projektentwickler und Investoren) als Partner im Sinne einer</w:t>
      </w:r>
      <w:r w:rsidR="009A3231">
        <w:rPr>
          <w:rFonts w:ascii="Arial" w:hAnsi="Arial" w:cs="Arial"/>
        </w:rPr>
        <w:t xml:space="preserve"> </w:t>
      </w:r>
      <w:r w:rsidR="009A3231" w:rsidRPr="009A3231">
        <w:rPr>
          <w:rFonts w:ascii="Arial" w:hAnsi="Arial" w:cs="Arial"/>
        </w:rPr>
        <w:t>Kollaboration begreifen.</w:t>
      </w:r>
      <w:r w:rsidR="008C51B0">
        <w:rPr>
          <w:rFonts w:ascii="Arial" w:hAnsi="Arial" w:cs="Arial"/>
        </w:rPr>
        <w:t>“</w:t>
      </w:r>
    </w:p>
    <w:p w14:paraId="2B6CA2E5" w14:textId="01B1E39E" w:rsidR="007028D3" w:rsidRDefault="007028D3" w:rsidP="00494ED6">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2075CF42" w14:textId="5C166783" w:rsidR="007028D3" w:rsidRDefault="007028D3" w:rsidP="00494ED6">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7028D3">
        <w:rPr>
          <w:rFonts w:ascii="Arial" w:hAnsi="Arial" w:cs="Arial"/>
        </w:rPr>
        <w:t>In der Branche findet bereits eine Entwicklung zu mehr Mixed-</w:t>
      </w:r>
      <w:proofErr w:type="spellStart"/>
      <w:r w:rsidRPr="007028D3">
        <w:rPr>
          <w:rFonts w:ascii="Arial" w:hAnsi="Arial" w:cs="Arial"/>
        </w:rPr>
        <w:t>Use</w:t>
      </w:r>
      <w:proofErr w:type="spellEnd"/>
      <w:r w:rsidRPr="007028D3">
        <w:rPr>
          <w:rFonts w:ascii="Arial" w:hAnsi="Arial" w:cs="Arial"/>
        </w:rPr>
        <w:t xml:space="preserve">-Immobilien statt, es wird zunehmend in Quartieren gedacht. Die Kommunen sollten aber den Prozess zur Neuausrichtung der Innenstadtentwicklung initiieren, sie sollten bei der Entwicklung und Umsetzung einer lokal angepassten Innenstadtstrategie personell und finanziell unterstützt werden. Bei der Projektumsetzung haben Eigentümer und Investoren ebenso eine Schlüsselrolle wie die lokal ansässige Wirtschaft, die zu einem attraktiven Nutzungsmix beiträgt, der die Innenstädte einzigartig macht und belebt. Unternehmen im aperiodischen Einzelhandel, </w:t>
      </w:r>
      <w:r w:rsidR="00D37507">
        <w:rPr>
          <w:rFonts w:ascii="Arial" w:hAnsi="Arial" w:cs="Arial"/>
        </w:rPr>
        <w:t xml:space="preserve">in </w:t>
      </w:r>
      <w:r w:rsidRPr="007028D3">
        <w:rPr>
          <w:rFonts w:ascii="Arial" w:hAnsi="Arial" w:cs="Arial"/>
        </w:rPr>
        <w:t>Gastronomie und Kultur sollten daher angesichts anhaltender Corona-Beschränkungen weiterhin unterstützt werden.</w:t>
      </w:r>
    </w:p>
    <w:p w14:paraId="18CFCF7A" w14:textId="77777777" w:rsidR="009A3231" w:rsidRDefault="009A3231" w:rsidP="009A3231">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775748B8" w14:textId="77777777" w:rsidR="009E16B8" w:rsidRPr="009E16B8" w:rsidRDefault="009E16B8"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b/>
        </w:rPr>
      </w:pPr>
      <w:r w:rsidRPr="009E16B8">
        <w:rPr>
          <w:rFonts w:ascii="Arial" w:hAnsi="Arial" w:cs="Arial"/>
          <w:b/>
        </w:rPr>
        <w:t xml:space="preserve">Hotelimmobilien: </w:t>
      </w:r>
      <w:r w:rsidR="006358D1">
        <w:rPr>
          <w:rFonts w:ascii="Arial" w:hAnsi="Arial" w:cs="Arial"/>
          <w:b/>
        </w:rPr>
        <w:t>Lage bereitet weiterhin Sorgen</w:t>
      </w:r>
    </w:p>
    <w:p w14:paraId="6A8DAD08" w14:textId="663257DA" w:rsidR="00DD48B7" w:rsidRDefault="009E16B8" w:rsidP="00DD48B7">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9E16B8">
        <w:rPr>
          <w:rFonts w:ascii="Arial" w:hAnsi="Arial" w:cs="Arial"/>
        </w:rPr>
        <w:t>Die Hotellerie ist infolge des fast halbjährigen Lockdowns 2021 und diverser</w:t>
      </w:r>
      <w:r>
        <w:rPr>
          <w:rFonts w:ascii="Arial" w:hAnsi="Arial" w:cs="Arial"/>
        </w:rPr>
        <w:t xml:space="preserve"> </w:t>
      </w:r>
      <w:r w:rsidRPr="009E16B8">
        <w:rPr>
          <w:rFonts w:ascii="Arial" w:hAnsi="Arial" w:cs="Arial"/>
        </w:rPr>
        <w:t>Reisebeschränkungen mit hohen finanziellen Verlusten nach wie vor so</w:t>
      </w:r>
      <w:r>
        <w:rPr>
          <w:rFonts w:ascii="Arial" w:hAnsi="Arial" w:cs="Arial"/>
        </w:rPr>
        <w:t xml:space="preserve"> </w:t>
      </w:r>
      <w:r w:rsidRPr="009E16B8">
        <w:rPr>
          <w:rFonts w:ascii="Arial" w:hAnsi="Arial" w:cs="Arial"/>
        </w:rPr>
        <w:t>stark von der Corona-Pandemie betroffen wie kaum eine andere Branche.</w:t>
      </w:r>
      <w:r w:rsidR="006358D1">
        <w:rPr>
          <w:rFonts w:ascii="Arial" w:hAnsi="Arial" w:cs="Arial"/>
        </w:rPr>
        <w:t xml:space="preserve"> </w:t>
      </w:r>
      <w:r w:rsidR="006358D1" w:rsidRPr="006358D1">
        <w:rPr>
          <w:rFonts w:ascii="Arial" w:hAnsi="Arial" w:cs="Arial"/>
        </w:rPr>
        <w:t>Die Übernachtungszahlen waren 2021 ähnlich niedrig wie im Vorjahr. Bis zum Ende des Jahres 2021 ist mit einem Übernachtungsvolumen</w:t>
      </w:r>
      <w:r w:rsidR="006358D1">
        <w:rPr>
          <w:rFonts w:ascii="Arial" w:hAnsi="Arial" w:cs="Arial"/>
        </w:rPr>
        <w:t xml:space="preserve"> </w:t>
      </w:r>
      <w:r w:rsidR="006358D1" w:rsidRPr="006358D1">
        <w:rPr>
          <w:rFonts w:ascii="Arial" w:hAnsi="Arial" w:cs="Arial"/>
        </w:rPr>
        <w:t>von rund 315 Mio. zu rechnen, was rund 13 Mio. Übernachtungen</w:t>
      </w:r>
      <w:r w:rsidR="006358D1">
        <w:rPr>
          <w:rFonts w:ascii="Arial" w:hAnsi="Arial" w:cs="Arial"/>
        </w:rPr>
        <w:t xml:space="preserve"> </w:t>
      </w:r>
      <w:r w:rsidR="006358D1" w:rsidRPr="006358D1">
        <w:rPr>
          <w:rFonts w:ascii="Arial" w:hAnsi="Arial" w:cs="Arial"/>
        </w:rPr>
        <w:t>mehr als 2020 wären, aber 180 Mio. weniger als 2019.</w:t>
      </w:r>
      <w:r w:rsidR="006358D1">
        <w:rPr>
          <w:rFonts w:ascii="Arial" w:hAnsi="Arial" w:cs="Arial"/>
        </w:rPr>
        <w:t xml:space="preserve"> </w:t>
      </w:r>
    </w:p>
    <w:p w14:paraId="58340537" w14:textId="77777777" w:rsidR="00DD48B7" w:rsidRDefault="00DD48B7" w:rsidP="00DD48B7">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5EB8EBBD" w14:textId="0AA31446" w:rsidR="00DD48B7" w:rsidRDefault="00DD48B7" w:rsidP="00DD48B7">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rPr>
        <w:t xml:space="preserve">„Nicht nur Hotelbetreiber blicken mit </w:t>
      </w:r>
      <w:r w:rsidRPr="00DD48B7">
        <w:rPr>
          <w:rFonts w:ascii="Arial" w:hAnsi="Arial" w:cs="Arial"/>
        </w:rPr>
        <w:t>Sorge in die Zukunft, sondern auch Zulieferer</w:t>
      </w:r>
      <w:r>
        <w:rPr>
          <w:rFonts w:ascii="Arial" w:hAnsi="Arial" w:cs="Arial"/>
        </w:rPr>
        <w:t xml:space="preserve"> </w:t>
      </w:r>
      <w:r w:rsidRPr="00DD48B7">
        <w:rPr>
          <w:rFonts w:ascii="Arial" w:hAnsi="Arial" w:cs="Arial"/>
        </w:rPr>
        <w:t>und Dienstleister, Entwickler und Investoren sowie viele Millionen Beschäftigte,</w:t>
      </w:r>
      <w:r>
        <w:rPr>
          <w:rFonts w:ascii="Arial" w:hAnsi="Arial" w:cs="Arial"/>
        </w:rPr>
        <w:t xml:space="preserve"> </w:t>
      </w:r>
      <w:r w:rsidRPr="00DD48B7">
        <w:rPr>
          <w:rFonts w:ascii="Arial" w:hAnsi="Arial" w:cs="Arial"/>
        </w:rPr>
        <w:t>die direkt oder indirekt v</w:t>
      </w:r>
      <w:r>
        <w:rPr>
          <w:rFonts w:ascii="Arial" w:hAnsi="Arial" w:cs="Arial"/>
        </w:rPr>
        <w:t>on der Hotellerie abhängig sind“, so Carstensen.</w:t>
      </w:r>
      <w:r w:rsidRPr="00DD48B7">
        <w:rPr>
          <w:rFonts w:ascii="Arial" w:hAnsi="Arial" w:cs="Arial"/>
        </w:rPr>
        <w:t xml:space="preserve"> </w:t>
      </w:r>
      <w:r>
        <w:rPr>
          <w:rFonts w:ascii="Arial" w:hAnsi="Arial" w:cs="Arial"/>
        </w:rPr>
        <w:t>„</w:t>
      </w:r>
      <w:r w:rsidRPr="00DD48B7">
        <w:rPr>
          <w:rFonts w:ascii="Arial" w:hAnsi="Arial" w:cs="Arial"/>
        </w:rPr>
        <w:t>Die Sorge</w:t>
      </w:r>
      <w:r>
        <w:rPr>
          <w:rFonts w:ascii="Arial" w:hAnsi="Arial" w:cs="Arial"/>
        </w:rPr>
        <w:t xml:space="preserve"> </w:t>
      </w:r>
      <w:r w:rsidRPr="00DD48B7">
        <w:rPr>
          <w:rFonts w:ascii="Arial" w:hAnsi="Arial" w:cs="Arial"/>
        </w:rPr>
        <w:t xml:space="preserve">macht sich ebenfalls im Transaktionsgeschehen der </w:t>
      </w:r>
      <w:proofErr w:type="spellStart"/>
      <w:r w:rsidRPr="00DD48B7">
        <w:rPr>
          <w:rFonts w:ascii="Arial" w:hAnsi="Arial" w:cs="Arial"/>
        </w:rPr>
        <w:t>Assetklasse</w:t>
      </w:r>
      <w:proofErr w:type="spellEnd"/>
      <w:r w:rsidRPr="00DD48B7">
        <w:rPr>
          <w:rFonts w:ascii="Arial" w:hAnsi="Arial" w:cs="Arial"/>
        </w:rPr>
        <w:t xml:space="preserve"> bemerkbar, das</w:t>
      </w:r>
      <w:r>
        <w:rPr>
          <w:rFonts w:ascii="Arial" w:hAnsi="Arial" w:cs="Arial"/>
        </w:rPr>
        <w:t xml:space="preserve"> </w:t>
      </w:r>
      <w:r w:rsidRPr="00DD48B7">
        <w:rPr>
          <w:rFonts w:ascii="Arial" w:hAnsi="Arial" w:cs="Arial"/>
        </w:rPr>
        <w:t xml:space="preserve">2021 </w:t>
      </w:r>
      <w:r w:rsidR="00103A7C">
        <w:rPr>
          <w:rFonts w:ascii="Arial" w:hAnsi="Arial" w:cs="Arial"/>
        </w:rPr>
        <w:t xml:space="preserve">stagnierte und somit </w:t>
      </w:r>
      <w:r w:rsidRPr="00DD48B7">
        <w:rPr>
          <w:rFonts w:ascii="Arial" w:hAnsi="Arial" w:cs="Arial"/>
        </w:rPr>
        <w:t>noch weit von den Rekordzahlen von 2019 entfernt</w:t>
      </w:r>
      <w:r>
        <w:rPr>
          <w:rFonts w:ascii="Arial" w:hAnsi="Arial" w:cs="Arial"/>
        </w:rPr>
        <w:t xml:space="preserve"> </w:t>
      </w:r>
      <w:r w:rsidRPr="00DD48B7">
        <w:rPr>
          <w:rFonts w:ascii="Arial" w:hAnsi="Arial" w:cs="Arial"/>
        </w:rPr>
        <w:t>liegt.</w:t>
      </w:r>
      <w:r>
        <w:rPr>
          <w:rFonts w:ascii="Arial" w:hAnsi="Arial" w:cs="Arial"/>
        </w:rPr>
        <w:t>“</w:t>
      </w:r>
    </w:p>
    <w:p w14:paraId="7738ACEA" w14:textId="77777777" w:rsidR="00DD48B7" w:rsidRDefault="00DD48B7" w:rsidP="00DD48B7">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544E857E" w14:textId="41EF2E9B" w:rsidR="006358D1" w:rsidRDefault="006358D1"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6358D1">
        <w:rPr>
          <w:rFonts w:ascii="Arial" w:hAnsi="Arial" w:cs="Arial"/>
        </w:rPr>
        <w:t>Auf dem Investmentmarkt fanden nur wenige Hotelverkäufe statt. Das</w:t>
      </w:r>
      <w:r>
        <w:rPr>
          <w:rFonts w:ascii="Arial" w:hAnsi="Arial" w:cs="Arial"/>
        </w:rPr>
        <w:t xml:space="preserve"> </w:t>
      </w:r>
      <w:r w:rsidRPr="006358D1">
        <w:rPr>
          <w:rFonts w:ascii="Arial" w:hAnsi="Arial" w:cs="Arial"/>
        </w:rPr>
        <w:t>Transaktionsvolumen</w:t>
      </w:r>
      <w:r>
        <w:rPr>
          <w:rFonts w:ascii="Arial" w:hAnsi="Arial" w:cs="Arial"/>
        </w:rPr>
        <w:t xml:space="preserve"> </w:t>
      </w:r>
      <w:r w:rsidR="007028D3">
        <w:rPr>
          <w:rFonts w:ascii="Arial" w:hAnsi="Arial" w:cs="Arial"/>
        </w:rPr>
        <w:t>lag</w:t>
      </w:r>
      <w:r w:rsidRPr="006358D1">
        <w:rPr>
          <w:rFonts w:ascii="Arial" w:hAnsi="Arial" w:cs="Arial"/>
        </w:rPr>
        <w:t xml:space="preserve"> zum Ende des Jahres in Summe </w:t>
      </w:r>
      <w:r w:rsidR="00103A7C">
        <w:rPr>
          <w:rFonts w:ascii="Arial" w:hAnsi="Arial" w:cs="Arial"/>
        </w:rPr>
        <w:t>auf</w:t>
      </w:r>
      <w:r w:rsidRPr="006358D1">
        <w:rPr>
          <w:rFonts w:ascii="Arial" w:hAnsi="Arial" w:cs="Arial"/>
        </w:rPr>
        <w:t xml:space="preserve"> dem</w:t>
      </w:r>
      <w:r>
        <w:rPr>
          <w:rFonts w:ascii="Arial" w:hAnsi="Arial" w:cs="Arial"/>
        </w:rPr>
        <w:t xml:space="preserve"> </w:t>
      </w:r>
      <w:r w:rsidRPr="006358D1">
        <w:rPr>
          <w:rFonts w:ascii="Arial" w:hAnsi="Arial" w:cs="Arial"/>
        </w:rPr>
        <w:t>Vorjahresniveau</w:t>
      </w:r>
      <w:r>
        <w:rPr>
          <w:rFonts w:ascii="Arial" w:hAnsi="Arial" w:cs="Arial"/>
        </w:rPr>
        <w:t xml:space="preserve"> </w:t>
      </w:r>
      <w:r w:rsidR="00103A7C">
        <w:rPr>
          <w:rFonts w:ascii="Arial" w:hAnsi="Arial" w:cs="Arial"/>
        </w:rPr>
        <w:t>von etwas über</w:t>
      </w:r>
      <w:r w:rsidRPr="006358D1">
        <w:rPr>
          <w:rFonts w:ascii="Arial" w:hAnsi="Arial" w:cs="Arial"/>
        </w:rPr>
        <w:t xml:space="preserve"> 2 Mrd. Euro. Zum Vergleich: In den Vor-Corona-Jahren wurde teilweise die 5-Mrd.-Euro-Marke überschritten. Interesse besteht </w:t>
      </w:r>
      <w:r w:rsidR="00103A7C">
        <w:rPr>
          <w:rFonts w:ascii="Arial" w:hAnsi="Arial" w:cs="Arial"/>
        </w:rPr>
        <w:t xml:space="preserve">derzeit </w:t>
      </w:r>
      <w:r w:rsidRPr="006358D1">
        <w:rPr>
          <w:rFonts w:ascii="Arial" w:hAnsi="Arial" w:cs="Arial"/>
        </w:rPr>
        <w:t>auch an innovativen Hotelkonzepten oder betreiberfreien</w:t>
      </w:r>
      <w:r>
        <w:rPr>
          <w:rFonts w:ascii="Arial" w:hAnsi="Arial" w:cs="Arial"/>
        </w:rPr>
        <w:t xml:space="preserve"> </w:t>
      </w:r>
      <w:r w:rsidRPr="006358D1">
        <w:rPr>
          <w:rFonts w:ascii="Arial" w:hAnsi="Arial" w:cs="Arial"/>
        </w:rPr>
        <w:t>Objekten mit Restrukturierungspotenzial.</w:t>
      </w:r>
      <w:r>
        <w:rPr>
          <w:rFonts w:ascii="Arial" w:hAnsi="Arial" w:cs="Arial"/>
        </w:rPr>
        <w:t xml:space="preserve"> </w:t>
      </w:r>
      <w:r w:rsidRPr="006358D1">
        <w:rPr>
          <w:rFonts w:ascii="Arial" w:hAnsi="Arial" w:cs="Arial"/>
        </w:rPr>
        <w:t xml:space="preserve">Die Perspektiven für den Hotelimmobilienmarkt bleiben </w:t>
      </w:r>
      <w:r w:rsidR="007028D3">
        <w:rPr>
          <w:rFonts w:ascii="Arial" w:hAnsi="Arial" w:cs="Arial"/>
        </w:rPr>
        <w:t xml:space="preserve">aber </w:t>
      </w:r>
      <w:r w:rsidRPr="006358D1">
        <w:rPr>
          <w:rFonts w:ascii="Arial" w:hAnsi="Arial" w:cs="Arial"/>
        </w:rPr>
        <w:t>unklar. Eine Masseninsolvenz</w:t>
      </w:r>
      <w:r>
        <w:rPr>
          <w:rFonts w:ascii="Arial" w:hAnsi="Arial" w:cs="Arial"/>
        </w:rPr>
        <w:t xml:space="preserve"> </w:t>
      </w:r>
      <w:r w:rsidRPr="006358D1">
        <w:rPr>
          <w:rFonts w:ascii="Arial" w:hAnsi="Arial" w:cs="Arial"/>
        </w:rPr>
        <w:t>blieb bislang aus und mit Aufhebung des Lockdowns zog die touristische</w:t>
      </w:r>
      <w:r>
        <w:rPr>
          <w:rFonts w:ascii="Arial" w:hAnsi="Arial" w:cs="Arial"/>
        </w:rPr>
        <w:t xml:space="preserve"> </w:t>
      </w:r>
      <w:r w:rsidRPr="006358D1">
        <w:rPr>
          <w:rFonts w:ascii="Arial" w:hAnsi="Arial" w:cs="Arial"/>
        </w:rPr>
        <w:t>Nachfrage vielerorts – zumindest langsam – wieder an. Trotz positiver</w:t>
      </w:r>
      <w:r>
        <w:rPr>
          <w:rFonts w:ascii="Arial" w:hAnsi="Arial" w:cs="Arial"/>
        </w:rPr>
        <w:t xml:space="preserve"> </w:t>
      </w:r>
      <w:r w:rsidRPr="006358D1">
        <w:rPr>
          <w:rFonts w:ascii="Arial" w:hAnsi="Arial" w:cs="Arial"/>
        </w:rPr>
        <w:t>Signale von den Berg- und Küstenregionen ist die Lage in Städten mit hohen</w:t>
      </w:r>
      <w:r>
        <w:rPr>
          <w:rFonts w:ascii="Arial" w:hAnsi="Arial" w:cs="Arial"/>
        </w:rPr>
        <w:t xml:space="preserve"> </w:t>
      </w:r>
      <w:r w:rsidRPr="006358D1">
        <w:rPr>
          <w:rFonts w:ascii="Arial" w:hAnsi="Arial" w:cs="Arial"/>
        </w:rPr>
        <w:t>Anteilen an Geschäftsreisenden und ausländischen Gästen aber bedenklich.</w:t>
      </w:r>
      <w:r>
        <w:rPr>
          <w:rFonts w:ascii="Arial" w:hAnsi="Arial" w:cs="Arial"/>
        </w:rPr>
        <w:t xml:space="preserve"> </w:t>
      </w:r>
      <w:r w:rsidR="00103A7C" w:rsidRPr="00103A7C">
        <w:rPr>
          <w:rFonts w:ascii="Arial" w:hAnsi="Arial" w:cs="Arial"/>
        </w:rPr>
        <w:t>Erschwerend sind zudem der ausgeprägte Personalmangel, steigende Kosten beim Bau und im Betrieb sowie die Notwendigkeit, Hotels digitaler und nachhaltiger zu konzipieren. Dies wird zu weiteren Betriebsübernahmen führen und den Bau neuer Hotels bremsen.</w:t>
      </w:r>
    </w:p>
    <w:p w14:paraId="63640F9C" w14:textId="77777777" w:rsidR="009E16B8" w:rsidRDefault="009E16B8"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10B7AF8A" w14:textId="77777777" w:rsidR="009A3231" w:rsidRPr="009A3231" w:rsidRDefault="009A3231"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b/>
        </w:rPr>
      </w:pPr>
      <w:r>
        <w:rPr>
          <w:rFonts w:ascii="Arial" w:hAnsi="Arial" w:cs="Arial"/>
          <w:b/>
        </w:rPr>
        <w:t xml:space="preserve">Wohnimmobilien: </w:t>
      </w:r>
      <w:r w:rsidR="00456C2E">
        <w:rPr>
          <w:rFonts w:ascii="Arial" w:hAnsi="Arial" w:cs="Arial"/>
          <w:b/>
        </w:rPr>
        <w:t>Nachfrage nach größeren Wohnungen wächst</w:t>
      </w:r>
    </w:p>
    <w:p w14:paraId="364FAAC7" w14:textId="0A38E92A" w:rsidR="00666A2B" w:rsidRDefault="008C51B0" w:rsidP="00666A2B">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8C51B0">
        <w:rPr>
          <w:rFonts w:ascii="Arial" w:hAnsi="Arial" w:cs="Arial"/>
        </w:rPr>
        <w:t xml:space="preserve">Die Mieten für Wohnungen (Angebotsmieten, </w:t>
      </w:r>
      <w:proofErr w:type="spellStart"/>
      <w:r w:rsidRPr="008C51B0">
        <w:rPr>
          <w:rFonts w:ascii="Arial" w:hAnsi="Arial" w:cs="Arial"/>
        </w:rPr>
        <w:t>hedonisch</w:t>
      </w:r>
      <w:proofErr w:type="spellEnd"/>
      <w:r w:rsidRPr="008C51B0">
        <w:rPr>
          <w:rFonts w:ascii="Arial" w:hAnsi="Arial" w:cs="Arial"/>
        </w:rPr>
        <w:t>, nur Bestand) sind</w:t>
      </w:r>
      <w:r>
        <w:rPr>
          <w:rFonts w:ascii="Arial" w:hAnsi="Arial" w:cs="Arial"/>
        </w:rPr>
        <w:t xml:space="preserve"> </w:t>
      </w:r>
      <w:r w:rsidRPr="008C51B0">
        <w:rPr>
          <w:rFonts w:ascii="Arial" w:hAnsi="Arial" w:cs="Arial"/>
        </w:rPr>
        <w:t>auch im Jahr 2021 weiter gestiegen und haben durchschnittlich 8,46 Euro/m²</w:t>
      </w:r>
      <w:r w:rsidR="007028D3">
        <w:rPr>
          <w:rFonts w:ascii="Arial" w:hAnsi="Arial" w:cs="Arial"/>
        </w:rPr>
        <w:t xml:space="preserve"> pro </w:t>
      </w:r>
      <w:r w:rsidRPr="008C51B0">
        <w:rPr>
          <w:rFonts w:ascii="Arial" w:hAnsi="Arial" w:cs="Arial"/>
        </w:rPr>
        <w:t>Monat erreicht. Der Anstieg war mit +3,7% ähnlich dynamisch wie im Vorjahr</w:t>
      </w:r>
      <w:r>
        <w:rPr>
          <w:rFonts w:ascii="Arial" w:hAnsi="Arial" w:cs="Arial"/>
        </w:rPr>
        <w:t xml:space="preserve"> (+3,1%). </w:t>
      </w:r>
      <w:r w:rsidRPr="008C51B0">
        <w:rPr>
          <w:rFonts w:ascii="Arial" w:hAnsi="Arial" w:cs="Arial"/>
        </w:rPr>
        <w:t>Die Kaufpreise für Eigentumswohnungen haben ihren Anstieg im Jahr 2021</w:t>
      </w:r>
      <w:r>
        <w:rPr>
          <w:rFonts w:ascii="Arial" w:hAnsi="Arial" w:cs="Arial"/>
        </w:rPr>
        <w:t xml:space="preserve"> </w:t>
      </w:r>
      <w:r w:rsidRPr="008C51B0">
        <w:rPr>
          <w:rFonts w:ascii="Arial" w:hAnsi="Arial" w:cs="Arial"/>
        </w:rPr>
        <w:t>weiter beschleunigt. Im bundesweiten Mittel sind sie im Vergleich zu 2020 um</w:t>
      </w:r>
      <w:r>
        <w:rPr>
          <w:rFonts w:ascii="Arial" w:hAnsi="Arial" w:cs="Arial"/>
        </w:rPr>
        <w:t xml:space="preserve"> </w:t>
      </w:r>
      <w:r w:rsidRPr="008C51B0">
        <w:rPr>
          <w:rFonts w:ascii="Arial" w:hAnsi="Arial" w:cs="Arial"/>
        </w:rPr>
        <w:t>14,3% auf 3.140 Euro/m² gestiegen. Der Anstieg war damit nochmals leicht stärker</w:t>
      </w:r>
      <w:r>
        <w:rPr>
          <w:rFonts w:ascii="Arial" w:hAnsi="Arial" w:cs="Arial"/>
        </w:rPr>
        <w:t xml:space="preserve"> </w:t>
      </w:r>
      <w:r w:rsidRPr="008C51B0">
        <w:rPr>
          <w:rFonts w:ascii="Arial" w:hAnsi="Arial" w:cs="Arial"/>
        </w:rPr>
        <w:t>als im Vorjahr mit 11,2%.</w:t>
      </w:r>
      <w:r>
        <w:rPr>
          <w:rFonts w:ascii="Arial" w:hAnsi="Arial" w:cs="Arial"/>
        </w:rPr>
        <w:t xml:space="preserve"> </w:t>
      </w:r>
      <w:r w:rsidRPr="008C51B0">
        <w:rPr>
          <w:rFonts w:ascii="Arial" w:hAnsi="Arial" w:cs="Arial"/>
        </w:rPr>
        <w:t xml:space="preserve">Beim Neubau von Wohnungen überstieg die Zahl der Fertigstellungen </w:t>
      </w:r>
      <w:r w:rsidR="00D37507">
        <w:rPr>
          <w:rFonts w:ascii="Arial" w:hAnsi="Arial" w:cs="Arial"/>
        </w:rPr>
        <w:t xml:space="preserve">2020 </w:t>
      </w:r>
      <w:r w:rsidRPr="008C51B0">
        <w:rPr>
          <w:rFonts w:ascii="Arial" w:hAnsi="Arial" w:cs="Arial"/>
        </w:rPr>
        <w:t>mit</w:t>
      </w:r>
      <w:r>
        <w:rPr>
          <w:rFonts w:ascii="Arial" w:hAnsi="Arial" w:cs="Arial"/>
        </w:rPr>
        <w:t xml:space="preserve"> </w:t>
      </w:r>
      <w:r w:rsidRPr="008C51B0">
        <w:rPr>
          <w:rFonts w:ascii="Arial" w:hAnsi="Arial" w:cs="Arial"/>
        </w:rPr>
        <w:t xml:space="preserve">306.000 Wohnungen erstmals seit 20 Jahren </w:t>
      </w:r>
      <w:r>
        <w:rPr>
          <w:rFonts w:ascii="Arial" w:hAnsi="Arial" w:cs="Arial"/>
        </w:rPr>
        <w:t xml:space="preserve">wieder die Schwelle von 300.000. </w:t>
      </w:r>
      <w:r w:rsidRPr="008C51B0">
        <w:rPr>
          <w:rFonts w:ascii="Arial" w:hAnsi="Arial" w:cs="Arial"/>
        </w:rPr>
        <w:t>2021 dürften es rund 315.000 Wohnungen gewesen sein und</w:t>
      </w:r>
      <w:r>
        <w:rPr>
          <w:rFonts w:ascii="Arial" w:hAnsi="Arial" w:cs="Arial"/>
        </w:rPr>
        <w:t xml:space="preserve"> </w:t>
      </w:r>
      <w:r w:rsidRPr="008C51B0">
        <w:rPr>
          <w:rFonts w:ascii="Arial" w:hAnsi="Arial" w:cs="Arial"/>
        </w:rPr>
        <w:t xml:space="preserve">auch in den nächsten Jahren dürfte der Neubau weiter steigen. </w:t>
      </w:r>
      <w:r>
        <w:rPr>
          <w:rFonts w:ascii="Arial" w:hAnsi="Arial" w:cs="Arial"/>
        </w:rPr>
        <w:t>„</w:t>
      </w:r>
      <w:r w:rsidRPr="008C51B0">
        <w:rPr>
          <w:rFonts w:ascii="Arial" w:hAnsi="Arial" w:cs="Arial"/>
        </w:rPr>
        <w:t>Trotz des hohen</w:t>
      </w:r>
      <w:r>
        <w:rPr>
          <w:rFonts w:ascii="Arial" w:hAnsi="Arial" w:cs="Arial"/>
        </w:rPr>
        <w:t xml:space="preserve"> </w:t>
      </w:r>
      <w:r w:rsidRPr="008C51B0">
        <w:rPr>
          <w:rFonts w:ascii="Arial" w:hAnsi="Arial" w:cs="Arial"/>
        </w:rPr>
        <w:t>Bauüberhangs ist aber der Bau von 400.000 Wohnungen pro Jahr in dieser</w:t>
      </w:r>
      <w:r>
        <w:rPr>
          <w:rFonts w:ascii="Arial" w:hAnsi="Arial" w:cs="Arial"/>
        </w:rPr>
        <w:t xml:space="preserve"> L</w:t>
      </w:r>
      <w:r w:rsidRPr="008C51B0">
        <w:rPr>
          <w:rFonts w:ascii="Arial" w:hAnsi="Arial" w:cs="Arial"/>
        </w:rPr>
        <w:t>egislaturperiode</w:t>
      </w:r>
      <w:r>
        <w:rPr>
          <w:rFonts w:ascii="Arial" w:hAnsi="Arial" w:cs="Arial"/>
        </w:rPr>
        <w:t xml:space="preserve"> kaum erreichbar“, prognostiziert </w:t>
      </w:r>
      <w:r w:rsidRPr="008C51B0">
        <w:rPr>
          <w:rFonts w:ascii="Arial" w:hAnsi="Arial" w:cs="Arial"/>
        </w:rPr>
        <w:t>Prof. Dr. Harald Simons, Autor des Kapitels „Wohnimmobilien</w:t>
      </w:r>
      <w:r>
        <w:rPr>
          <w:rFonts w:ascii="Arial" w:hAnsi="Arial" w:cs="Arial"/>
        </w:rPr>
        <w:t xml:space="preserve"> und </w:t>
      </w:r>
      <w:r w:rsidRPr="008C51B0">
        <w:rPr>
          <w:rFonts w:ascii="Arial" w:hAnsi="Arial" w:cs="Arial"/>
        </w:rPr>
        <w:t>Vorstandsmitgl</w:t>
      </w:r>
      <w:r>
        <w:rPr>
          <w:rFonts w:ascii="Arial" w:hAnsi="Arial" w:cs="Arial"/>
        </w:rPr>
        <w:t xml:space="preserve">ied bei der </w:t>
      </w:r>
      <w:proofErr w:type="spellStart"/>
      <w:r>
        <w:rPr>
          <w:rFonts w:ascii="Arial" w:hAnsi="Arial" w:cs="Arial"/>
        </w:rPr>
        <w:t>empirica</w:t>
      </w:r>
      <w:proofErr w:type="spellEnd"/>
      <w:r>
        <w:rPr>
          <w:rFonts w:ascii="Arial" w:hAnsi="Arial" w:cs="Arial"/>
        </w:rPr>
        <w:t xml:space="preserve"> AG. </w:t>
      </w:r>
      <w:r w:rsidR="00666A2B">
        <w:rPr>
          <w:rFonts w:ascii="Arial" w:hAnsi="Arial" w:cs="Arial"/>
        </w:rPr>
        <w:t>„</w:t>
      </w:r>
      <w:r w:rsidR="00666A2B" w:rsidRPr="00666A2B">
        <w:rPr>
          <w:rFonts w:ascii="Arial" w:hAnsi="Arial" w:cs="Arial"/>
        </w:rPr>
        <w:t>Ein – durch welche Instrumente auch immer</w:t>
      </w:r>
      <w:r w:rsidR="007028D3">
        <w:rPr>
          <w:rFonts w:ascii="Arial" w:hAnsi="Arial" w:cs="Arial"/>
        </w:rPr>
        <w:t xml:space="preserve"> </w:t>
      </w:r>
      <w:r w:rsidR="00666A2B" w:rsidRPr="00666A2B">
        <w:rPr>
          <w:rFonts w:ascii="Arial" w:hAnsi="Arial" w:cs="Arial"/>
        </w:rPr>
        <w:t>bewirkter – weiterer Anstieg der Baugenehmigungen kann sich aufgrund der</w:t>
      </w:r>
      <w:r w:rsidR="00666A2B">
        <w:rPr>
          <w:rFonts w:ascii="Arial" w:hAnsi="Arial" w:cs="Arial"/>
        </w:rPr>
        <w:t xml:space="preserve"> langen </w:t>
      </w:r>
      <w:r w:rsidR="00666A2B" w:rsidRPr="00666A2B">
        <w:rPr>
          <w:rFonts w:ascii="Arial" w:hAnsi="Arial" w:cs="Arial"/>
        </w:rPr>
        <w:t>Bauzeit insbesondere bei Geschosswohnungen erst in der nächsten Legislaturperiode</w:t>
      </w:r>
      <w:r w:rsidR="00666A2B">
        <w:rPr>
          <w:rFonts w:ascii="Arial" w:hAnsi="Arial" w:cs="Arial"/>
        </w:rPr>
        <w:t xml:space="preserve"> </w:t>
      </w:r>
      <w:r w:rsidR="00666A2B" w:rsidRPr="00666A2B">
        <w:rPr>
          <w:rFonts w:ascii="Arial" w:hAnsi="Arial" w:cs="Arial"/>
        </w:rPr>
        <w:t>in höheren Fertigstellungszahlen auszahlen.</w:t>
      </w:r>
      <w:r w:rsidR="00666A2B">
        <w:rPr>
          <w:rFonts w:ascii="Arial" w:hAnsi="Arial" w:cs="Arial"/>
        </w:rPr>
        <w:t>“</w:t>
      </w:r>
    </w:p>
    <w:p w14:paraId="13C933C3" w14:textId="28D369E0" w:rsidR="007028D3" w:rsidRDefault="007028D3" w:rsidP="00666A2B">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19EF629D" w14:textId="36335A41" w:rsidR="008C51B0" w:rsidRPr="004259E6" w:rsidRDefault="004259E6" w:rsidP="004259E6">
      <w:pPr>
        <w:rPr>
          <w:rFonts w:ascii="Calibri" w:eastAsiaTheme="minorHAnsi" w:hAnsi="Calibri" w:cs="Calibri"/>
          <w:color w:val="auto"/>
          <w:sz w:val="22"/>
        </w:rPr>
      </w:pPr>
      <w:r>
        <w:t xml:space="preserve">Vor diesem Hintergrund macht Simons darauf aufmerksam, dass die Zahl der großen Haushalte mit drei und mehr Personen </w:t>
      </w:r>
      <w:r w:rsidRPr="004259E6">
        <w:rPr>
          <w:bCs/>
        </w:rPr>
        <w:t>seit 2010</w:t>
      </w:r>
      <w:r>
        <w:t xml:space="preserve"> mit 6,6% stärker gestiegen ist als die Zahl kleinerer Haushalte (+3,1%), während der Anstieg im Neubau sich ausschließlich auf kleinere Geschosswohnungen konzentrierte.</w:t>
      </w:r>
      <w:r>
        <w:t xml:space="preserve"> </w:t>
      </w:r>
      <w:r w:rsidR="00666A2B" w:rsidRPr="00666A2B">
        <w:t>Die Folgen gerade für einkommensschwache Familien sind dr</w:t>
      </w:r>
      <w:bookmarkStart w:id="4" w:name="_GoBack"/>
      <w:bookmarkEnd w:id="4"/>
      <w:r w:rsidR="00666A2B" w:rsidRPr="00666A2B">
        <w:t>astisch. Deutlich</w:t>
      </w:r>
      <w:r w:rsidR="00666A2B">
        <w:t xml:space="preserve"> </w:t>
      </w:r>
      <w:r w:rsidR="00666A2B" w:rsidRPr="00666A2B">
        <w:t>mehr als 40% aller einkommensschwachen Vier-Personen-Mieterhaushalte in</w:t>
      </w:r>
      <w:r w:rsidR="00666A2B">
        <w:t xml:space="preserve"> </w:t>
      </w:r>
      <w:r w:rsidR="00666A2B" w:rsidRPr="00666A2B">
        <w:t>Großstädten wohnen beengt auf unter 80 m² Wohnfläche, fast 20% sogar auf</w:t>
      </w:r>
      <w:r w:rsidR="00666A2B">
        <w:t xml:space="preserve"> </w:t>
      </w:r>
      <w:r w:rsidR="00666A2B" w:rsidRPr="00666A2B">
        <w:t>unter 65 m².</w:t>
      </w:r>
      <w:r w:rsidR="00666A2B">
        <w:t xml:space="preserve"> „</w:t>
      </w:r>
      <w:r w:rsidR="00666A2B" w:rsidRPr="00666A2B">
        <w:t>Den Städten ist daher dringend anzuraten, zumindest ihre wohnungspolitischen</w:t>
      </w:r>
      <w:r w:rsidR="00666A2B">
        <w:t xml:space="preserve"> </w:t>
      </w:r>
      <w:r w:rsidR="00666A2B" w:rsidRPr="00666A2B">
        <w:t>Strategien zu überprüfen und Familien einen sehr viel größeren Stellenwert</w:t>
      </w:r>
      <w:r w:rsidR="00666A2B">
        <w:t xml:space="preserve"> </w:t>
      </w:r>
      <w:r w:rsidR="00666A2B" w:rsidRPr="00666A2B">
        <w:t>einräumen</w:t>
      </w:r>
      <w:r w:rsidR="00666A2B">
        <w:t>“, so Simons</w:t>
      </w:r>
      <w:r w:rsidR="00666A2B" w:rsidRPr="00666A2B">
        <w:t xml:space="preserve">. </w:t>
      </w:r>
      <w:r w:rsidR="00666A2B">
        <w:t>„</w:t>
      </w:r>
      <w:r w:rsidR="00666A2B" w:rsidRPr="00666A2B">
        <w:t>Weder können es die Städte hinnehmen, dass die Familien die</w:t>
      </w:r>
      <w:r w:rsidR="00666A2B">
        <w:t xml:space="preserve"> </w:t>
      </w:r>
      <w:r w:rsidR="00666A2B" w:rsidRPr="00666A2B">
        <w:t xml:space="preserve">Städte verlassen, </w:t>
      </w:r>
      <w:r w:rsidR="00456C2E" w:rsidRPr="00666A2B">
        <w:t>noch,</w:t>
      </w:r>
      <w:r w:rsidR="00666A2B" w:rsidRPr="00666A2B">
        <w:t xml:space="preserve"> dass die verbleibenden Familien derart beengt wohnen.</w:t>
      </w:r>
      <w:r w:rsidR="00666A2B">
        <w:t xml:space="preserve"> </w:t>
      </w:r>
      <w:r w:rsidR="00666A2B" w:rsidRPr="00666A2B">
        <w:t>Derart beengte</w:t>
      </w:r>
      <w:r w:rsidR="00666A2B">
        <w:t xml:space="preserve"> </w:t>
      </w:r>
      <w:r w:rsidR="00666A2B" w:rsidRPr="00666A2B">
        <w:t>Wohnverhältnisse sind – nicht nur in Zeiten von Homeoffice und Homeschooling</w:t>
      </w:r>
      <w:r w:rsidR="00666A2B">
        <w:t xml:space="preserve"> </w:t>
      </w:r>
      <w:r w:rsidR="00666A2B" w:rsidRPr="00666A2B">
        <w:t>– sozial- und wohnungspolitisch inakzeptabel.</w:t>
      </w:r>
      <w:r w:rsidR="00666A2B">
        <w:t>“</w:t>
      </w:r>
    </w:p>
    <w:p w14:paraId="722BBE27" w14:textId="77777777" w:rsidR="00D97621" w:rsidRDefault="00D97621"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0EFCAE36" w14:textId="77777777" w:rsidR="002E1BBE" w:rsidRDefault="002E1BBE"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b/>
        </w:rPr>
      </w:pPr>
      <w:r w:rsidRPr="002E1BBE">
        <w:rPr>
          <w:rFonts w:ascii="Arial" w:hAnsi="Arial" w:cs="Arial"/>
          <w:b/>
        </w:rPr>
        <w:t xml:space="preserve">Büroimmobilien: </w:t>
      </w:r>
      <w:r w:rsidR="00677642">
        <w:rPr>
          <w:rFonts w:ascii="Arial" w:hAnsi="Arial" w:cs="Arial"/>
          <w:b/>
        </w:rPr>
        <w:t>Größtes Fertigstellungsvolumen seit zehn Jahren</w:t>
      </w:r>
    </w:p>
    <w:p w14:paraId="0EB41314" w14:textId="77777777" w:rsidR="00677642" w:rsidRDefault="00677642" w:rsidP="0067764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677642">
        <w:rPr>
          <w:rFonts w:ascii="Arial" w:hAnsi="Arial" w:cs="Arial"/>
        </w:rPr>
        <w:t>Der Markt für Büroimmobilien wird geprägt durch die Auswirkungen der</w:t>
      </w:r>
      <w:r>
        <w:rPr>
          <w:rFonts w:ascii="Arial" w:hAnsi="Arial" w:cs="Arial"/>
        </w:rPr>
        <w:t xml:space="preserve"> </w:t>
      </w:r>
      <w:r w:rsidRPr="00677642">
        <w:rPr>
          <w:rFonts w:ascii="Arial" w:hAnsi="Arial" w:cs="Arial"/>
        </w:rPr>
        <w:t>Corona-Krise, ESG und EU-Taxonomie. Diskussionen um Homeoffice-bedingte</w:t>
      </w:r>
      <w:r>
        <w:rPr>
          <w:rFonts w:ascii="Arial" w:hAnsi="Arial" w:cs="Arial"/>
        </w:rPr>
        <w:t xml:space="preserve"> </w:t>
      </w:r>
      <w:r w:rsidRPr="00677642">
        <w:rPr>
          <w:rFonts w:ascii="Arial" w:hAnsi="Arial" w:cs="Arial"/>
        </w:rPr>
        <w:t>Flächenreduktionen sind 2021 bereits abgeflacht.</w:t>
      </w:r>
      <w:r>
        <w:rPr>
          <w:rFonts w:ascii="Arial" w:hAnsi="Arial" w:cs="Arial"/>
        </w:rPr>
        <w:t xml:space="preserve"> </w:t>
      </w:r>
      <w:r w:rsidRPr="00677642">
        <w:rPr>
          <w:rFonts w:ascii="Arial" w:hAnsi="Arial" w:cs="Arial"/>
        </w:rPr>
        <w:t>Auf dem Investmentmarkt stieg das Transaktionsvolumen 2021 um gut 10%</w:t>
      </w:r>
      <w:r>
        <w:rPr>
          <w:rFonts w:ascii="Arial" w:hAnsi="Arial" w:cs="Arial"/>
        </w:rPr>
        <w:t xml:space="preserve"> </w:t>
      </w:r>
      <w:r w:rsidRPr="00677642">
        <w:rPr>
          <w:rFonts w:ascii="Arial" w:hAnsi="Arial" w:cs="Arial"/>
        </w:rPr>
        <w:t>auf 27,8 Mrd. Euro (2020: 25,1 Mrd. Euro). Die sieben A-Standorte haben an</w:t>
      </w:r>
      <w:r>
        <w:rPr>
          <w:rFonts w:ascii="Arial" w:hAnsi="Arial" w:cs="Arial"/>
        </w:rPr>
        <w:t xml:space="preserve"> </w:t>
      </w:r>
      <w:r w:rsidRPr="00677642">
        <w:rPr>
          <w:rFonts w:ascii="Arial" w:hAnsi="Arial" w:cs="Arial"/>
        </w:rPr>
        <w:t>Bedeutung gewonnen und vereinen mit 23,2 Mrd. Euro 83% des Transaktionsvolumens</w:t>
      </w:r>
      <w:r>
        <w:rPr>
          <w:rFonts w:ascii="Arial" w:hAnsi="Arial" w:cs="Arial"/>
        </w:rPr>
        <w:t xml:space="preserve"> </w:t>
      </w:r>
      <w:r w:rsidRPr="00677642">
        <w:rPr>
          <w:rFonts w:ascii="Arial" w:hAnsi="Arial" w:cs="Arial"/>
        </w:rPr>
        <w:t>auf sich. In den B-Städten blieb das Investmentvolumen mit 2,5 Mrd.</w:t>
      </w:r>
      <w:r>
        <w:rPr>
          <w:rFonts w:ascii="Arial" w:hAnsi="Arial" w:cs="Arial"/>
        </w:rPr>
        <w:t xml:space="preserve"> </w:t>
      </w:r>
      <w:r w:rsidRPr="00677642">
        <w:rPr>
          <w:rFonts w:ascii="Arial" w:hAnsi="Arial" w:cs="Arial"/>
        </w:rPr>
        <w:t>Euro deutlich unter dem Allzeithoch von 2019 (4,4 Mrd. Euro) und leicht unter</w:t>
      </w:r>
      <w:r>
        <w:rPr>
          <w:rFonts w:ascii="Arial" w:hAnsi="Arial" w:cs="Arial"/>
        </w:rPr>
        <w:t xml:space="preserve"> </w:t>
      </w:r>
      <w:r w:rsidRPr="00677642">
        <w:rPr>
          <w:rFonts w:ascii="Arial" w:hAnsi="Arial" w:cs="Arial"/>
        </w:rPr>
        <w:t>dem Niveau des Vorjahres (2,8 Mrd. Euro). Die C-Städte verbuchten ca. 1 Mrd.</w:t>
      </w:r>
      <w:r>
        <w:rPr>
          <w:rFonts w:ascii="Arial" w:hAnsi="Arial" w:cs="Arial"/>
        </w:rPr>
        <w:t xml:space="preserve"> </w:t>
      </w:r>
      <w:r w:rsidRPr="00677642">
        <w:rPr>
          <w:rFonts w:ascii="Arial" w:hAnsi="Arial" w:cs="Arial"/>
        </w:rPr>
        <w:t>Euro Umsatz mit Büroimmobilien. Das entspricht in etwa dem langfristigen</w:t>
      </w:r>
      <w:r>
        <w:rPr>
          <w:rFonts w:ascii="Arial" w:hAnsi="Arial" w:cs="Arial"/>
        </w:rPr>
        <w:t xml:space="preserve"> </w:t>
      </w:r>
      <w:r w:rsidRPr="00677642">
        <w:rPr>
          <w:rFonts w:ascii="Arial" w:hAnsi="Arial" w:cs="Arial"/>
        </w:rPr>
        <w:t>Mittelwert. In den D-Städten hat sich das Transaktionsvolumen mit 0,7 Mrd.</w:t>
      </w:r>
      <w:r>
        <w:rPr>
          <w:rFonts w:ascii="Arial" w:hAnsi="Arial" w:cs="Arial"/>
        </w:rPr>
        <w:t xml:space="preserve"> </w:t>
      </w:r>
      <w:r w:rsidRPr="00677642">
        <w:rPr>
          <w:rFonts w:ascii="Arial" w:hAnsi="Arial" w:cs="Arial"/>
        </w:rPr>
        <w:t>Euro gegenüber 2020 leicht erhöht.</w:t>
      </w:r>
    </w:p>
    <w:p w14:paraId="2D4CA85B" w14:textId="77777777" w:rsidR="00677642" w:rsidRDefault="00677642" w:rsidP="0067764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70E36679" w14:textId="23FA9F7C" w:rsidR="00677642" w:rsidRDefault="00677642" w:rsidP="0067764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677642">
        <w:rPr>
          <w:rFonts w:ascii="Arial" w:hAnsi="Arial" w:cs="Arial"/>
        </w:rPr>
        <w:t xml:space="preserve">Der Neubau erreichte 2021 in den 127 Büromärkten mit 2,8 Mio. </w:t>
      </w:r>
      <w:r w:rsidR="007028D3" w:rsidRPr="00677642">
        <w:rPr>
          <w:rFonts w:ascii="Arial" w:hAnsi="Arial" w:cs="Arial"/>
        </w:rPr>
        <w:t>m</w:t>
      </w:r>
      <w:r w:rsidR="007028D3">
        <w:rPr>
          <w:rFonts w:ascii="Arial" w:hAnsi="Arial" w:cs="Arial"/>
        </w:rPr>
        <w:t>²</w:t>
      </w:r>
      <w:r w:rsidRPr="00677642">
        <w:rPr>
          <w:rFonts w:ascii="Arial" w:hAnsi="Arial" w:cs="Arial"/>
        </w:rPr>
        <w:t xml:space="preserve"> MFG</w:t>
      </w:r>
      <w:r>
        <w:rPr>
          <w:rFonts w:ascii="Arial" w:hAnsi="Arial" w:cs="Arial"/>
        </w:rPr>
        <w:t xml:space="preserve"> </w:t>
      </w:r>
      <w:r w:rsidRPr="00677642">
        <w:rPr>
          <w:rFonts w:ascii="Arial" w:hAnsi="Arial" w:cs="Arial"/>
        </w:rPr>
        <w:t>(2020: 2,6 Mio. m²) das größte Fertigstellungsvolumen seit zehn Jahren. Mit</w:t>
      </w:r>
      <w:r>
        <w:rPr>
          <w:rFonts w:ascii="Arial" w:hAnsi="Arial" w:cs="Arial"/>
        </w:rPr>
        <w:t xml:space="preserve"> </w:t>
      </w:r>
      <w:r w:rsidRPr="00677642">
        <w:rPr>
          <w:rFonts w:ascii="Arial" w:hAnsi="Arial" w:cs="Arial"/>
        </w:rPr>
        <w:t xml:space="preserve">1,5 Mio. </w:t>
      </w:r>
      <w:r w:rsidR="007028D3" w:rsidRPr="00677642">
        <w:rPr>
          <w:rFonts w:ascii="Arial" w:hAnsi="Arial" w:cs="Arial"/>
        </w:rPr>
        <w:t>m</w:t>
      </w:r>
      <w:r w:rsidR="007028D3">
        <w:rPr>
          <w:rFonts w:ascii="Arial" w:hAnsi="Arial" w:cs="Arial"/>
        </w:rPr>
        <w:t>²</w:t>
      </w:r>
      <w:r w:rsidRPr="00677642">
        <w:rPr>
          <w:rFonts w:ascii="Arial" w:hAnsi="Arial" w:cs="Arial"/>
        </w:rPr>
        <w:t xml:space="preserve"> MFG entfällt der größte Anteil auf die sieben A-Städte (+14% gegenüber</w:t>
      </w:r>
      <w:r>
        <w:rPr>
          <w:rFonts w:ascii="Arial" w:hAnsi="Arial" w:cs="Arial"/>
        </w:rPr>
        <w:t xml:space="preserve"> </w:t>
      </w:r>
      <w:r w:rsidRPr="00677642">
        <w:rPr>
          <w:rFonts w:ascii="Arial" w:hAnsi="Arial" w:cs="Arial"/>
        </w:rPr>
        <w:t>2020). Auch für 2022 sind sehr hohe Fertigstellungszahlen zu erwarten, da</w:t>
      </w:r>
      <w:r>
        <w:rPr>
          <w:rFonts w:ascii="Arial" w:hAnsi="Arial" w:cs="Arial"/>
        </w:rPr>
        <w:t xml:space="preserve"> </w:t>
      </w:r>
      <w:r w:rsidRPr="00677642">
        <w:rPr>
          <w:rFonts w:ascii="Arial" w:hAnsi="Arial" w:cs="Arial"/>
        </w:rPr>
        <w:t>sich ein Großteil der laufenden Projekte bereits in fortgeschrittener Bauphase</w:t>
      </w:r>
      <w:r>
        <w:rPr>
          <w:rFonts w:ascii="Arial" w:hAnsi="Arial" w:cs="Arial"/>
        </w:rPr>
        <w:t xml:space="preserve"> </w:t>
      </w:r>
      <w:r w:rsidRPr="00677642">
        <w:rPr>
          <w:rFonts w:ascii="Arial" w:hAnsi="Arial" w:cs="Arial"/>
        </w:rPr>
        <w:t>befinden. Größere Verzögerungen sind aufgrund von Materialknappheit und</w:t>
      </w:r>
      <w:r>
        <w:rPr>
          <w:rFonts w:ascii="Arial" w:hAnsi="Arial" w:cs="Arial"/>
        </w:rPr>
        <w:t xml:space="preserve"> </w:t>
      </w:r>
      <w:r w:rsidRPr="00677642">
        <w:rPr>
          <w:rFonts w:ascii="Arial" w:hAnsi="Arial" w:cs="Arial"/>
        </w:rPr>
        <w:t>steigenden Baukosten vor allem bei den Neuplanungen zu erwarten.</w:t>
      </w:r>
    </w:p>
    <w:p w14:paraId="5EDF31BB" w14:textId="77777777" w:rsidR="00677642" w:rsidRDefault="00677642" w:rsidP="0067764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3383C3DA" w14:textId="132AC38D" w:rsidR="00677642" w:rsidRDefault="00273B92" w:rsidP="0067764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rPr>
        <w:t>„</w:t>
      </w:r>
      <w:r w:rsidR="00677642" w:rsidRPr="00677642">
        <w:rPr>
          <w:rFonts w:ascii="Arial" w:hAnsi="Arial" w:cs="Arial"/>
        </w:rPr>
        <w:t xml:space="preserve">In Bezug auf den zukünftigen Büroflächenbedarf </w:t>
      </w:r>
      <w:r>
        <w:rPr>
          <w:rFonts w:ascii="Arial" w:hAnsi="Arial" w:cs="Arial"/>
        </w:rPr>
        <w:t>ist</w:t>
      </w:r>
      <w:r w:rsidR="00677642" w:rsidRPr="00677642">
        <w:rPr>
          <w:rFonts w:ascii="Arial" w:hAnsi="Arial" w:cs="Arial"/>
        </w:rPr>
        <w:t xml:space="preserve"> mittelfristig kaum davon auszugehen, dass Büroflächen im gleichen</w:t>
      </w:r>
      <w:r w:rsidR="00677642">
        <w:rPr>
          <w:rFonts w:ascii="Arial" w:hAnsi="Arial" w:cs="Arial"/>
        </w:rPr>
        <w:t xml:space="preserve"> </w:t>
      </w:r>
      <w:r w:rsidR="00677642" w:rsidRPr="00677642">
        <w:rPr>
          <w:rFonts w:ascii="Arial" w:hAnsi="Arial" w:cs="Arial"/>
        </w:rPr>
        <w:t>Umfang abneh</w:t>
      </w:r>
      <w:r w:rsidR="00DD48B7">
        <w:rPr>
          <w:rFonts w:ascii="Arial" w:hAnsi="Arial" w:cs="Arial"/>
        </w:rPr>
        <w:t>men, wie Homeoffice-Aktivitäten</w:t>
      </w:r>
      <w:r w:rsidR="00677642" w:rsidRPr="00677642">
        <w:rPr>
          <w:rFonts w:ascii="Arial" w:hAnsi="Arial" w:cs="Arial"/>
        </w:rPr>
        <w:t xml:space="preserve"> zunehmen werden</w:t>
      </w:r>
      <w:r>
        <w:rPr>
          <w:rFonts w:ascii="Arial" w:hAnsi="Arial" w:cs="Arial"/>
        </w:rPr>
        <w:t xml:space="preserve">“, prognostiziert </w:t>
      </w:r>
      <w:r w:rsidRPr="00273B92">
        <w:rPr>
          <w:rFonts w:ascii="Arial" w:hAnsi="Arial" w:cs="Arial"/>
        </w:rPr>
        <w:t>Sven Carstensen, Vorstand der bulwiengesa AG, der im Frühjahrsgutachten die Entwicklung der Büro-, Unternehmens-, Logistik- und Hotelimmobilien analysiert hat.</w:t>
      </w:r>
      <w:r w:rsidR="00677642" w:rsidRPr="00677642">
        <w:rPr>
          <w:rFonts w:ascii="Arial" w:hAnsi="Arial" w:cs="Arial"/>
        </w:rPr>
        <w:t xml:space="preserve"> </w:t>
      </w:r>
      <w:r>
        <w:rPr>
          <w:rFonts w:ascii="Arial" w:hAnsi="Arial" w:cs="Arial"/>
        </w:rPr>
        <w:t xml:space="preserve">„Auch die </w:t>
      </w:r>
      <w:r w:rsidR="00677642" w:rsidRPr="00677642">
        <w:rPr>
          <w:rFonts w:ascii="Arial" w:hAnsi="Arial" w:cs="Arial"/>
        </w:rPr>
        <w:t>qualitativen Ansprüche an die</w:t>
      </w:r>
      <w:r w:rsidR="00677642">
        <w:rPr>
          <w:rFonts w:ascii="Arial" w:hAnsi="Arial" w:cs="Arial"/>
        </w:rPr>
        <w:t xml:space="preserve"> </w:t>
      </w:r>
      <w:r w:rsidR="00677642" w:rsidRPr="00677642">
        <w:rPr>
          <w:rFonts w:ascii="Arial" w:hAnsi="Arial" w:cs="Arial"/>
        </w:rPr>
        <w:t>Bürofläche</w:t>
      </w:r>
      <w:r>
        <w:rPr>
          <w:rFonts w:ascii="Arial" w:hAnsi="Arial" w:cs="Arial"/>
        </w:rPr>
        <w:t xml:space="preserve"> werden weiterwachsen</w:t>
      </w:r>
      <w:r w:rsidR="00677642">
        <w:rPr>
          <w:rFonts w:ascii="Arial" w:hAnsi="Arial" w:cs="Arial"/>
        </w:rPr>
        <w:t xml:space="preserve"> </w:t>
      </w:r>
      <w:r w:rsidR="00677642" w:rsidRPr="00677642">
        <w:rPr>
          <w:rFonts w:ascii="Arial" w:hAnsi="Arial" w:cs="Arial"/>
        </w:rPr>
        <w:t>– Büroarbeitende wollen sich auch am Arbeitsplatz wohlfühlen.</w:t>
      </w:r>
      <w:r w:rsidR="00677642">
        <w:rPr>
          <w:rFonts w:ascii="Arial" w:hAnsi="Arial" w:cs="Arial"/>
        </w:rPr>
        <w:t xml:space="preserve"> </w:t>
      </w:r>
      <w:r w:rsidR="00677642" w:rsidRPr="00677642">
        <w:rPr>
          <w:rFonts w:ascii="Arial" w:hAnsi="Arial" w:cs="Arial"/>
        </w:rPr>
        <w:t>Büroflächen werden also auch zukünftig nachgefragt – dennoch stehen sie in</w:t>
      </w:r>
      <w:r w:rsidR="00677642">
        <w:rPr>
          <w:rFonts w:ascii="Arial" w:hAnsi="Arial" w:cs="Arial"/>
        </w:rPr>
        <w:t xml:space="preserve"> </w:t>
      </w:r>
      <w:r w:rsidR="00677642" w:rsidRPr="00677642">
        <w:rPr>
          <w:rFonts w:ascii="Arial" w:hAnsi="Arial" w:cs="Arial"/>
        </w:rPr>
        <w:t>einem intensiven Wettbewerb zu Remote Work, wodurch sich neue Herausforderungen</w:t>
      </w:r>
      <w:r w:rsidR="00677642">
        <w:rPr>
          <w:rFonts w:ascii="Arial" w:hAnsi="Arial" w:cs="Arial"/>
        </w:rPr>
        <w:t xml:space="preserve"> </w:t>
      </w:r>
      <w:r w:rsidR="00677642" w:rsidRPr="00677642">
        <w:rPr>
          <w:rFonts w:ascii="Arial" w:hAnsi="Arial" w:cs="Arial"/>
        </w:rPr>
        <w:t>für Arbeitgeber und nicht zuletzt auch für Immobilieneigentümer</w:t>
      </w:r>
      <w:r w:rsidR="00677642">
        <w:rPr>
          <w:rFonts w:ascii="Arial" w:hAnsi="Arial" w:cs="Arial"/>
        </w:rPr>
        <w:t xml:space="preserve"> </w:t>
      </w:r>
      <w:r w:rsidR="00677642" w:rsidRPr="00677642">
        <w:rPr>
          <w:rFonts w:ascii="Arial" w:hAnsi="Arial" w:cs="Arial"/>
        </w:rPr>
        <w:t>und Entwickler ergeben.</w:t>
      </w:r>
      <w:r w:rsidR="00677642">
        <w:rPr>
          <w:rFonts w:ascii="Arial" w:hAnsi="Arial" w:cs="Arial"/>
        </w:rPr>
        <w:t xml:space="preserve"> </w:t>
      </w:r>
      <w:r w:rsidR="00677642" w:rsidRPr="00677642">
        <w:rPr>
          <w:rFonts w:ascii="Arial" w:hAnsi="Arial" w:cs="Arial"/>
        </w:rPr>
        <w:t>In einer zunehmend flexibilisierten Arbeitswelt dient das Büro als zentrale Anlaufstelle</w:t>
      </w:r>
      <w:r w:rsidR="00677642">
        <w:rPr>
          <w:rFonts w:ascii="Arial" w:hAnsi="Arial" w:cs="Arial"/>
        </w:rPr>
        <w:t xml:space="preserve"> </w:t>
      </w:r>
      <w:r w:rsidR="00677642" w:rsidRPr="00677642">
        <w:rPr>
          <w:rFonts w:ascii="Arial" w:hAnsi="Arial" w:cs="Arial"/>
        </w:rPr>
        <w:t>für den sozialen Austausch, Kollaboration und Kreativität. Das erfordert</w:t>
      </w:r>
      <w:r w:rsidR="00677642">
        <w:rPr>
          <w:rFonts w:ascii="Arial" w:hAnsi="Arial" w:cs="Arial"/>
        </w:rPr>
        <w:t xml:space="preserve"> </w:t>
      </w:r>
      <w:r w:rsidR="00677642" w:rsidRPr="00677642">
        <w:rPr>
          <w:rFonts w:ascii="Arial" w:hAnsi="Arial" w:cs="Arial"/>
        </w:rPr>
        <w:t>flexible Raumkonzepte und einen höheren Anteil von Besprechungs- und</w:t>
      </w:r>
      <w:r w:rsidR="00677642">
        <w:rPr>
          <w:rFonts w:ascii="Arial" w:hAnsi="Arial" w:cs="Arial"/>
        </w:rPr>
        <w:t xml:space="preserve"> </w:t>
      </w:r>
      <w:r w:rsidR="00677642" w:rsidRPr="00677642">
        <w:rPr>
          <w:rFonts w:ascii="Arial" w:hAnsi="Arial" w:cs="Arial"/>
        </w:rPr>
        <w:t>Konferenzräumen.</w:t>
      </w:r>
      <w:r>
        <w:rPr>
          <w:rFonts w:ascii="Arial" w:hAnsi="Arial" w:cs="Arial"/>
        </w:rPr>
        <w:t>“</w:t>
      </w:r>
    </w:p>
    <w:p w14:paraId="6A9CA28E" w14:textId="77777777" w:rsidR="00D97621" w:rsidRDefault="00D97621" w:rsidP="0067764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7136C8A8" w14:textId="334AE90A" w:rsidR="00273B92" w:rsidRPr="00273B92" w:rsidRDefault="00273B92" w:rsidP="0067764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b/>
        </w:rPr>
      </w:pPr>
      <w:r w:rsidRPr="00273B92">
        <w:rPr>
          <w:rFonts w:ascii="Arial" w:hAnsi="Arial" w:cs="Arial"/>
          <w:b/>
        </w:rPr>
        <w:t xml:space="preserve">Logistikimmobilien: </w:t>
      </w:r>
      <w:r w:rsidR="001818A0" w:rsidRPr="001818A0">
        <w:rPr>
          <w:rFonts w:ascii="Arial" w:hAnsi="Arial" w:cs="Arial"/>
          <w:b/>
        </w:rPr>
        <w:t>Höhere Nachfrage lässt Mietpreise steigen</w:t>
      </w:r>
    </w:p>
    <w:p w14:paraId="5DBCC9EB" w14:textId="6C9367E7" w:rsidR="00273B92" w:rsidRPr="00273B92" w:rsidRDefault="00273B92" w:rsidP="00273B9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273B92">
        <w:rPr>
          <w:rFonts w:ascii="Arial" w:hAnsi="Arial" w:cs="Arial"/>
        </w:rPr>
        <w:t>Die Nachfrage nach Logistikimmobilien ist ungebrochen und wird durch den</w:t>
      </w:r>
      <w:r>
        <w:rPr>
          <w:rFonts w:ascii="Arial" w:hAnsi="Arial" w:cs="Arial"/>
        </w:rPr>
        <w:t xml:space="preserve"> </w:t>
      </w:r>
      <w:r w:rsidRPr="00273B92">
        <w:rPr>
          <w:rFonts w:ascii="Arial" w:hAnsi="Arial" w:cs="Arial"/>
        </w:rPr>
        <w:t>Megatrend</w:t>
      </w:r>
      <w:r>
        <w:rPr>
          <w:rFonts w:ascii="Arial" w:hAnsi="Arial" w:cs="Arial"/>
        </w:rPr>
        <w:t xml:space="preserve"> </w:t>
      </w:r>
      <w:r w:rsidRPr="00273B92">
        <w:rPr>
          <w:rFonts w:ascii="Arial" w:hAnsi="Arial" w:cs="Arial"/>
        </w:rPr>
        <w:t>E-Commerce weiter befeuert. Zusätzlich wird der versorgungsstrukturelle</w:t>
      </w:r>
      <w:r w:rsidR="00D37507">
        <w:rPr>
          <w:rFonts w:ascii="Arial" w:hAnsi="Arial" w:cs="Arial"/>
        </w:rPr>
        <w:t xml:space="preserve"> </w:t>
      </w:r>
    </w:p>
    <w:p w14:paraId="2E9B2400" w14:textId="0646EC30" w:rsidR="009E16B8" w:rsidRDefault="00273B92" w:rsidP="009E16B8">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273B92">
        <w:rPr>
          <w:rFonts w:ascii="Arial" w:hAnsi="Arial" w:cs="Arial"/>
        </w:rPr>
        <w:t>Nutzen der Logistik infolge der Corona-Pandemie auch in der Gesellschaft</w:t>
      </w:r>
      <w:r>
        <w:rPr>
          <w:rFonts w:ascii="Arial" w:hAnsi="Arial" w:cs="Arial"/>
        </w:rPr>
        <w:t xml:space="preserve"> </w:t>
      </w:r>
      <w:r w:rsidRPr="00273B92">
        <w:rPr>
          <w:rFonts w:ascii="Arial" w:hAnsi="Arial" w:cs="Arial"/>
        </w:rPr>
        <w:t>höher bewertet. Auf dem Investmentmarkt kehrte das Transaktionsvolumen</w:t>
      </w:r>
      <w:r>
        <w:rPr>
          <w:rFonts w:ascii="Arial" w:hAnsi="Arial" w:cs="Arial"/>
        </w:rPr>
        <w:t xml:space="preserve"> </w:t>
      </w:r>
      <w:r w:rsidRPr="00273B92">
        <w:rPr>
          <w:rFonts w:ascii="Arial" w:hAnsi="Arial" w:cs="Arial"/>
        </w:rPr>
        <w:t>mit 5,8 Mrd. Euro auf das Vorkrisenniveau zurück.</w:t>
      </w:r>
      <w:r w:rsidR="009E16B8">
        <w:rPr>
          <w:rFonts w:ascii="Arial" w:hAnsi="Arial" w:cs="Arial"/>
        </w:rPr>
        <w:t xml:space="preserve"> „</w:t>
      </w:r>
      <w:r w:rsidR="009E16B8" w:rsidRPr="009E16B8">
        <w:rPr>
          <w:rFonts w:ascii="Arial" w:hAnsi="Arial" w:cs="Arial"/>
        </w:rPr>
        <w:t>Zweifellos sind die unterschiedlichen Wertaspekte im Hinblick</w:t>
      </w:r>
      <w:r w:rsidR="009E16B8">
        <w:rPr>
          <w:rFonts w:ascii="Arial" w:hAnsi="Arial" w:cs="Arial"/>
        </w:rPr>
        <w:t xml:space="preserve"> </w:t>
      </w:r>
      <w:r w:rsidR="009E16B8" w:rsidRPr="009E16B8">
        <w:rPr>
          <w:rFonts w:ascii="Arial" w:hAnsi="Arial" w:cs="Arial"/>
        </w:rPr>
        <w:t>auf Logistikimmobilien im Verlauf der letzten Jahre und speziell vor dem</w:t>
      </w:r>
      <w:r w:rsidR="009E16B8">
        <w:rPr>
          <w:rFonts w:ascii="Arial" w:hAnsi="Arial" w:cs="Arial"/>
        </w:rPr>
        <w:t xml:space="preserve"> </w:t>
      </w:r>
      <w:r w:rsidR="009E16B8" w:rsidRPr="009E16B8">
        <w:rPr>
          <w:rFonts w:ascii="Arial" w:hAnsi="Arial" w:cs="Arial"/>
        </w:rPr>
        <w:t>Hintergrund</w:t>
      </w:r>
      <w:r w:rsidR="009E16B8">
        <w:rPr>
          <w:rFonts w:ascii="Arial" w:hAnsi="Arial" w:cs="Arial"/>
        </w:rPr>
        <w:t xml:space="preserve"> </w:t>
      </w:r>
      <w:r w:rsidR="009E16B8" w:rsidRPr="009E16B8">
        <w:rPr>
          <w:rFonts w:ascii="Arial" w:hAnsi="Arial" w:cs="Arial"/>
        </w:rPr>
        <w:t>der Corona-Pandemie signifikant gestiegen</w:t>
      </w:r>
      <w:r w:rsidR="009E16B8">
        <w:rPr>
          <w:rFonts w:ascii="Arial" w:hAnsi="Arial" w:cs="Arial"/>
        </w:rPr>
        <w:t>“, so Carstensen. „D</w:t>
      </w:r>
      <w:r w:rsidR="009E16B8" w:rsidRPr="009E16B8">
        <w:rPr>
          <w:rFonts w:ascii="Arial" w:hAnsi="Arial" w:cs="Arial"/>
        </w:rPr>
        <w:t>ie Nachfrage nach</w:t>
      </w:r>
      <w:r w:rsidR="009E16B8">
        <w:rPr>
          <w:rFonts w:ascii="Arial" w:hAnsi="Arial" w:cs="Arial"/>
        </w:rPr>
        <w:t xml:space="preserve"> </w:t>
      </w:r>
      <w:r w:rsidR="009E16B8" w:rsidRPr="009E16B8">
        <w:rPr>
          <w:rFonts w:ascii="Arial" w:hAnsi="Arial" w:cs="Arial"/>
        </w:rPr>
        <w:t>attraktiven</w:t>
      </w:r>
      <w:r w:rsidR="009E16B8">
        <w:rPr>
          <w:rFonts w:ascii="Arial" w:hAnsi="Arial" w:cs="Arial"/>
        </w:rPr>
        <w:t xml:space="preserve"> </w:t>
      </w:r>
      <w:r w:rsidR="009E16B8" w:rsidRPr="009E16B8">
        <w:rPr>
          <w:rFonts w:ascii="Arial" w:hAnsi="Arial" w:cs="Arial"/>
        </w:rPr>
        <w:t>Lagen, hohen Gebäudequalitäten und schlicht den Logistikdienstleistungen</w:t>
      </w:r>
      <w:r w:rsidR="009E16B8">
        <w:rPr>
          <w:rFonts w:ascii="Arial" w:hAnsi="Arial" w:cs="Arial"/>
        </w:rPr>
        <w:t xml:space="preserve"> </w:t>
      </w:r>
      <w:r w:rsidR="009E16B8" w:rsidRPr="009E16B8">
        <w:rPr>
          <w:rFonts w:ascii="Arial" w:hAnsi="Arial" w:cs="Arial"/>
        </w:rPr>
        <w:t>verschiedener Art führten zu immanenten Wertsteigerungen</w:t>
      </w:r>
      <w:r w:rsidR="009E16B8">
        <w:rPr>
          <w:rFonts w:ascii="Arial" w:hAnsi="Arial" w:cs="Arial"/>
        </w:rPr>
        <w:t>.“ M</w:t>
      </w:r>
      <w:r w:rsidR="009E16B8" w:rsidRPr="009E16B8">
        <w:rPr>
          <w:rFonts w:ascii="Arial" w:hAnsi="Arial" w:cs="Arial"/>
        </w:rPr>
        <w:t>it der Nachfrage von Immobilien in den Ballungsräumen</w:t>
      </w:r>
      <w:r w:rsidR="009E16B8">
        <w:rPr>
          <w:rFonts w:ascii="Arial" w:hAnsi="Arial" w:cs="Arial"/>
        </w:rPr>
        <w:t xml:space="preserve"> sind</w:t>
      </w:r>
      <w:r w:rsidR="009E16B8" w:rsidRPr="009E16B8">
        <w:rPr>
          <w:rFonts w:ascii="Arial" w:hAnsi="Arial" w:cs="Arial"/>
        </w:rPr>
        <w:t xml:space="preserve"> auch die Mietpreise von Logistikflächen in den Top-Regionen</w:t>
      </w:r>
      <w:r w:rsidR="009E16B8">
        <w:rPr>
          <w:rFonts w:ascii="Arial" w:hAnsi="Arial" w:cs="Arial"/>
        </w:rPr>
        <w:t xml:space="preserve"> </w:t>
      </w:r>
      <w:r w:rsidR="009E16B8" w:rsidRPr="009E16B8">
        <w:rPr>
          <w:rFonts w:ascii="Arial" w:hAnsi="Arial" w:cs="Arial"/>
        </w:rPr>
        <w:t>Deutschlands angestiegen. Dort sind die Spitzenmieten seit 2016 besonders</w:t>
      </w:r>
      <w:r w:rsidR="009E16B8">
        <w:rPr>
          <w:rFonts w:ascii="Arial" w:hAnsi="Arial" w:cs="Arial"/>
        </w:rPr>
        <w:t xml:space="preserve"> </w:t>
      </w:r>
      <w:r w:rsidR="009E16B8" w:rsidRPr="009E16B8">
        <w:rPr>
          <w:rFonts w:ascii="Arial" w:hAnsi="Arial" w:cs="Arial"/>
        </w:rPr>
        <w:t>deutlich um etwa 14,1% angewachsen</w:t>
      </w:r>
      <w:r w:rsidR="009E16B8">
        <w:rPr>
          <w:rFonts w:ascii="Arial" w:hAnsi="Arial" w:cs="Arial"/>
        </w:rPr>
        <w:t xml:space="preserve">. </w:t>
      </w:r>
      <w:r w:rsidR="007028D3" w:rsidRPr="00C573AF">
        <w:rPr>
          <w:rFonts w:ascii="Arial" w:hAnsi="Arial" w:cs="Arial"/>
        </w:rPr>
        <w:t xml:space="preserve">Periphere Lagen gewinnen zunehmend an Bedeutung, ebenso sind </w:t>
      </w:r>
      <w:proofErr w:type="spellStart"/>
      <w:r w:rsidR="007028D3" w:rsidRPr="00C573AF">
        <w:rPr>
          <w:rFonts w:ascii="Arial" w:hAnsi="Arial" w:cs="Arial"/>
        </w:rPr>
        <w:t>Brownfield</w:t>
      </w:r>
      <w:proofErr w:type="spellEnd"/>
      <w:r w:rsidR="007028D3" w:rsidRPr="00C573AF">
        <w:rPr>
          <w:rFonts w:ascii="Arial" w:hAnsi="Arial" w:cs="Arial"/>
        </w:rPr>
        <w:t>-Entwicklungen von hoher Relevanz.</w:t>
      </w:r>
    </w:p>
    <w:p w14:paraId="10C0CF7F" w14:textId="77777777" w:rsidR="00273B92" w:rsidRDefault="00273B92" w:rsidP="0067764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4FE4F727" w14:textId="77777777" w:rsidR="00273B92" w:rsidRPr="00273B92" w:rsidRDefault="00273B92" w:rsidP="0067764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b/>
        </w:rPr>
      </w:pPr>
      <w:r w:rsidRPr="00273B92">
        <w:rPr>
          <w:rFonts w:ascii="Arial" w:hAnsi="Arial" w:cs="Arial"/>
          <w:b/>
        </w:rPr>
        <w:t>Unternehmensimmobilien: Neue Rekordmarke beim Investmentvolumen</w:t>
      </w:r>
    </w:p>
    <w:p w14:paraId="1DEA7FF7" w14:textId="7F60C6C7" w:rsidR="00273B92" w:rsidRDefault="00273B92" w:rsidP="00273B9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273B92">
        <w:rPr>
          <w:rFonts w:ascii="Arial" w:hAnsi="Arial" w:cs="Arial"/>
        </w:rPr>
        <w:t>Die Aktivitäten auf dem Investmentmarkt</w:t>
      </w:r>
      <w:r>
        <w:rPr>
          <w:rFonts w:ascii="Arial" w:hAnsi="Arial" w:cs="Arial"/>
        </w:rPr>
        <w:t xml:space="preserve"> für Unternehmensimmobilien</w:t>
      </w:r>
      <w:r w:rsidRPr="00273B92">
        <w:rPr>
          <w:rFonts w:ascii="Arial" w:hAnsi="Arial" w:cs="Arial"/>
        </w:rPr>
        <w:t xml:space="preserve"> erreichten im ersten Halbjahr</w:t>
      </w:r>
      <w:r>
        <w:rPr>
          <w:rFonts w:ascii="Arial" w:hAnsi="Arial" w:cs="Arial"/>
        </w:rPr>
        <w:t xml:space="preserve"> </w:t>
      </w:r>
      <w:r w:rsidRPr="00273B92">
        <w:rPr>
          <w:rFonts w:ascii="Arial" w:hAnsi="Arial" w:cs="Arial"/>
        </w:rPr>
        <w:t>2021 nach einem Anstieg von 87% im Vergleich zum Halbjahr davor mit rund</w:t>
      </w:r>
      <w:r>
        <w:rPr>
          <w:rFonts w:ascii="Arial" w:hAnsi="Arial" w:cs="Arial"/>
        </w:rPr>
        <w:t xml:space="preserve"> </w:t>
      </w:r>
      <w:r w:rsidRPr="00273B92">
        <w:rPr>
          <w:rFonts w:ascii="Arial" w:hAnsi="Arial" w:cs="Arial"/>
        </w:rPr>
        <w:t>2,9 Mrd. Euro Investmentvolumen</w:t>
      </w:r>
      <w:r>
        <w:rPr>
          <w:rFonts w:ascii="Arial" w:hAnsi="Arial" w:cs="Arial"/>
        </w:rPr>
        <w:t xml:space="preserve"> </w:t>
      </w:r>
      <w:r w:rsidRPr="00273B92">
        <w:rPr>
          <w:rFonts w:ascii="Arial" w:hAnsi="Arial" w:cs="Arial"/>
        </w:rPr>
        <w:t>eine neue Rekordmarke. Transformationsimmobilien</w:t>
      </w:r>
      <w:r>
        <w:rPr>
          <w:rFonts w:ascii="Arial" w:hAnsi="Arial" w:cs="Arial"/>
        </w:rPr>
        <w:t xml:space="preserve"> – etwa </w:t>
      </w:r>
      <w:proofErr w:type="spellStart"/>
      <w:r w:rsidRPr="00273B92">
        <w:rPr>
          <w:rFonts w:ascii="Arial" w:hAnsi="Arial" w:cs="Arial"/>
        </w:rPr>
        <w:t>umgenutzte</w:t>
      </w:r>
      <w:proofErr w:type="spellEnd"/>
      <w:r w:rsidRPr="00273B92">
        <w:rPr>
          <w:rFonts w:ascii="Arial" w:hAnsi="Arial" w:cs="Arial"/>
        </w:rPr>
        <w:t xml:space="preserve"> und revitalisierte Gewerbeliegenschaften</w:t>
      </w:r>
      <w:r>
        <w:rPr>
          <w:rFonts w:ascii="Arial" w:hAnsi="Arial" w:cs="Arial"/>
        </w:rPr>
        <w:t xml:space="preserve"> sowie </w:t>
      </w:r>
      <w:r w:rsidRPr="00273B92">
        <w:rPr>
          <w:rFonts w:ascii="Arial" w:hAnsi="Arial" w:cs="Arial"/>
        </w:rPr>
        <w:t xml:space="preserve">ehemalige Produktionsanlagen </w:t>
      </w:r>
      <w:r>
        <w:rPr>
          <w:rFonts w:ascii="Arial" w:hAnsi="Arial" w:cs="Arial"/>
        </w:rPr>
        <w:t xml:space="preserve">und </w:t>
      </w:r>
      <w:r w:rsidRPr="00273B92">
        <w:rPr>
          <w:rFonts w:ascii="Arial" w:hAnsi="Arial" w:cs="Arial"/>
        </w:rPr>
        <w:t>Industrieareale mit Nachverdichtungspotenzia</w:t>
      </w:r>
      <w:r>
        <w:rPr>
          <w:rFonts w:ascii="Arial" w:hAnsi="Arial" w:cs="Arial"/>
        </w:rPr>
        <w:t xml:space="preserve">l – </w:t>
      </w:r>
      <w:r w:rsidRPr="00273B92">
        <w:rPr>
          <w:rFonts w:ascii="Arial" w:hAnsi="Arial" w:cs="Arial"/>
        </w:rPr>
        <w:t>hatten daran den größten Anteil</w:t>
      </w:r>
      <w:r w:rsidR="007028D3">
        <w:rPr>
          <w:rFonts w:ascii="Arial" w:hAnsi="Arial" w:cs="Arial"/>
        </w:rPr>
        <w:t xml:space="preserve">. </w:t>
      </w:r>
      <w:r w:rsidRPr="00273B92">
        <w:rPr>
          <w:rFonts w:ascii="Arial" w:hAnsi="Arial" w:cs="Arial"/>
        </w:rPr>
        <w:t>Mit fast 1,2 Mrd. Euro erreichten</w:t>
      </w:r>
      <w:r>
        <w:rPr>
          <w:rFonts w:ascii="Arial" w:hAnsi="Arial" w:cs="Arial"/>
        </w:rPr>
        <w:t xml:space="preserve"> </w:t>
      </w:r>
      <w:r w:rsidRPr="00273B92">
        <w:rPr>
          <w:rFonts w:ascii="Arial" w:hAnsi="Arial" w:cs="Arial"/>
        </w:rPr>
        <w:t>diese fast 40% des gesamten Transaktionsvolumens. Auch Lager- und Produktionsimmobilien</w:t>
      </w:r>
      <w:r>
        <w:rPr>
          <w:rFonts w:ascii="Arial" w:hAnsi="Arial" w:cs="Arial"/>
        </w:rPr>
        <w:t xml:space="preserve"> </w:t>
      </w:r>
      <w:r w:rsidRPr="00273B92">
        <w:rPr>
          <w:rFonts w:ascii="Arial" w:hAnsi="Arial" w:cs="Arial"/>
        </w:rPr>
        <w:t>verzeichneten im gleichen Zeitraum deutliche Zuwächse auf</w:t>
      </w:r>
      <w:r>
        <w:rPr>
          <w:rFonts w:ascii="Arial" w:hAnsi="Arial" w:cs="Arial"/>
        </w:rPr>
        <w:t xml:space="preserve"> </w:t>
      </w:r>
      <w:r w:rsidRPr="00273B92">
        <w:rPr>
          <w:rFonts w:ascii="Arial" w:hAnsi="Arial" w:cs="Arial"/>
        </w:rPr>
        <w:t>350 Mio. Euro (+48%) und 922 Mio. Euro (+68%). Bei Gewerbeparks ging das</w:t>
      </w:r>
      <w:r>
        <w:rPr>
          <w:rFonts w:ascii="Arial" w:hAnsi="Arial" w:cs="Arial"/>
        </w:rPr>
        <w:t xml:space="preserve"> </w:t>
      </w:r>
      <w:r w:rsidRPr="00273B92">
        <w:rPr>
          <w:rFonts w:ascii="Arial" w:hAnsi="Arial" w:cs="Arial"/>
        </w:rPr>
        <w:t>Transaktionsvolumen dagegen aufgrund der Angebotsknappheit um 23% auf</w:t>
      </w:r>
      <w:r>
        <w:rPr>
          <w:rFonts w:ascii="Arial" w:hAnsi="Arial" w:cs="Arial"/>
        </w:rPr>
        <w:t xml:space="preserve"> </w:t>
      </w:r>
      <w:r w:rsidRPr="00273B92">
        <w:rPr>
          <w:rFonts w:ascii="Arial" w:hAnsi="Arial" w:cs="Arial"/>
        </w:rPr>
        <w:t>490 Mio. Euro zurück.</w:t>
      </w:r>
    </w:p>
    <w:p w14:paraId="483BF6AE" w14:textId="77777777" w:rsidR="00666A2B" w:rsidRDefault="00666A2B" w:rsidP="00273B9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3F7343C8" w14:textId="77777777" w:rsidR="00666A2B" w:rsidRDefault="00666A2B" w:rsidP="00273B92">
      <w:pPr>
        <w:pStyle w:val="StandardWeb"/>
        <w:shd w:val="clear" w:color="auto" w:fill="FFFFFF"/>
        <w:tabs>
          <w:tab w:val="left" w:pos="2948"/>
        </w:tabs>
        <w:spacing w:before="0" w:beforeAutospacing="0" w:after="0" w:afterAutospacing="0" w:line="360" w:lineRule="auto"/>
        <w:jc w:val="both"/>
        <w:textAlignment w:val="baseline"/>
        <w:rPr>
          <w:rFonts w:ascii="Arial" w:hAnsi="Arial" w:cs="Arial"/>
          <w:b/>
        </w:rPr>
      </w:pPr>
      <w:r>
        <w:rPr>
          <w:rFonts w:ascii="Arial" w:hAnsi="Arial" w:cs="Arial"/>
          <w:b/>
        </w:rPr>
        <w:t xml:space="preserve">Pflegeimmobilien: </w:t>
      </w:r>
      <w:r w:rsidR="005E1548">
        <w:rPr>
          <w:rFonts w:ascii="Arial" w:hAnsi="Arial" w:cs="Arial"/>
          <w:b/>
        </w:rPr>
        <w:t>Steigender Pflegebedarf braucht differenzierte Anbieterstruktur</w:t>
      </w:r>
    </w:p>
    <w:p w14:paraId="43FC2FF0" w14:textId="49592163" w:rsidR="005E1548" w:rsidRDefault="00666A2B" w:rsidP="00666A2B">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666A2B">
        <w:rPr>
          <w:rFonts w:ascii="Arial" w:hAnsi="Arial" w:cs="Arial"/>
        </w:rPr>
        <w:t>Das Anlageinteresse in Pflegeimmobilien ist in den letzten Jahren sehr stark</w:t>
      </w:r>
      <w:r>
        <w:rPr>
          <w:rFonts w:ascii="Arial" w:hAnsi="Arial" w:cs="Arial"/>
        </w:rPr>
        <w:t xml:space="preserve"> </w:t>
      </w:r>
      <w:r w:rsidRPr="00666A2B">
        <w:rPr>
          <w:rFonts w:ascii="Arial" w:hAnsi="Arial" w:cs="Arial"/>
        </w:rPr>
        <w:t xml:space="preserve">gestiegen. </w:t>
      </w:r>
      <w:r w:rsidR="007028D3">
        <w:rPr>
          <w:rFonts w:ascii="Arial" w:hAnsi="Arial" w:cs="Arial"/>
        </w:rPr>
        <w:t>Das Transaktionsvolumen ist</w:t>
      </w:r>
      <w:r w:rsidR="007028D3" w:rsidRPr="00C573AF">
        <w:rPr>
          <w:rFonts w:ascii="Arial" w:hAnsi="Arial" w:cs="Arial"/>
        </w:rPr>
        <w:t xml:space="preserve"> gegenüber 2011 um 780</w:t>
      </w:r>
      <w:r w:rsidR="007028D3">
        <w:rPr>
          <w:rFonts w:ascii="Arial" w:hAnsi="Arial" w:cs="Arial"/>
        </w:rPr>
        <w:t xml:space="preserve"> </w:t>
      </w:r>
      <w:r w:rsidR="007028D3" w:rsidRPr="00C573AF">
        <w:rPr>
          <w:rFonts w:ascii="Arial" w:hAnsi="Arial" w:cs="Arial"/>
        </w:rPr>
        <w:t xml:space="preserve">% </w:t>
      </w:r>
      <w:r w:rsidR="007028D3">
        <w:rPr>
          <w:rFonts w:ascii="Arial" w:hAnsi="Arial" w:cs="Arial"/>
        </w:rPr>
        <w:t xml:space="preserve">auf rund 3,1 Mrd. Euro </w:t>
      </w:r>
      <w:r w:rsidR="007028D3" w:rsidRPr="00C573AF">
        <w:rPr>
          <w:rFonts w:ascii="Arial" w:hAnsi="Arial" w:cs="Arial"/>
        </w:rPr>
        <w:t>gestiegen</w:t>
      </w:r>
      <w:r w:rsidR="007028D3">
        <w:rPr>
          <w:rFonts w:ascii="Arial" w:hAnsi="Arial" w:cs="Arial"/>
        </w:rPr>
        <w:t xml:space="preserve">. </w:t>
      </w:r>
      <w:r w:rsidRPr="00666A2B">
        <w:rPr>
          <w:rFonts w:ascii="Arial" w:hAnsi="Arial" w:cs="Arial"/>
        </w:rPr>
        <w:t>Die sehr stabile bzw. aufgrund des demografischen Wandels steigende</w:t>
      </w:r>
      <w:r>
        <w:rPr>
          <w:rFonts w:ascii="Arial" w:hAnsi="Arial" w:cs="Arial"/>
        </w:rPr>
        <w:t xml:space="preserve"> </w:t>
      </w:r>
      <w:r w:rsidRPr="00666A2B">
        <w:rPr>
          <w:rFonts w:ascii="Arial" w:hAnsi="Arial" w:cs="Arial"/>
        </w:rPr>
        <w:t>Nachfrage mit hoher Auslastung der Pflegeeinrichtungen und die in der Pflegebranche</w:t>
      </w:r>
      <w:r>
        <w:rPr>
          <w:rFonts w:ascii="Arial" w:hAnsi="Arial" w:cs="Arial"/>
        </w:rPr>
        <w:t xml:space="preserve"> </w:t>
      </w:r>
      <w:r w:rsidRPr="00666A2B">
        <w:rPr>
          <w:rFonts w:ascii="Arial" w:hAnsi="Arial" w:cs="Arial"/>
        </w:rPr>
        <w:t>üblichen langfristigen Mietverträge minimieren das Investitionsrisiko.</w:t>
      </w:r>
      <w:r>
        <w:rPr>
          <w:rFonts w:ascii="Arial" w:hAnsi="Arial" w:cs="Arial"/>
        </w:rPr>
        <w:t xml:space="preserve"> </w:t>
      </w:r>
      <w:r w:rsidRPr="00666A2B">
        <w:rPr>
          <w:rFonts w:ascii="Arial" w:hAnsi="Arial" w:cs="Arial"/>
        </w:rPr>
        <w:t>Auch wenn die Pflegebranche im Kontext der Pandemie durch die gestiegenen</w:t>
      </w:r>
      <w:r>
        <w:rPr>
          <w:rFonts w:ascii="Arial" w:hAnsi="Arial" w:cs="Arial"/>
        </w:rPr>
        <w:t xml:space="preserve"> </w:t>
      </w:r>
      <w:r w:rsidRPr="00666A2B">
        <w:rPr>
          <w:rFonts w:ascii="Arial" w:hAnsi="Arial" w:cs="Arial"/>
        </w:rPr>
        <w:t>Hygieneanforderungen und Arbeitsbelastungen gepaart mit dem Fachkräftemangel</w:t>
      </w:r>
      <w:r>
        <w:rPr>
          <w:rFonts w:ascii="Arial" w:hAnsi="Arial" w:cs="Arial"/>
        </w:rPr>
        <w:t xml:space="preserve"> </w:t>
      </w:r>
      <w:r w:rsidRPr="00666A2B">
        <w:rPr>
          <w:rFonts w:ascii="Arial" w:hAnsi="Arial" w:cs="Arial"/>
        </w:rPr>
        <w:t>stark unter Druck geraten ist, hatte dieses keine Auswirkungen auf die</w:t>
      </w:r>
      <w:r>
        <w:rPr>
          <w:rFonts w:ascii="Arial" w:hAnsi="Arial" w:cs="Arial"/>
        </w:rPr>
        <w:t xml:space="preserve"> </w:t>
      </w:r>
      <w:r w:rsidRPr="00666A2B">
        <w:rPr>
          <w:rFonts w:ascii="Arial" w:hAnsi="Arial" w:cs="Arial"/>
        </w:rPr>
        <w:t xml:space="preserve">Entwicklung der </w:t>
      </w:r>
      <w:proofErr w:type="spellStart"/>
      <w:r w:rsidRPr="00666A2B">
        <w:rPr>
          <w:rFonts w:ascii="Arial" w:hAnsi="Arial" w:cs="Arial"/>
        </w:rPr>
        <w:t>Assetklasse</w:t>
      </w:r>
      <w:proofErr w:type="spellEnd"/>
      <w:r w:rsidRPr="00666A2B">
        <w:rPr>
          <w:rFonts w:ascii="Arial" w:hAnsi="Arial" w:cs="Arial"/>
        </w:rPr>
        <w:t xml:space="preserve"> der Pflegeimmobilien. </w:t>
      </w:r>
    </w:p>
    <w:p w14:paraId="3CC7F3B0" w14:textId="77777777" w:rsidR="00F07AF0" w:rsidRPr="00677642" w:rsidRDefault="00F07AF0" w:rsidP="00666A2B">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5DDC772F" w14:textId="77777777" w:rsidR="00A14ABF" w:rsidRDefault="005E1548"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rPr>
        <w:t>„</w:t>
      </w:r>
      <w:r w:rsidR="00666A2B" w:rsidRPr="00666A2B">
        <w:rPr>
          <w:rFonts w:ascii="Arial" w:hAnsi="Arial" w:cs="Arial"/>
        </w:rPr>
        <w:t>Die Alterung der Gesellschaft, die</w:t>
      </w:r>
      <w:r>
        <w:rPr>
          <w:rFonts w:ascii="Arial" w:hAnsi="Arial" w:cs="Arial"/>
        </w:rPr>
        <w:t xml:space="preserve"> </w:t>
      </w:r>
      <w:r w:rsidR="00666A2B" w:rsidRPr="00666A2B">
        <w:rPr>
          <w:rFonts w:ascii="Arial" w:hAnsi="Arial" w:cs="Arial"/>
        </w:rPr>
        <w:t>Veränderung der Haushaltsstrukturen, aber auch die stärkere Erwerbstätigkeit</w:t>
      </w:r>
      <w:r>
        <w:rPr>
          <w:rFonts w:ascii="Arial" w:hAnsi="Arial" w:cs="Arial"/>
        </w:rPr>
        <w:t xml:space="preserve"> </w:t>
      </w:r>
      <w:r w:rsidR="00666A2B" w:rsidRPr="00666A2B">
        <w:rPr>
          <w:rFonts w:ascii="Arial" w:hAnsi="Arial" w:cs="Arial"/>
        </w:rPr>
        <w:t>der Frauen führen zu einem an</w:t>
      </w:r>
      <w:r>
        <w:rPr>
          <w:rFonts w:ascii="Arial" w:hAnsi="Arial" w:cs="Arial"/>
        </w:rPr>
        <w:t xml:space="preserve">steigenden externen Pflegebedarf“, erklärt </w:t>
      </w:r>
      <w:r w:rsidR="00456C2E">
        <w:rPr>
          <w:rFonts w:ascii="Arial" w:hAnsi="Arial" w:cs="Arial"/>
        </w:rPr>
        <w:t>Carolin Wandzik, die auch das Kapitel „</w:t>
      </w:r>
      <w:r w:rsidRPr="005E1548">
        <w:rPr>
          <w:rFonts w:ascii="Arial" w:hAnsi="Arial" w:cs="Arial"/>
        </w:rPr>
        <w:t>Pflegeimmobilien“</w:t>
      </w:r>
      <w:r>
        <w:rPr>
          <w:rFonts w:ascii="Arial" w:hAnsi="Arial" w:cs="Arial"/>
        </w:rPr>
        <w:t xml:space="preserve"> </w:t>
      </w:r>
      <w:r w:rsidR="00456C2E">
        <w:rPr>
          <w:rFonts w:ascii="Arial" w:hAnsi="Arial" w:cs="Arial"/>
        </w:rPr>
        <w:t xml:space="preserve">verfasst hat. </w:t>
      </w:r>
      <w:r>
        <w:rPr>
          <w:rFonts w:ascii="Arial" w:hAnsi="Arial" w:cs="Arial"/>
        </w:rPr>
        <w:t>„Damit die Maxime ‚</w:t>
      </w:r>
      <w:r w:rsidR="00666A2B">
        <w:rPr>
          <w:rFonts w:ascii="Arial" w:hAnsi="Arial" w:cs="Arial"/>
        </w:rPr>
        <w:t xml:space="preserve">ambulant und </w:t>
      </w:r>
      <w:r>
        <w:rPr>
          <w:rFonts w:ascii="Arial" w:hAnsi="Arial" w:cs="Arial"/>
        </w:rPr>
        <w:t xml:space="preserve">stationär‘ </w:t>
      </w:r>
      <w:r w:rsidR="00666A2B" w:rsidRPr="00666A2B">
        <w:rPr>
          <w:rFonts w:ascii="Arial" w:hAnsi="Arial" w:cs="Arial"/>
        </w:rPr>
        <w:t>auch zukünftig gelten</w:t>
      </w:r>
      <w:r w:rsidR="00666A2B">
        <w:rPr>
          <w:rFonts w:ascii="Arial" w:hAnsi="Arial" w:cs="Arial"/>
        </w:rPr>
        <w:t xml:space="preserve"> kann</w:t>
      </w:r>
      <w:r w:rsidR="00666A2B" w:rsidRPr="00666A2B">
        <w:rPr>
          <w:rFonts w:ascii="Arial" w:hAnsi="Arial" w:cs="Arial"/>
        </w:rPr>
        <w:t>, müssen</w:t>
      </w:r>
      <w:r>
        <w:rPr>
          <w:rFonts w:ascii="Arial" w:hAnsi="Arial" w:cs="Arial"/>
        </w:rPr>
        <w:t xml:space="preserve"> </w:t>
      </w:r>
      <w:r w:rsidR="00666A2B" w:rsidRPr="00666A2B">
        <w:rPr>
          <w:rFonts w:ascii="Arial" w:hAnsi="Arial" w:cs="Arial"/>
        </w:rPr>
        <w:t>neben einem flächendeckenden und preislich differenzierten Angebot an Pflegeheimen</w:t>
      </w:r>
      <w:r>
        <w:rPr>
          <w:rFonts w:ascii="Arial" w:hAnsi="Arial" w:cs="Arial"/>
        </w:rPr>
        <w:t xml:space="preserve"> </w:t>
      </w:r>
      <w:r w:rsidR="00666A2B" w:rsidRPr="00666A2B">
        <w:rPr>
          <w:rFonts w:ascii="Arial" w:hAnsi="Arial" w:cs="Arial"/>
        </w:rPr>
        <w:t>auch alternative Wohnformen für Pflegebedürftige, wie betreutes</w:t>
      </w:r>
      <w:r>
        <w:rPr>
          <w:rFonts w:ascii="Arial" w:hAnsi="Arial" w:cs="Arial"/>
        </w:rPr>
        <w:t xml:space="preserve"> </w:t>
      </w:r>
      <w:r w:rsidR="00666A2B" w:rsidRPr="00666A2B">
        <w:rPr>
          <w:rFonts w:ascii="Arial" w:hAnsi="Arial" w:cs="Arial"/>
        </w:rPr>
        <w:t>Wohnen oder WGs, realisiert werden. Um dieses breite Angebot vorhalten zu</w:t>
      </w:r>
      <w:r>
        <w:rPr>
          <w:rFonts w:ascii="Arial" w:hAnsi="Arial" w:cs="Arial"/>
        </w:rPr>
        <w:t xml:space="preserve"> </w:t>
      </w:r>
      <w:r w:rsidR="00666A2B" w:rsidRPr="00666A2B">
        <w:rPr>
          <w:rFonts w:ascii="Arial" w:hAnsi="Arial" w:cs="Arial"/>
        </w:rPr>
        <w:t>können, ist eine differenzierte Anbieterstruktur zu unterstützen. Darüber hinaus</w:t>
      </w:r>
      <w:r>
        <w:rPr>
          <w:rFonts w:ascii="Arial" w:hAnsi="Arial" w:cs="Arial"/>
        </w:rPr>
        <w:t xml:space="preserve"> </w:t>
      </w:r>
      <w:r w:rsidR="00666A2B" w:rsidRPr="00666A2B">
        <w:rPr>
          <w:rFonts w:ascii="Arial" w:hAnsi="Arial" w:cs="Arial"/>
        </w:rPr>
        <w:t>ist auch der barrierefreie Umbau von privaten und institutionellen Bestandsimmobilien</w:t>
      </w:r>
      <w:r>
        <w:rPr>
          <w:rFonts w:ascii="Arial" w:hAnsi="Arial" w:cs="Arial"/>
        </w:rPr>
        <w:t xml:space="preserve"> </w:t>
      </w:r>
      <w:r w:rsidR="00666A2B" w:rsidRPr="00666A2B">
        <w:rPr>
          <w:rFonts w:ascii="Arial" w:hAnsi="Arial" w:cs="Arial"/>
        </w:rPr>
        <w:t>eine wichtige Säu</w:t>
      </w:r>
      <w:r>
        <w:rPr>
          <w:rFonts w:ascii="Arial" w:hAnsi="Arial" w:cs="Arial"/>
        </w:rPr>
        <w:t xml:space="preserve">le, </w:t>
      </w:r>
      <w:r w:rsidRPr="005E1548">
        <w:rPr>
          <w:rFonts w:ascii="Arial" w:hAnsi="Arial" w:cs="Arial"/>
        </w:rPr>
        <w:t>bestehende Fördermöglichkeiten sollten hier</w:t>
      </w:r>
      <w:r>
        <w:rPr>
          <w:rFonts w:ascii="Arial" w:hAnsi="Arial" w:cs="Arial"/>
        </w:rPr>
        <w:t xml:space="preserve"> fortgeführt und ausgebaut werden.“</w:t>
      </w:r>
    </w:p>
    <w:p w14:paraId="6DD53484" w14:textId="5D23CAA1" w:rsidR="00331653" w:rsidRDefault="00331653" w:rsidP="0033165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41216013" w14:textId="77777777" w:rsidR="000144F4" w:rsidRDefault="000144F4" w:rsidP="0033165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274CA21E" w14:textId="77777777" w:rsidR="00CE3822" w:rsidRDefault="00CE3822" w:rsidP="00DF441F">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bookmarkEnd w:id="3"/>
    <w:p w14:paraId="41F41D9C" w14:textId="77777777" w:rsidR="006956A1" w:rsidRPr="006D049D" w:rsidRDefault="006956A1" w:rsidP="00CE3822">
      <w:pPr>
        <w:autoSpaceDE w:val="0"/>
        <w:autoSpaceDN w:val="0"/>
        <w:adjustRightInd w:val="0"/>
        <w:spacing w:line="276" w:lineRule="auto"/>
        <w:ind w:left="0" w:firstLine="0"/>
        <w:rPr>
          <w:b/>
          <w:sz w:val="20"/>
          <w:szCs w:val="20"/>
        </w:rPr>
      </w:pPr>
      <w:r>
        <w:rPr>
          <w:b/>
          <w:sz w:val="20"/>
          <w:szCs w:val="20"/>
        </w:rPr>
        <w:t>D</w:t>
      </w:r>
      <w:r w:rsidRPr="006D049D">
        <w:rPr>
          <w:b/>
          <w:sz w:val="20"/>
          <w:szCs w:val="20"/>
        </w:rPr>
        <w:t>er ZIA</w:t>
      </w:r>
    </w:p>
    <w:p w14:paraId="4D20B2CD" w14:textId="5BBE5516"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sidR="00E90522">
        <w:rPr>
          <w:bCs/>
          <w:sz w:val="20"/>
          <w:szCs w:val="20"/>
        </w:rPr>
        <w:t>30</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7A784719"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734C881C"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5A0E8817" w14:textId="77777777" w:rsidR="00FE3BF6" w:rsidRPr="006B72B5" w:rsidRDefault="00A4688A">
      <w:pPr>
        <w:spacing w:after="10" w:line="268" w:lineRule="auto"/>
        <w:ind w:left="-5" w:right="54"/>
        <w:rPr>
          <w:color w:val="000000" w:themeColor="text1"/>
        </w:rPr>
      </w:pPr>
      <w:r>
        <w:rPr>
          <w:color w:val="000000" w:themeColor="text1"/>
          <w:sz w:val="20"/>
        </w:rPr>
        <w:t>André Hentz</w:t>
      </w:r>
    </w:p>
    <w:p w14:paraId="7A87C62D"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45CA94CC"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07BB380B"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3461C0FC"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A4688A">
        <w:rPr>
          <w:color w:val="000000" w:themeColor="text1"/>
          <w:sz w:val="20"/>
        </w:rPr>
        <w:t>23</w:t>
      </w:r>
    </w:p>
    <w:p w14:paraId="253545DC"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hyperlink r:id="rId8" w:history="1">
        <w:r w:rsidR="00A4688A" w:rsidRPr="00E07145">
          <w:rPr>
            <w:rStyle w:val="Hyperlink"/>
            <w:sz w:val="20"/>
          </w:rPr>
          <w:t>andre.hentz@zia-deutschland.de</w:t>
        </w:r>
      </w:hyperlink>
      <w:r w:rsidR="000D0A9E">
        <w:rPr>
          <w:color w:val="000000" w:themeColor="text1"/>
          <w:sz w:val="20"/>
        </w:rPr>
        <w:t xml:space="preserve"> </w:t>
      </w:r>
      <w:r w:rsidRPr="006B72B5">
        <w:rPr>
          <w:color w:val="000000" w:themeColor="text1"/>
          <w:sz w:val="20"/>
        </w:rPr>
        <w:t xml:space="preserve">  </w:t>
      </w:r>
    </w:p>
    <w:p w14:paraId="07C5D940" w14:textId="77777777" w:rsidR="001A73EB" w:rsidRPr="001A73EB" w:rsidRDefault="001A73EB" w:rsidP="001A73EB">
      <w:pPr>
        <w:spacing w:after="10144" w:line="265" w:lineRule="auto"/>
        <w:ind w:left="-5" w:right="0"/>
        <w:jc w:val="left"/>
      </w:pPr>
      <w:r w:rsidRPr="001A73EB">
        <w:rPr>
          <w:noProof/>
          <w:color w:val="0000FF"/>
          <w:sz w:val="20"/>
          <w:u w:val="single" w:color="0000FF"/>
        </w:rPr>
        <w:drawing>
          <wp:anchor distT="0" distB="0" distL="114300" distR="114300" simplePos="0" relativeHeight="251658240" behindDoc="0" locked="0" layoutInCell="1" allowOverlap="1" wp14:anchorId="7E1037A7" wp14:editId="4F340D09">
            <wp:simplePos x="0" y="0"/>
            <wp:positionH relativeFrom="margin">
              <wp:posOffset>-1270</wp:posOffset>
            </wp:positionH>
            <wp:positionV relativeFrom="paragraph">
              <wp:posOffset>293370</wp:posOffset>
            </wp:positionV>
            <wp:extent cx="5713730" cy="1428115"/>
            <wp:effectExtent l="0" t="0" r="1270" b="635"/>
            <wp:wrapNone/>
            <wp:docPr id="1" name="Grafik 1" descr="O:\I Presse + Öffentlichkeitsarbeit\I.3 Pressemitteilungen ZIA\2021\Sonstiges\zia_pressemitteilungen_footer_kampagne_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373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Pr>
          <w:sz w:val="20"/>
        </w:rPr>
        <w:t xml:space="preserve">Internet: </w:t>
      </w:r>
      <w:hyperlink r:id="rId10">
        <w:r w:rsidR="007F1E5D">
          <w:rPr>
            <w:color w:val="0000FF"/>
            <w:sz w:val="20"/>
            <w:u w:val="single" w:color="0000FF"/>
          </w:rPr>
          <w:t>www.zia</w:t>
        </w:r>
      </w:hyperlink>
      <w:hyperlink r:id="rId11">
        <w:r w:rsidR="007F1E5D">
          <w:rPr>
            <w:color w:val="0000FF"/>
            <w:sz w:val="20"/>
            <w:u w:val="single" w:color="0000FF"/>
          </w:rPr>
          <w:t>-</w:t>
        </w:r>
      </w:hyperlink>
      <w:r w:rsidRPr="001A73EB">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7F1E5D">
        <w:rPr>
          <w:color w:val="0000FF"/>
          <w:sz w:val="20"/>
          <w:u w:val="single" w:color="0000FF"/>
        </w:rPr>
        <w:t>deutschland.de</w:t>
      </w:r>
    </w:p>
    <w:sectPr w:rsidR="001A73EB" w:rsidRPr="001A73EB" w:rsidSect="006956A1">
      <w:pgSz w:w="11906" w:h="16838"/>
      <w:pgMar w:top="1418" w:right="1489" w:bottom="1418" w:left="1419"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63A3" w16cex:dateUtc="2022-02-07T08:23:00Z"/>
  <w16cex:commentExtensible w16cex:durableId="25AB63AC" w16cex:dateUtc="2022-02-07T08:23:00Z"/>
  <w16cex:commentExtensible w16cex:durableId="25AB640B" w16cex:dateUtc="2022-02-07T08:25:00Z"/>
  <w16cex:commentExtensible w16cex:durableId="25AB6438" w16cex:dateUtc="2022-02-07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ECD99E" w16cid:durableId="25AB63A3"/>
  <w16cid:commentId w16cid:paraId="7B4FF41B" w16cid:durableId="25AB63AC"/>
  <w16cid:commentId w16cid:paraId="02D532EF" w16cid:durableId="25AB640B"/>
  <w16cid:commentId w16cid:paraId="44AC2B3D" w16cid:durableId="25AB64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7"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7D561A03"/>
    <w:multiLevelType w:val="hybridMultilevel"/>
    <w:tmpl w:val="3B885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6"/>
  </w:num>
  <w:num w:numId="8">
    <w:abstractNumId w:val="13"/>
  </w:num>
  <w:num w:numId="9">
    <w:abstractNumId w:val="5"/>
  </w:num>
  <w:num w:numId="10">
    <w:abstractNumId w:val="9"/>
  </w:num>
  <w:num w:numId="11">
    <w:abstractNumId w:val="10"/>
  </w:num>
  <w:num w:numId="12">
    <w:abstractNumId w:val="11"/>
  </w:num>
  <w:num w:numId="13">
    <w:abstractNumId w:val="4"/>
  </w:num>
  <w:num w:numId="14">
    <w:abstractNumId w:val="0"/>
  </w:num>
  <w:num w:numId="15">
    <w:abstractNumId w:val="7"/>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F6"/>
    <w:rsid w:val="000006AE"/>
    <w:rsid w:val="000055EF"/>
    <w:rsid w:val="00007058"/>
    <w:rsid w:val="000138FA"/>
    <w:rsid w:val="000144F4"/>
    <w:rsid w:val="0002174A"/>
    <w:rsid w:val="000221CD"/>
    <w:rsid w:val="000242EC"/>
    <w:rsid w:val="000435EB"/>
    <w:rsid w:val="0004569F"/>
    <w:rsid w:val="000538AB"/>
    <w:rsid w:val="00074304"/>
    <w:rsid w:val="0009567B"/>
    <w:rsid w:val="000A4359"/>
    <w:rsid w:val="000B48F7"/>
    <w:rsid w:val="000B74AE"/>
    <w:rsid w:val="000D0A9E"/>
    <w:rsid w:val="000D6D26"/>
    <w:rsid w:val="000E02D9"/>
    <w:rsid w:val="000E247F"/>
    <w:rsid w:val="000F001D"/>
    <w:rsid w:val="000F372E"/>
    <w:rsid w:val="001031D7"/>
    <w:rsid w:val="00103818"/>
    <w:rsid w:val="00103A7C"/>
    <w:rsid w:val="0010589B"/>
    <w:rsid w:val="0011006B"/>
    <w:rsid w:val="00120B8D"/>
    <w:rsid w:val="00122ADD"/>
    <w:rsid w:val="00124012"/>
    <w:rsid w:val="00126D09"/>
    <w:rsid w:val="0014259D"/>
    <w:rsid w:val="001436B7"/>
    <w:rsid w:val="00146119"/>
    <w:rsid w:val="00155BB8"/>
    <w:rsid w:val="00167E86"/>
    <w:rsid w:val="00177ABB"/>
    <w:rsid w:val="0018064A"/>
    <w:rsid w:val="001818A0"/>
    <w:rsid w:val="00185B51"/>
    <w:rsid w:val="001A2248"/>
    <w:rsid w:val="001A58E3"/>
    <w:rsid w:val="001A73EB"/>
    <w:rsid w:val="001B388E"/>
    <w:rsid w:val="001B5226"/>
    <w:rsid w:val="001C6E81"/>
    <w:rsid w:val="001D28C6"/>
    <w:rsid w:val="001D30C7"/>
    <w:rsid w:val="001E2B25"/>
    <w:rsid w:val="001F3EF9"/>
    <w:rsid w:val="001F4108"/>
    <w:rsid w:val="001F5203"/>
    <w:rsid w:val="001F732C"/>
    <w:rsid w:val="00202DBE"/>
    <w:rsid w:val="00211596"/>
    <w:rsid w:val="00212F87"/>
    <w:rsid w:val="002207E7"/>
    <w:rsid w:val="00223626"/>
    <w:rsid w:val="0022540E"/>
    <w:rsid w:val="00241E99"/>
    <w:rsid w:val="00246B4F"/>
    <w:rsid w:val="002527CB"/>
    <w:rsid w:val="00254ECE"/>
    <w:rsid w:val="00263335"/>
    <w:rsid w:val="00273A71"/>
    <w:rsid w:val="00273B92"/>
    <w:rsid w:val="00277ED6"/>
    <w:rsid w:val="00285211"/>
    <w:rsid w:val="00291C78"/>
    <w:rsid w:val="002A7632"/>
    <w:rsid w:val="002C01E6"/>
    <w:rsid w:val="002C4862"/>
    <w:rsid w:val="002C6D7C"/>
    <w:rsid w:val="002D0F93"/>
    <w:rsid w:val="002D52F9"/>
    <w:rsid w:val="002E1BBE"/>
    <w:rsid w:val="002F6D5E"/>
    <w:rsid w:val="002F7633"/>
    <w:rsid w:val="00301A17"/>
    <w:rsid w:val="00303C3D"/>
    <w:rsid w:val="00315752"/>
    <w:rsid w:val="003276A2"/>
    <w:rsid w:val="00331653"/>
    <w:rsid w:val="003338DC"/>
    <w:rsid w:val="0034462A"/>
    <w:rsid w:val="00363412"/>
    <w:rsid w:val="00377EE2"/>
    <w:rsid w:val="00386777"/>
    <w:rsid w:val="0039248C"/>
    <w:rsid w:val="00394A83"/>
    <w:rsid w:val="003952E4"/>
    <w:rsid w:val="003B3086"/>
    <w:rsid w:val="003B30FA"/>
    <w:rsid w:val="003B465E"/>
    <w:rsid w:val="003B63D9"/>
    <w:rsid w:val="003C44ED"/>
    <w:rsid w:val="003D0B4D"/>
    <w:rsid w:val="003D369F"/>
    <w:rsid w:val="003E03AB"/>
    <w:rsid w:val="003E45A1"/>
    <w:rsid w:val="00402436"/>
    <w:rsid w:val="0040648A"/>
    <w:rsid w:val="00410C4C"/>
    <w:rsid w:val="00412448"/>
    <w:rsid w:val="004211CE"/>
    <w:rsid w:val="00424372"/>
    <w:rsid w:val="004259E6"/>
    <w:rsid w:val="00430EC6"/>
    <w:rsid w:val="00436A77"/>
    <w:rsid w:val="0044144A"/>
    <w:rsid w:val="004422C4"/>
    <w:rsid w:val="00444BAD"/>
    <w:rsid w:val="004501D3"/>
    <w:rsid w:val="00454663"/>
    <w:rsid w:val="00456C2E"/>
    <w:rsid w:val="00474B06"/>
    <w:rsid w:val="00484453"/>
    <w:rsid w:val="0049199A"/>
    <w:rsid w:val="00492130"/>
    <w:rsid w:val="00494ED6"/>
    <w:rsid w:val="00495EE0"/>
    <w:rsid w:val="0049762B"/>
    <w:rsid w:val="004A316A"/>
    <w:rsid w:val="004B2933"/>
    <w:rsid w:val="004C08F8"/>
    <w:rsid w:val="004C3FB9"/>
    <w:rsid w:val="004E060E"/>
    <w:rsid w:val="004E140F"/>
    <w:rsid w:val="004E648E"/>
    <w:rsid w:val="004F05A4"/>
    <w:rsid w:val="00502F39"/>
    <w:rsid w:val="00503883"/>
    <w:rsid w:val="00517920"/>
    <w:rsid w:val="00517AC3"/>
    <w:rsid w:val="00521A30"/>
    <w:rsid w:val="00522AB0"/>
    <w:rsid w:val="00524DBD"/>
    <w:rsid w:val="005263E9"/>
    <w:rsid w:val="00530257"/>
    <w:rsid w:val="00533087"/>
    <w:rsid w:val="00540ADA"/>
    <w:rsid w:val="00543560"/>
    <w:rsid w:val="00555F86"/>
    <w:rsid w:val="005638E5"/>
    <w:rsid w:val="00565A8D"/>
    <w:rsid w:val="00590E6B"/>
    <w:rsid w:val="0059422E"/>
    <w:rsid w:val="005A38D0"/>
    <w:rsid w:val="005A74E0"/>
    <w:rsid w:val="005B4417"/>
    <w:rsid w:val="005B66CE"/>
    <w:rsid w:val="005B6B05"/>
    <w:rsid w:val="005C0AA8"/>
    <w:rsid w:val="005C28F9"/>
    <w:rsid w:val="005C34AF"/>
    <w:rsid w:val="005C6EBB"/>
    <w:rsid w:val="005D1853"/>
    <w:rsid w:val="005D389B"/>
    <w:rsid w:val="005D6E5F"/>
    <w:rsid w:val="005E0D23"/>
    <w:rsid w:val="005E1548"/>
    <w:rsid w:val="005F328A"/>
    <w:rsid w:val="005F5107"/>
    <w:rsid w:val="00600445"/>
    <w:rsid w:val="00600E88"/>
    <w:rsid w:val="00605C33"/>
    <w:rsid w:val="00612751"/>
    <w:rsid w:val="006153B9"/>
    <w:rsid w:val="00620CEC"/>
    <w:rsid w:val="006259AE"/>
    <w:rsid w:val="006358D1"/>
    <w:rsid w:val="00657160"/>
    <w:rsid w:val="006579DC"/>
    <w:rsid w:val="00666A2B"/>
    <w:rsid w:val="00673A4D"/>
    <w:rsid w:val="0067735A"/>
    <w:rsid w:val="00677642"/>
    <w:rsid w:val="006818F0"/>
    <w:rsid w:val="00685176"/>
    <w:rsid w:val="006857B5"/>
    <w:rsid w:val="00686796"/>
    <w:rsid w:val="006956A1"/>
    <w:rsid w:val="00695A92"/>
    <w:rsid w:val="006B3423"/>
    <w:rsid w:val="006B72B5"/>
    <w:rsid w:val="006C2CEA"/>
    <w:rsid w:val="006D4345"/>
    <w:rsid w:val="006D49E9"/>
    <w:rsid w:val="006D7503"/>
    <w:rsid w:val="006E334B"/>
    <w:rsid w:val="006E79F6"/>
    <w:rsid w:val="006F1453"/>
    <w:rsid w:val="006F1C55"/>
    <w:rsid w:val="007028D3"/>
    <w:rsid w:val="0070451B"/>
    <w:rsid w:val="007119C7"/>
    <w:rsid w:val="00714400"/>
    <w:rsid w:val="00715598"/>
    <w:rsid w:val="0072529B"/>
    <w:rsid w:val="00730DC7"/>
    <w:rsid w:val="00740DA9"/>
    <w:rsid w:val="007538C8"/>
    <w:rsid w:val="00753C54"/>
    <w:rsid w:val="007553A4"/>
    <w:rsid w:val="00755C37"/>
    <w:rsid w:val="0075666B"/>
    <w:rsid w:val="00763F36"/>
    <w:rsid w:val="00766586"/>
    <w:rsid w:val="00767788"/>
    <w:rsid w:val="00772E49"/>
    <w:rsid w:val="00777E1F"/>
    <w:rsid w:val="00794036"/>
    <w:rsid w:val="007A12F3"/>
    <w:rsid w:val="007B181E"/>
    <w:rsid w:val="007B2D6A"/>
    <w:rsid w:val="007B5CE5"/>
    <w:rsid w:val="007C6BDB"/>
    <w:rsid w:val="007C6D70"/>
    <w:rsid w:val="007D0529"/>
    <w:rsid w:val="007D3731"/>
    <w:rsid w:val="007D557A"/>
    <w:rsid w:val="007E5745"/>
    <w:rsid w:val="007F0257"/>
    <w:rsid w:val="007F1E5D"/>
    <w:rsid w:val="00800092"/>
    <w:rsid w:val="00802531"/>
    <w:rsid w:val="00802FE2"/>
    <w:rsid w:val="00810751"/>
    <w:rsid w:val="00821131"/>
    <w:rsid w:val="00822C6D"/>
    <w:rsid w:val="00836D35"/>
    <w:rsid w:val="00840661"/>
    <w:rsid w:val="00852773"/>
    <w:rsid w:val="00870E71"/>
    <w:rsid w:val="008751D2"/>
    <w:rsid w:val="00881098"/>
    <w:rsid w:val="0088773C"/>
    <w:rsid w:val="00893A7C"/>
    <w:rsid w:val="008A0467"/>
    <w:rsid w:val="008A305E"/>
    <w:rsid w:val="008A542E"/>
    <w:rsid w:val="008B0252"/>
    <w:rsid w:val="008C0C03"/>
    <w:rsid w:val="008C51B0"/>
    <w:rsid w:val="008D366D"/>
    <w:rsid w:val="008E0704"/>
    <w:rsid w:val="008E2821"/>
    <w:rsid w:val="008E3175"/>
    <w:rsid w:val="008E5D7E"/>
    <w:rsid w:val="008E65A4"/>
    <w:rsid w:val="008F1B30"/>
    <w:rsid w:val="00907AF2"/>
    <w:rsid w:val="009108A1"/>
    <w:rsid w:val="00912CB9"/>
    <w:rsid w:val="00920FD8"/>
    <w:rsid w:val="00921FFB"/>
    <w:rsid w:val="00932041"/>
    <w:rsid w:val="00933CB8"/>
    <w:rsid w:val="009410B9"/>
    <w:rsid w:val="0094512A"/>
    <w:rsid w:val="009511F2"/>
    <w:rsid w:val="00954A7D"/>
    <w:rsid w:val="00955D62"/>
    <w:rsid w:val="00956521"/>
    <w:rsid w:val="009573C4"/>
    <w:rsid w:val="00961130"/>
    <w:rsid w:val="00965A4D"/>
    <w:rsid w:val="00973A34"/>
    <w:rsid w:val="00973BCE"/>
    <w:rsid w:val="00973D04"/>
    <w:rsid w:val="00994771"/>
    <w:rsid w:val="009A3231"/>
    <w:rsid w:val="009A57C7"/>
    <w:rsid w:val="009A70C9"/>
    <w:rsid w:val="009B318F"/>
    <w:rsid w:val="009B7A37"/>
    <w:rsid w:val="009C24C5"/>
    <w:rsid w:val="009C2DF8"/>
    <w:rsid w:val="009E16B8"/>
    <w:rsid w:val="009F405A"/>
    <w:rsid w:val="00A14ABF"/>
    <w:rsid w:val="00A40A0D"/>
    <w:rsid w:val="00A45C28"/>
    <w:rsid w:val="00A4688A"/>
    <w:rsid w:val="00A51B9C"/>
    <w:rsid w:val="00A54E5C"/>
    <w:rsid w:val="00A6187E"/>
    <w:rsid w:val="00A649AF"/>
    <w:rsid w:val="00A70560"/>
    <w:rsid w:val="00A93CF2"/>
    <w:rsid w:val="00A9548E"/>
    <w:rsid w:val="00A97B7D"/>
    <w:rsid w:val="00AB6292"/>
    <w:rsid w:val="00AD20BE"/>
    <w:rsid w:val="00AF05EE"/>
    <w:rsid w:val="00AF4D78"/>
    <w:rsid w:val="00AF67B3"/>
    <w:rsid w:val="00B00197"/>
    <w:rsid w:val="00B010E3"/>
    <w:rsid w:val="00B12816"/>
    <w:rsid w:val="00B139FA"/>
    <w:rsid w:val="00B17326"/>
    <w:rsid w:val="00B20A97"/>
    <w:rsid w:val="00B24A4A"/>
    <w:rsid w:val="00B26CA6"/>
    <w:rsid w:val="00B42DC1"/>
    <w:rsid w:val="00B45908"/>
    <w:rsid w:val="00B51668"/>
    <w:rsid w:val="00B640A5"/>
    <w:rsid w:val="00B670E4"/>
    <w:rsid w:val="00B74CFE"/>
    <w:rsid w:val="00B74FEF"/>
    <w:rsid w:val="00B77F03"/>
    <w:rsid w:val="00B82D8D"/>
    <w:rsid w:val="00B92162"/>
    <w:rsid w:val="00B927F0"/>
    <w:rsid w:val="00B936C1"/>
    <w:rsid w:val="00B94DC0"/>
    <w:rsid w:val="00B973BA"/>
    <w:rsid w:val="00BA193F"/>
    <w:rsid w:val="00BA45B3"/>
    <w:rsid w:val="00BA763C"/>
    <w:rsid w:val="00BB20DD"/>
    <w:rsid w:val="00BB5B07"/>
    <w:rsid w:val="00BB7FA4"/>
    <w:rsid w:val="00BC3551"/>
    <w:rsid w:val="00BC4F48"/>
    <w:rsid w:val="00BC679D"/>
    <w:rsid w:val="00BF0919"/>
    <w:rsid w:val="00C02A5A"/>
    <w:rsid w:val="00C03B56"/>
    <w:rsid w:val="00C3361E"/>
    <w:rsid w:val="00C34FEE"/>
    <w:rsid w:val="00C36662"/>
    <w:rsid w:val="00C401B4"/>
    <w:rsid w:val="00C40B6C"/>
    <w:rsid w:val="00C43502"/>
    <w:rsid w:val="00C515B0"/>
    <w:rsid w:val="00C53FF7"/>
    <w:rsid w:val="00C63ED5"/>
    <w:rsid w:val="00C67855"/>
    <w:rsid w:val="00C778AD"/>
    <w:rsid w:val="00C77A29"/>
    <w:rsid w:val="00C8497E"/>
    <w:rsid w:val="00CA38CC"/>
    <w:rsid w:val="00CB0059"/>
    <w:rsid w:val="00CB0F25"/>
    <w:rsid w:val="00CB15A8"/>
    <w:rsid w:val="00CB648E"/>
    <w:rsid w:val="00CD0775"/>
    <w:rsid w:val="00CE3822"/>
    <w:rsid w:val="00CE64A2"/>
    <w:rsid w:val="00CF3712"/>
    <w:rsid w:val="00D114F2"/>
    <w:rsid w:val="00D122D7"/>
    <w:rsid w:val="00D13839"/>
    <w:rsid w:val="00D26A9E"/>
    <w:rsid w:val="00D36A51"/>
    <w:rsid w:val="00D37507"/>
    <w:rsid w:val="00D4749F"/>
    <w:rsid w:val="00D47FE9"/>
    <w:rsid w:val="00D6089E"/>
    <w:rsid w:val="00D61929"/>
    <w:rsid w:val="00D625DD"/>
    <w:rsid w:val="00D62EBF"/>
    <w:rsid w:val="00D65A5C"/>
    <w:rsid w:val="00D71972"/>
    <w:rsid w:val="00D77DF3"/>
    <w:rsid w:val="00D83E4E"/>
    <w:rsid w:val="00D850A2"/>
    <w:rsid w:val="00D97621"/>
    <w:rsid w:val="00DA3201"/>
    <w:rsid w:val="00DA3C02"/>
    <w:rsid w:val="00DB1547"/>
    <w:rsid w:val="00DB76B1"/>
    <w:rsid w:val="00DC0CA9"/>
    <w:rsid w:val="00DC4911"/>
    <w:rsid w:val="00DD0C78"/>
    <w:rsid w:val="00DD3EEB"/>
    <w:rsid w:val="00DD48B7"/>
    <w:rsid w:val="00DF3543"/>
    <w:rsid w:val="00DF441F"/>
    <w:rsid w:val="00DF67B8"/>
    <w:rsid w:val="00E11E13"/>
    <w:rsid w:val="00E13699"/>
    <w:rsid w:val="00E1723A"/>
    <w:rsid w:val="00E20CD8"/>
    <w:rsid w:val="00E2372D"/>
    <w:rsid w:val="00E26EAB"/>
    <w:rsid w:val="00E27306"/>
    <w:rsid w:val="00E426CF"/>
    <w:rsid w:val="00E50863"/>
    <w:rsid w:val="00E5478B"/>
    <w:rsid w:val="00E730FC"/>
    <w:rsid w:val="00E74F99"/>
    <w:rsid w:val="00E80E37"/>
    <w:rsid w:val="00E86BB2"/>
    <w:rsid w:val="00E900B2"/>
    <w:rsid w:val="00E90522"/>
    <w:rsid w:val="00E90FF2"/>
    <w:rsid w:val="00E91DAB"/>
    <w:rsid w:val="00E93664"/>
    <w:rsid w:val="00EA40F8"/>
    <w:rsid w:val="00EB5262"/>
    <w:rsid w:val="00EB74C6"/>
    <w:rsid w:val="00ED13BA"/>
    <w:rsid w:val="00ED7B51"/>
    <w:rsid w:val="00EE2EC9"/>
    <w:rsid w:val="00EF0B8A"/>
    <w:rsid w:val="00EF2844"/>
    <w:rsid w:val="00EF3D22"/>
    <w:rsid w:val="00F01BBD"/>
    <w:rsid w:val="00F05EC7"/>
    <w:rsid w:val="00F06760"/>
    <w:rsid w:val="00F0691A"/>
    <w:rsid w:val="00F07AF0"/>
    <w:rsid w:val="00F14CDF"/>
    <w:rsid w:val="00F32BBB"/>
    <w:rsid w:val="00F345B9"/>
    <w:rsid w:val="00F5463E"/>
    <w:rsid w:val="00F54A93"/>
    <w:rsid w:val="00F63CEC"/>
    <w:rsid w:val="00F663E0"/>
    <w:rsid w:val="00F82AAF"/>
    <w:rsid w:val="00F9078D"/>
    <w:rsid w:val="00F9408D"/>
    <w:rsid w:val="00F941CB"/>
    <w:rsid w:val="00F97EB2"/>
    <w:rsid w:val="00FA5178"/>
    <w:rsid w:val="00FC6B69"/>
    <w:rsid w:val="00FD639D"/>
    <w:rsid w:val="00FE0A56"/>
    <w:rsid w:val="00FE1015"/>
    <w:rsid w:val="00FE199C"/>
    <w:rsid w:val="00FE3BF6"/>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49AC"/>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38378193">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hentz@zia-deutschland.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ia-deutschland.de/wp-content/uploads/2022/02/Fruhjahrsgutachten-2022-kurz.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ia-deutschland.de/wp-content/uploads/2022/02/Fruhjahrsgutachten-2022.pdf" TargetMode="External"/><Relationship Id="rId11" Type="http://schemas.openxmlformats.org/officeDocument/2006/relationships/hyperlink" Target="http://www.zia-deutschland.de/" TargetMode="External"/><Relationship Id="rId5" Type="http://schemas.openxmlformats.org/officeDocument/2006/relationships/image" Target="media/image1.jpg"/><Relationship Id="rId15" Type="http://schemas.microsoft.com/office/2016/09/relationships/commentsIds" Target="commentsIds.xml"/><Relationship Id="rId10" Type="http://schemas.openxmlformats.org/officeDocument/2006/relationships/hyperlink" Target="http://www.zia-deutschland.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2948</Words>
  <Characters>18578</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Jens Teschke</cp:lastModifiedBy>
  <cp:revision>14</cp:revision>
  <cp:lastPrinted>2022-01-12T10:34:00Z</cp:lastPrinted>
  <dcterms:created xsi:type="dcterms:W3CDTF">2022-02-07T08:36:00Z</dcterms:created>
  <dcterms:modified xsi:type="dcterms:W3CDTF">2022-02-14T09:26:00Z</dcterms:modified>
</cp:coreProperties>
</file>