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DE58" w14:textId="7CFCFD5F" w:rsidR="001A49D5" w:rsidRPr="00D648A2" w:rsidRDefault="00D648A2" w:rsidP="00D648A2">
      <w:pPr>
        <w:pStyle w:val="Textkrper"/>
        <w:rPr>
          <w:rFonts w:ascii="Times New Roman"/>
          <w:sz w:val="20"/>
        </w:rPr>
      </w:pPr>
      <w:r>
        <w:rPr>
          <w:noProof/>
        </w:rPr>
        <w:drawing>
          <wp:anchor distT="0" distB="0" distL="0" distR="0" simplePos="0" relativeHeight="15728640" behindDoc="0" locked="0" layoutInCell="1" allowOverlap="1" wp14:anchorId="4305D042" wp14:editId="77F97CD8">
            <wp:simplePos x="0" y="0"/>
            <wp:positionH relativeFrom="page">
              <wp:posOffset>6107430</wp:posOffset>
            </wp:positionH>
            <wp:positionV relativeFrom="paragraph">
              <wp:posOffset>-1153160</wp:posOffset>
            </wp:positionV>
            <wp:extent cx="1172845" cy="1196111"/>
            <wp:effectExtent l="0" t="0" r="0" b="0"/>
            <wp:wrapNone/>
            <wp:docPr id="1" name="Image 1" descr="Ein Bild, das Text, Grafiken, Grafikdesign, Logo enthält.  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Ein Bild, das Text, Grafiken, Grafikdesign, Logo enthält.  Automatisch generierte Beschreibung"/>
                    <pic:cNvPicPr/>
                  </pic:nvPicPr>
                  <pic:blipFill>
                    <a:blip r:embed="rId8" cstate="print"/>
                    <a:stretch>
                      <a:fillRect/>
                    </a:stretch>
                  </pic:blipFill>
                  <pic:spPr>
                    <a:xfrm>
                      <a:off x="0" y="0"/>
                      <a:ext cx="1172845" cy="1196111"/>
                    </a:xfrm>
                    <a:prstGeom prst="rect">
                      <a:avLst/>
                    </a:prstGeom>
                  </pic:spPr>
                </pic:pic>
              </a:graphicData>
            </a:graphic>
          </wp:anchor>
        </w:drawing>
      </w:r>
      <w:r w:rsidRPr="00D648A2">
        <w:rPr>
          <w:b/>
          <w:spacing w:val="-2"/>
          <w:sz w:val="26"/>
        </w:rPr>
        <w:t>Pressemitteilung</w:t>
      </w:r>
    </w:p>
    <w:p w14:paraId="044AA2A0" w14:textId="77777777" w:rsidR="001A49D5" w:rsidRPr="00D648A2" w:rsidRDefault="001A49D5">
      <w:pPr>
        <w:pStyle w:val="Textkrper"/>
        <w:spacing w:before="1"/>
        <w:rPr>
          <w:b/>
          <w:sz w:val="11"/>
        </w:rPr>
      </w:pPr>
    </w:p>
    <w:p w14:paraId="3E4D80A2" w14:textId="0E74BDE9" w:rsidR="001A49D5" w:rsidRPr="00D648A2" w:rsidRDefault="00535117" w:rsidP="00493759">
      <w:pPr>
        <w:spacing w:before="52"/>
        <w:jc w:val="both"/>
        <w:rPr>
          <w:spacing w:val="-4"/>
          <w:sz w:val="24"/>
        </w:rPr>
      </w:pPr>
      <w:r w:rsidRPr="00D648A2">
        <w:rPr>
          <w:sz w:val="24"/>
        </w:rPr>
        <w:t>1</w:t>
      </w:r>
      <w:r w:rsidR="0057299D">
        <w:rPr>
          <w:sz w:val="24"/>
        </w:rPr>
        <w:t>1</w:t>
      </w:r>
      <w:r w:rsidRPr="00D648A2">
        <w:rPr>
          <w:sz w:val="24"/>
        </w:rPr>
        <w:t>. Januar</w:t>
      </w:r>
      <w:r w:rsidRPr="00D648A2">
        <w:rPr>
          <w:spacing w:val="-5"/>
          <w:sz w:val="24"/>
        </w:rPr>
        <w:t xml:space="preserve"> </w:t>
      </w:r>
      <w:r w:rsidRPr="00D648A2">
        <w:rPr>
          <w:spacing w:val="-4"/>
          <w:sz w:val="24"/>
        </w:rPr>
        <w:t>2024</w:t>
      </w:r>
    </w:p>
    <w:p w14:paraId="03CB9FBF" w14:textId="77777777" w:rsidR="008839CF" w:rsidRPr="00D648A2" w:rsidRDefault="008839CF">
      <w:pPr>
        <w:spacing w:before="52"/>
        <w:ind w:left="116"/>
        <w:jc w:val="both"/>
        <w:rPr>
          <w:sz w:val="24"/>
        </w:rPr>
      </w:pPr>
    </w:p>
    <w:p w14:paraId="7D7E09E8" w14:textId="77777777" w:rsidR="008839CF" w:rsidRPr="00D648A2" w:rsidRDefault="00535117" w:rsidP="00493759">
      <w:pPr>
        <w:pStyle w:val="Titel"/>
        <w:spacing w:before="0" w:line="300" w:lineRule="atLeast"/>
        <w:ind w:left="0"/>
        <w:jc w:val="left"/>
      </w:pPr>
      <w:r w:rsidRPr="00D648A2">
        <w:t xml:space="preserve">Gästezahlen in den Heilbädern und Kurorten </w:t>
      </w:r>
    </w:p>
    <w:p w14:paraId="3E4C9CA5" w14:textId="7AD076E2" w:rsidR="001A49D5" w:rsidRDefault="00A65750" w:rsidP="00493759">
      <w:pPr>
        <w:pStyle w:val="Titel"/>
        <w:spacing w:before="0" w:line="300" w:lineRule="atLeast"/>
        <w:ind w:left="0"/>
        <w:jc w:val="left"/>
      </w:pPr>
      <w:r>
        <w:t>fast</w:t>
      </w:r>
      <w:r w:rsidR="00535117">
        <w:t xml:space="preserve"> auf Vor-Pandemie</w:t>
      </w:r>
      <w:r w:rsidR="008839CF">
        <w:t>n</w:t>
      </w:r>
      <w:r w:rsidR="00535117">
        <w:t xml:space="preserve">iveau </w:t>
      </w:r>
      <w:r w:rsidR="008839CF">
        <w:t>von 2019</w:t>
      </w:r>
    </w:p>
    <w:p w14:paraId="0D38DE35" w14:textId="77777777" w:rsidR="008839CF" w:rsidRPr="00493759" w:rsidRDefault="008839CF" w:rsidP="008839CF">
      <w:pPr>
        <w:pStyle w:val="Titel"/>
        <w:spacing w:before="0" w:line="300" w:lineRule="atLeast"/>
        <w:jc w:val="left"/>
        <w:rPr>
          <w:sz w:val="22"/>
          <w:szCs w:val="22"/>
        </w:rPr>
      </w:pPr>
    </w:p>
    <w:p w14:paraId="52B17076" w14:textId="18D38D87" w:rsidR="00535117" w:rsidRPr="00493759" w:rsidRDefault="00535117" w:rsidP="008839CF">
      <w:pPr>
        <w:pStyle w:val="Titel"/>
        <w:numPr>
          <w:ilvl w:val="0"/>
          <w:numId w:val="2"/>
        </w:numPr>
        <w:spacing w:before="0" w:line="300" w:lineRule="atLeast"/>
        <w:ind w:right="1055"/>
        <w:jc w:val="left"/>
        <w:rPr>
          <w:sz w:val="22"/>
          <w:szCs w:val="22"/>
        </w:rPr>
      </w:pPr>
      <w:r w:rsidRPr="00493759">
        <w:rPr>
          <w:sz w:val="22"/>
          <w:szCs w:val="22"/>
        </w:rPr>
        <w:t xml:space="preserve">Umfrage des Heilbäderverbandes unter Mitgliedsbetrieben im Land bestätigt: 42 % </w:t>
      </w:r>
      <w:r w:rsidR="008F6E41" w:rsidRPr="00493759">
        <w:rPr>
          <w:sz w:val="22"/>
          <w:szCs w:val="22"/>
        </w:rPr>
        <w:t xml:space="preserve">investieren </w:t>
      </w:r>
      <w:r w:rsidRPr="00493759">
        <w:rPr>
          <w:sz w:val="22"/>
          <w:szCs w:val="22"/>
        </w:rPr>
        <w:t xml:space="preserve">2024 in </w:t>
      </w:r>
      <w:r w:rsidR="008F6E41">
        <w:rPr>
          <w:sz w:val="22"/>
          <w:szCs w:val="22"/>
        </w:rPr>
        <w:t xml:space="preserve">ihre </w:t>
      </w:r>
      <w:r w:rsidRPr="00493759">
        <w:rPr>
          <w:sz w:val="22"/>
          <w:szCs w:val="22"/>
        </w:rPr>
        <w:t xml:space="preserve">Infrastruktur </w:t>
      </w:r>
    </w:p>
    <w:p w14:paraId="65EE69F4" w14:textId="37A2D008" w:rsidR="00535117" w:rsidRPr="00493759" w:rsidRDefault="00535117" w:rsidP="008839CF">
      <w:pPr>
        <w:pStyle w:val="Titel"/>
        <w:numPr>
          <w:ilvl w:val="0"/>
          <w:numId w:val="2"/>
        </w:numPr>
        <w:spacing w:before="0" w:line="300" w:lineRule="atLeast"/>
        <w:ind w:right="1055"/>
        <w:jc w:val="left"/>
        <w:rPr>
          <w:sz w:val="22"/>
          <w:szCs w:val="22"/>
        </w:rPr>
      </w:pPr>
      <w:r w:rsidRPr="00493759">
        <w:rPr>
          <w:sz w:val="22"/>
          <w:szCs w:val="22"/>
        </w:rPr>
        <w:t>Gästestruktur</w:t>
      </w:r>
      <w:r w:rsidR="008839CF" w:rsidRPr="00493759">
        <w:rPr>
          <w:sz w:val="22"/>
          <w:szCs w:val="22"/>
        </w:rPr>
        <w:t xml:space="preserve"> verändert sich</w:t>
      </w:r>
      <w:r w:rsidRPr="00493759">
        <w:rPr>
          <w:sz w:val="22"/>
          <w:szCs w:val="22"/>
        </w:rPr>
        <w:t>: mehr Jüngere, weniger Gruppenreisen</w:t>
      </w:r>
    </w:p>
    <w:p w14:paraId="2FF379F5" w14:textId="79F2C2A9" w:rsidR="00535117" w:rsidRPr="00493759" w:rsidRDefault="00535117" w:rsidP="008839CF">
      <w:pPr>
        <w:pStyle w:val="Titel"/>
        <w:numPr>
          <w:ilvl w:val="0"/>
          <w:numId w:val="2"/>
        </w:numPr>
        <w:spacing w:before="0" w:line="300" w:lineRule="atLeast"/>
        <w:ind w:right="1055"/>
        <w:jc w:val="left"/>
        <w:rPr>
          <w:sz w:val="22"/>
          <w:szCs w:val="22"/>
        </w:rPr>
      </w:pPr>
      <w:r w:rsidRPr="00493759">
        <w:rPr>
          <w:sz w:val="22"/>
          <w:szCs w:val="22"/>
        </w:rPr>
        <w:t xml:space="preserve">Klinik-Auslastung noch </w:t>
      </w:r>
      <w:r w:rsidR="008F6E41">
        <w:rPr>
          <w:sz w:val="22"/>
          <w:szCs w:val="22"/>
        </w:rPr>
        <w:t>hinter 2019</w:t>
      </w:r>
      <w:r w:rsidRPr="00493759">
        <w:rPr>
          <w:sz w:val="22"/>
          <w:szCs w:val="22"/>
        </w:rPr>
        <w:t xml:space="preserve"> </w:t>
      </w:r>
      <w:r w:rsidR="008839CF" w:rsidRPr="00493759">
        <w:rPr>
          <w:sz w:val="22"/>
          <w:szCs w:val="22"/>
        </w:rPr>
        <w:t xml:space="preserve">– Wohnmobilstell- und </w:t>
      </w:r>
      <w:r w:rsidRPr="00493759">
        <w:rPr>
          <w:sz w:val="22"/>
          <w:szCs w:val="22"/>
        </w:rPr>
        <w:t>Camping</w:t>
      </w:r>
      <w:r w:rsidR="008839CF" w:rsidRPr="00493759">
        <w:rPr>
          <w:sz w:val="22"/>
          <w:szCs w:val="22"/>
        </w:rPr>
        <w:t>plätze im Plus</w:t>
      </w:r>
    </w:p>
    <w:p w14:paraId="604A1C71" w14:textId="77777777" w:rsidR="008839CF" w:rsidRPr="00493759" w:rsidRDefault="008839CF" w:rsidP="008839CF">
      <w:pPr>
        <w:pStyle w:val="Titel"/>
        <w:spacing w:before="0" w:line="300" w:lineRule="atLeast"/>
        <w:ind w:left="470" w:right="1055"/>
        <w:jc w:val="left"/>
        <w:rPr>
          <w:sz w:val="22"/>
          <w:szCs w:val="22"/>
        </w:rPr>
      </w:pPr>
    </w:p>
    <w:p w14:paraId="0DA9D8EE" w14:textId="319281F6" w:rsidR="008839CF" w:rsidRPr="00493759" w:rsidRDefault="008839CF" w:rsidP="00493759">
      <w:pPr>
        <w:spacing w:line="300" w:lineRule="atLeast"/>
        <w:ind w:right="992"/>
        <w:jc w:val="both"/>
        <w:rPr>
          <w:b/>
        </w:rPr>
      </w:pPr>
      <w:r w:rsidRPr="00493759">
        <w:rPr>
          <w:b/>
        </w:rPr>
        <w:t>STUTTGART. Die Heilbäder und Kurorte in Baden-Württemberg gehen vorsichtig optimistisch ins neue Jahr. „Wir haben zwar das Vor-Pandemieniveau von 2019 noch nicht erreicht, bewegen uns aber dank neue</w:t>
      </w:r>
      <w:r w:rsidR="008F6E41">
        <w:rPr>
          <w:b/>
        </w:rPr>
        <w:t>n</w:t>
      </w:r>
      <w:r w:rsidRPr="00493759">
        <w:rPr>
          <w:b/>
        </w:rPr>
        <w:t xml:space="preserve"> Angeboten wieder in diese Richtung“, betont der Präsident des Heilbäderverbandes von Baden-Württemberg, Fritz Link anlässlich der Messe CMT 2024. Während sich der Tourismus allgemein im Land wieder gut erholt habe, würden vor allem die Kliniken noch unter ausbleibenden Gästezahlen leiden. Rund ein Viertel weniger ausländische Gäste schlagen </w:t>
      </w:r>
      <w:r w:rsidR="00A65750">
        <w:rPr>
          <w:b/>
        </w:rPr>
        <w:t xml:space="preserve">zudem </w:t>
      </w:r>
      <w:r w:rsidRPr="00493759">
        <w:rPr>
          <w:b/>
        </w:rPr>
        <w:t xml:space="preserve">negativ zu Buche. Erfreulich für </w:t>
      </w:r>
      <w:r w:rsidR="00CF5FB3" w:rsidRPr="00493759">
        <w:rPr>
          <w:b/>
        </w:rPr>
        <w:t xml:space="preserve">den Verband: „Unsere Gästestruktur verjüngt sich und </w:t>
      </w:r>
      <w:r w:rsidR="00A65750">
        <w:rPr>
          <w:b/>
        </w:rPr>
        <w:t>die Menschen suchen</w:t>
      </w:r>
      <w:r w:rsidR="00CF5FB3" w:rsidRPr="00493759">
        <w:rPr>
          <w:b/>
        </w:rPr>
        <w:t xml:space="preserve"> mehr Angebote in der Natur und Erholung. Hier haben wir passgenaue Angebote“, so Fritz Link.</w:t>
      </w:r>
    </w:p>
    <w:p w14:paraId="28D71946" w14:textId="77777777" w:rsidR="00CF5FB3" w:rsidRPr="00493759" w:rsidRDefault="00CF5FB3" w:rsidP="00CF5FB3">
      <w:pPr>
        <w:spacing w:line="300" w:lineRule="atLeast"/>
        <w:ind w:left="116" w:right="988"/>
        <w:jc w:val="both"/>
        <w:rPr>
          <w:b/>
        </w:rPr>
      </w:pPr>
    </w:p>
    <w:p w14:paraId="731A65DE" w14:textId="51FF3D50" w:rsidR="005A58C2" w:rsidRPr="008F6E41" w:rsidRDefault="005A58C2" w:rsidP="00493759">
      <w:pPr>
        <w:spacing w:line="300" w:lineRule="atLeast"/>
        <w:ind w:right="988"/>
        <w:jc w:val="both"/>
        <w:rPr>
          <w:bCs/>
        </w:rPr>
      </w:pPr>
      <w:r w:rsidRPr="008F6E41">
        <w:rPr>
          <w:bCs/>
        </w:rPr>
        <w:t xml:space="preserve">Das Jahr 2019 zählte bislang zu den stärksten Jahren im baden-württembergischen Tourismus. Auch die Heilbäder und Kurorte konnten in diesem Jahr vor Ausbruch der Pandemie gute Zahlen vermelden. „Da wir </w:t>
      </w:r>
      <w:r w:rsidR="008F6E41" w:rsidRPr="008F6E41">
        <w:rPr>
          <w:bCs/>
        </w:rPr>
        <w:t xml:space="preserve">uns </w:t>
      </w:r>
      <w:r w:rsidRPr="008F6E41">
        <w:rPr>
          <w:bCs/>
        </w:rPr>
        <w:t xml:space="preserve">die Jahre zuvor, bedingt durch verschiedene Gesundheitsreformen, permanent umstellen und anpassen mussten, waren die Gästezahlen vor allem im </w:t>
      </w:r>
      <w:r w:rsidR="00493759" w:rsidRPr="008F6E41">
        <w:rPr>
          <w:bCs/>
        </w:rPr>
        <w:t>Markt der s</w:t>
      </w:r>
      <w:r w:rsidRPr="008F6E41">
        <w:rPr>
          <w:bCs/>
        </w:rPr>
        <w:t>elbstzahle</w:t>
      </w:r>
      <w:r w:rsidR="00493759" w:rsidRPr="008F6E41">
        <w:rPr>
          <w:bCs/>
        </w:rPr>
        <w:t xml:space="preserve">nden Gäste </w:t>
      </w:r>
      <w:r w:rsidRPr="008F6E41">
        <w:rPr>
          <w:bCs/>
        </w:rPr>
        <w:t xml:space="preserve">vor der Pandemie für die Einrichtungen der Heilbäder und Kurorte ein Segen“, blickt der Heilbäderverbandspräsident zurück. </w:t>
      </w:r>
    </w:p>
    <w:p w14:paraId="0FF142DC" w14:textId="77777777" w:rsidR="005A58C2" w:rsidRPr="00493759" w:rsidRDefault="005A58C2" w:rsidP="00CF5FB3">
      <w:pPr>
        <w:spacing w:line="300" w:lineRule="atLeast"/>
        <w:ind w:left="116" w:right="988"/>
        <w:jc w:val="both"/>
        <w:rPr>
          <w:bCs/>
        </w:rPr>
      </w:pPr>
    </w:p>
    <w:p w14:paraId="0AE28F87" w14:textId="1A5BBDF6" w:rsidR="00D648A2" w:rsidRPr="008F6E41" w:rsidRDefault="005A58C2" w:rsidP="00493759">
      <w:pPr>
        <w:spacing w:line="300" w:lineRule="atLeast"/>
        <w:ind w:right="988"/>
        <w:jc w:val="both"/>
        <w:rPr>
          <w:bCs/>
        </w:rPr>
      </w:pPr>
      <w:r w:rsidRPr="008F6E41">
        <w:rPr>
          <w:bCs/>
        </w:rPr>
        <w:t xml:space="preserve">Eine aktuelle Umfrage unter den Mitgliedsbetrieben vom vergangenen Dezember gibt nun ein neues Bild. Die Hälfte der Befragten bestätigt zwar, dass ihre Gästestruktur der von 2019 entspreche und die Corona-Jahre im Wesentlichen keine Veränderungen ergeben hätten. Doch 29 % wollen dieser Meinung nicht folgen und nehmen sehr wohl Veränderungen wahr. „Positiv wird hier </w:t>
      </w:r>
      <w:r w:rsidR="00D648A2" w:rsidRPr="008F6E41">
        <w:rPr>
          <w:bCs/>
        </w:rPr>
        <w:t>eine Verjüngung</w:t>
      </w:r>
      <w:r w:rsidRPr="008F6E41">
        <w:rPr>
          <w:bCs/>
        </w:rPr>
        <w:t xml:space="preserve"> der Gäste genannt, negativ fallen Rückgänge bei </w:t>
      </w:r>
      <w:r w:rsidR="00D648A2" w:rsidRPr="008F6E41">
        <w:rPr>
          <w:bCs/>
        </w:rPr>
        <w:t>Gruppenreisen und im Geschäftsreisesegment auf“, sagt Fritz Link und ergänzt: „Vor allem die Kliniken und unsere Pauschalangebote konnten das vorpandemische Auslastungsniveau vielerorts noch nicht erreichen. Eher positive Entwicklungen verzeichnen hingegen Wohnmobilstell- und Campingplätze, Hotels und naturnahe Aktivitäten.“ Diese würden stärker nachgefragt werden, als es vor der Pandemie der</w:t>
      </w:r>
      <w:r w:rsidR="001E653A">
        <w:rPr>
          <w:bCs/>
        </w:rPr>
        <w:t xml:space="preserve"> Fall</w:t>
      </w:r>
      <w:r w:rsidR="00D648A2" w:rsidRPr="008F6E41">
        <w:rPr>
          <w:bCs/>
        </w:rPr>
        <w:t xml:space="preserve"> war. </w:t>
      </w:r>
    </w:p>
    <w:p w14:paraId="16D98ABD" w14:textId="77777777" w:rsidR="00D648A2" w:rsidRPr="008F6E41" w:rsidRDefault="00D648A2" w:rsidP="00CF5FB3">
      <w:pPr>
        <w:spacing w:line="300" w:lineRule="atLeast"/>
        <w:ind w:left="116" w:right="988"/>
        <w:jc w:val="both"/>
        <w:rPr>
          <w:bCs/>
        </w:rPr>
      </w:pPr>
    </w:p>
    <w:p w14:paraId="03F451F7" w14:textId="2C71C240" w:rsidR="00D648A2" w:rsidRPr="008F6E41" w:rsidRDefault="00D648A2" w:rsidP="00493759">
      <w:pPr>
        <w:spacing w:line="300" w:lineRule="atLeast"/>
        <w:ind w:right="988"/>
        <w:jc w:val="both"/>
        <w:rPr>
          <w:bCs/>
        </w:rPr>
      </w:pPr>
      <w:r w:rsidRPr="008F6E41">
        <w:rPr>
          <w:bCs/>
        </w:rPr>
        <w:t xml:space="preserve">Diese Entwicklung kommt nicht von ungefähr. Schon während der Pandemie war zu beobachten, dass naturnahe und individuelle Freizeit- und Reiseangebote in der </w:t>
      </w:r>
      <w:r w:rsidR="00A65750">
        <w:rPr>
          <w:bCs/>
        </w:rPr>
        <w:lastRenderedPageBreak/>
        <w:t>Publikumsg</w:t>
      </w:r>
      <w:r w:rsidRPr="008F6E41">
        <w:rPr>
          <w:bCs/>
        </w:rPr>
        <w:t xml:space="preserve">unst steigen. „Pandemiebedingt war diese Entwicklung nachvollziehbar. </w:t>
      </w:r>
      <w:r w:rsidR="00493759" w:rsidRPr="008F6E41">
        <w:rPr>
          <w:bCs/>
        </w:rPr>
        <w:t>Und darauf haben u</w:t>
      </w:r>
      <w:r w:rsidRPr="008F6E41">
        <w:rPr>
          <w:bCs/>
        </w:rPr>
        <w:t>nsere Einrichtungen schnell reagiert und neue touristische Angebote in den Heilbädern und Kurorten entwickelt“, erläutert der Präsident. Vor allem Natur- und Outdoorangebote wie Genusserlebnisse im Freien, Ausbau der Wegenetzinfrastruktur, Waldbaden oder Yoga in der Natur, Outdoorübernachtungsmöglichkeiten, Naturführunge</w:t>
      </w:r>
      <w:r w:rsidR="001E653A">
        <w:rPr>
          <w:bCs/>
        </w:rPr>
        <w:t xml:space="preserve">n, </w:t>
      </w:r>
      <w:r w:rsidRPr="008F6E41">
        <w:rPr>
          <w:bCs/>
        </w:rPr>
        <w:t>spezielle Angebote für Familien und Wohnmobilisten sowie Achtsamkeitsangebote für die Work-Life-Balance seien in vielen Orten neu ins Portfolio aufgenommen worden. „Das hat sich ausgezahlt und sorgt für eine</w:t>
      </w:r>
      <w:r w:rsidR="00C14364" w:rsidRPr="008F6E41">
        <w:rPr>
          <w:bCs/>
        </w:rPr>
        <w:t xml:space="preserve"> Verjüngung der Gästestruktur.“ </w:t>
      </w:r>
    </w:p>
    <w:p w14:paraId="4D71BC89" w14:textId="77777777" w:rsidR="00C14364" w:rsidRPr="008F6E41" w:rsidRDefault="00C14364" w:rsidP="00493759">
      <w:pPr>
        <w:spacing w:line="300" w:lineRule="atLeast"/>
        <w:ind w:right="988"/>
        <w:jc w:val="both"/>
        <w:rPr>
          <w:bCs/>
        </w:rPr>
      </w:pPr>
    </w:p>
    <w:p w14:paraId="35BF9AA7" w14:textId="2710946D" w:rsidR="00CD3186" w:rsidRPr="008F6E41" w:rsidRDefault="00C14364" w:rsidP="00493759">
      <w:pPr>
        <w:spacing w:line="300" w:lineRule="atLeast"/>
        <w:ind w:right="988"/>
        <w:jc w:val="both"/>
        <w:rPr>
          <w:bCs/>
        </w:rPr>
      </w:pPr>
      <w:r w:rsidRPr="008F6E41">
        <w:rPr>
          <w:bCs/>
        </w:rPr>
        <w:t>Die Stimmung in der Branche bezeichnet Fritz Link als „vorsichtig optimistisch“. Ein Drittel der Befragten könne für 2024 von einem Buchungsplus gegenüber dem Vorjahr sprechen; 63 % beweg</w:t>
      </w:r>
      <w:r w:rsidR="001E653A">
        <w:rPr>
          <w:bCs/>
        </w:rPr>
        <w:t>t</w:t>
      </w:r>
      <w:r w:rsidRPr="008F6E41">
        <w:rPr>
          <w:bCs/>
        </w:rPr>
        <w:t xml:space="preserve">en sich auf Vorjahresniveau, vier Prozent </w:t>
      </w:r>
      <w:r w:rsidR="00A65750">
        <w:rPr>
          <w:bCs/>
        </w:rPr>
        <w:t>allerdings</w:t>
      </w:r>
      <w:r w:rsidRPr="008F6E41">
        <w:rPr>
          <w:bCs/>
        </w:rPr>
        <w:t xml:space="preserve"> darunter. Auf einer Skala von 0=positiv bis 10=negativ </w:t>
      </w:r>
      <w:r w:rsidR="001E653A">
        <w:rPr>
          <w:bCs/>
        </w:rPr>
        <w:t>bewerten</w:t>
      </w:r>
      <w:r w:rsidRPr="008F6E41">
        <w:rPr>
          <w:bCs/>
        </w:rPr>
        <w:t xml:space="preserve"> die Heilbäder und Kurorte </w:t>
      </w:r>
      <w:r w:rsidR="001E653A" w:rsidRPr="008F6E41">
        <w:rPr>
          <w:bCs/>
        </w:rPr>
        <w:t xml:space="preserve">ihre </w:t>
      </w:r>
      <w:r w:rsidR="001E653A">
        <w:rPr>
          <w:bCs/>
        </w:rPr>
        <w:t>wirtschaftlichen Aussichten</w:t>
      </w:r>
      <w:r w:rsidRPr="008F6E41">
        <w:rPr>
          <w:bCs/>
        </w:rPr>
        <w:t xml:space="preserve"> in diesem Jahr </w:t>
      </w:r>
      <w:r w:rsidR="001E653A">
        <w:rPr>
          <w:bCs/>
        </w:rPr>
        <w:t>mit</w:t>
      </w:r>
      <w:r w:rsidRPr="008F6E41">
        <w:rPr>
          <w:bCs/>
        </w:rPr>
        <w:t xml:space="preserve"> durchschnittlich 3,6. Link nennt Gründe für diese positive Einschätzung</w:t>
      </w:r>
      <w:r w:rsidR="00A65750">
        <w:rPr>
          <w:bCs/>
        </w:rPr>
        <w:t>:</w:t>
      </w:r>
      <w:r w:rsidRPr="008F6E41">
        <w:rPr>
          <w:bCs/>
        </w:rPr>
        <w:t xml:space="preserve"> </w:t>
      </w:r>
      <w:r w:rsidR="00A65750">
        <w:rPr>
          <w:bCs/>
        </w:rPr>
        <w:t>E</w:t>
      </w:r>
      <w:r w:rsidRPr="008F6E41">
        <w:rPr>
          <w:bCs/>
        </w:rPr>
        <w:t>r macht dafür eine steigende Sensibilität für Gesundheit, die vermehrte Such</w:t>
      </w:r>
      <w:r w:rsidR="00A65750">
        <w:rPr>
          <w:bCs/>
        </w:rPr>
        <w:t>e</w:t>
      </w:r>
      <w:r w:rsidRPr="008F6E41">
        <w:rPr>
          <w:bCs/>
        </w:rPr>
        <w:t xml:space="preserve"> nach Kurzauszeiten, das steigende Interesse an Wohlfühlen und Erholung sowie am Urlaub im Inland verantwortlich. „Negative Einflussfaktoren bleiben </w:t>
      </w:r>
      <w:r w:rsidR="001E653A">
        <w:rPr>
          <w:bCs/>
        </w:rPr>
        <w:t>Preissensibilität und I</w:t>
      </w:r>
      <w:r w:rsidR="00CD3186" w:rsidRPr="008F6E41">
        <w:rPr>
          <w:bCs/>
        </w:rPr>
        <w:t xml:space="preserve">nflation, der Personal- und Fachkräftemangel sowie daraus resultierende Schließungen von Gastronomie- und Beherbergungsbetrieben in den Heilbädern und Kurorten“, so der Präsident. </w:t>
      </w:r>
    </w:p>
    <w:p w14:paraId="237B8B77" w14:textId="77777777" w:rsidR="00CD3186" w:rsidRPr="008F6E41" w:rsidRDefault="00CD3186" w:rsidP="00493759">
      <w:pPr>
        <w:spacing w:line="300" w:lineRule="atLeast"/>
        <w:ind w:right="988"/>
        <w:jc w:val="both"/>
        <w:rPr>
          <w:bCs/>
        </w:rPr>
      </w:pPr>
    </w:p>
    <w:p w14:paraId="3BC485A4" w14:textId="12492D15" w:rsidR="00840B54" w:rsidRPr="00840B54" w:rsidRDefault="00CD3186" w:rsidP="00840B54">
      <w:pPr>
        <w:spacing w:line="300" w:lineRule="atLeast"/>
        <w:ind w:right="988"/>
        <w:jc w:val="both"/>
        <w:rPr>
          <w:bCs/>
        </w:rPr>
        <w:sectPr w:rsidR="00840B54" w:rsidRPr="00840B54" w:rsidSect="00DD5C93">
          <w:footerReference w:type="even" r:id="rId9"/>
          <w:footerReference w:type="default" r:id="rId10"/>
          <w:pgSz w:w="11910" w:h="16840"/>
          <w:pgMar w:top="1964" w:right="404" w:bottom="1614" w:left="1300" w:header="0" w:footer="720" w:gutter="0"/>
          <w:cols w:space="720"/>
        </w:sectPr>
      </w:pPr>
      <w:r w:rsidRPr="008F6E41">
        <w:rPr>
          <w:bCs/>
        </w:rPr>
        <w:t xml:space="preserve">Dem könne nur durch eine weitere Steigerung der Attraktivität der Heilbäder und Kurorte und durch passgenaue Angebote </w:t>
      </w:r>
      <w:r w:rsidR="00A65750">
        <w:rPr>
          <w:bCs/>
        </w:rPr>
        <w:t>für</w:t>
      </w:r>
      <w:r w:rsidRPr="008F6E41">
        <w:rPr>
          <w:bCs/>
        </w:rPr>
        <w:t xml:space="preserve"> die verschiedenen Zielgruppen entgegengewirkt werden. „Deshalb freue ich mich über die klare Aussage von 42 % unsere</w:t>
      </w:r>
      <w:r w:rsidR="001E653A">
        <w:rPr>
          <w:bCs/>
        </w:rPr>
        <w:t>r</w:t>
      </w:r>
      <w:r w:rsidRPr="008F6E41">
        <w:rPr>
          <w:bCs/>
        </w:rPr>
        <w:t xml:space="preserve"> Mitglieder, die in diesem Jahr in ihre touristische Infrastruktur investieren werden.“ Hierzu zählten Sanierungen in Gebäude und Technik oder die Installation von PV-Anlagen ebenso wie die Erneuerung der Beschilderung oder die Ausweisung neuer Wanderwege. „In unseren Einrichtungen sind bereits viele touristische Trends umgesetzt worden oder werden es noch in diesem Jahr. Dazu zählen beispielsweise neue Themenwanderwege, modernisierte Spa- und Wellnessanlagen, neue Angebote wie Self-Care-Wochen oder Angebote zur </w:t>
      </w:r>
      <w:proofErr w:type="spellStart"/>
      <w:r w:rsidRPr="008F6E41">
        <w:rPr>
          <w:bCs/>
        </w:rPr>
        <w:t>Stressresilienz</w:t>
      </w:r>
      <w:proofErr w:type="spellEnd"/>
      <w:r w:rsidRPr="008F6E41">
        <w:rPr>
          <w:bCs/>
        </w:rPr>
        <w:t xml:space="preserve">, mit denen wir gezielt </w:t>
      </w:r>
      <w:r w:rsidR="00941959">
        <w:rPr>
          <w:bCs/>
        </w:rPr>
        <w:t xml:space="preserve">auch </w:t>
      </w:r>
      <w:r w:rsidRPr="008F6E41">
        <w:rPr>
          <w:bCs/>
        </w:rPr>
        <w:t xml:space="preserve">Firmen </w:t>
      </w:r>
      <w:r w:rsidR="008F6E41" w:rsidRPr="008F6E41">
        <w:rPr>
          <w:bCs/>
        </w:rPr>
        <w:t>für gesundheits- und erholungsorientierte Ausgleichsangebote ansprechen.“ Aber auch die Optimierung der Servicequalität, die Verbesserung der Nachhaltigkeitsbilanz sowie digitale Erweiterungen durch Online-Buchbarkeit oder Stadtführungen mit V</w:t>
      </w:r>
      <w:r w:rsidR="00A65750">
        <w:rPr>
          <w:bCs/>
        </w:rPr>
        <w:t>irtual Reality</w:t>
      </w:r>
      <w:r w:rsidR="008F6E41" w:rsidRPr="008F6E41">
        <w:rPr>
          <w:bCs/>
        </w:rPr>
        <w:t xml:space="preserve">-Elementen konnte Fritz Link im Katalog der trendorientierten Maßnahmen in den Heilbädern und Kurorten als positive Beispiele nennen. </w:t>
      </w:r>
    </w:p>
    <w:p w14:paraId="42ABF433" w14:textId="77777777" w:rsidR="001A49D5" w:rsidRPr="008F6E41" w:rsidRDefault="001A49D5" w:rsidP="008839CF">
      <w:pPr>
        <w:pStyle w:val="Textkrper"/>
        <w:spacing w:line="300" w:lineRule="atLeast"/>
        <w:rPr>
          <w:sz w:val="20"/>
        </w:rPr>
      </w:pPr>
    </w:p>
    <w:p w14:paraId="59C42E81" w14:textId="77777777" w:rsidR="001A49D5" w:rsidRPr="008F6E41" w:rsidRDefault="001A49D5" w:rsidP="008839CF">
      <w:pPr>
        <w:pStyle w:val="Textkrper"/>
        <w:spacing w:line="300" w:lineRule="atLeast"/>
        <w:rPr>
          <w:sz w:val="19"/>
        </w:rPr>
      </w:pPr>
    </w:p>
    <w:p w14:paraId="253413FC" w14:textId="7A46B73F" w:rsidR="008F6E41" w:rsidRDefault="00840B54" w:rsidP="008839CF">
      <w:pPr>
        <w:pStyle w:val="Textkrper"/>
        <w:spacing w:line="300" w:lineRule="atLeast"/>
        <w:rPr>
          <w:sz w:val="19"/>
        </w:rPr>
      </w:pPr>
      <w:r>
        <w:rPr>
          <w:noProof/>
          <w:sz w:val="19"/>
        </w:rPr>
        <w:lastRenderedPageBreak/>
        <w:drawing>
          <wp:inline distT="0" distB="0" distL="0" distR="0" wp14:anchorId="05F0E101" wp14:editId="7A3246B0">
            <wp:extent cx="4966447" cy="3317776"/>
            <wp:effectExtent l="0" t="0" r="0" b="0"/>
            <wp:docPr id="2062254789" name="Grafik 1" descr="Ein Bild, das Person, draußen, Kleidung,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54789" name="Grafik 1" descr="Ein Bild, das Person, draußen, Kleidung, Himm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3556" cy="3335886"/>
                    </a:xfrm>
                    <a:prstGeom prst="rect">
                      <a:avLst/>
                    </a:prstGeom>
                  </pic:spPr>
                </pic:pic>
              </a:graphicData>
            </a:graphic>
          </wp:inline>
        </w:drawing>
      </w:r>
    </w:p>
    <w:p w14:paraId="4D7161AC" w14:textId="77777777" w:rsidR="00840B54" w:rsidRPr="00840B54" w:rsidRDefault="00840B54" w:rsidP="00840B54">
      <w:pPr>
        <w:spacing w:line="300" w:lineRule="atLeast"/>
        <w:ind w:right="988"/>
        <w:jc w:val="both"/>
        <w:rPr>
          <w:bCs/>
        </w:rPr>
      </w:pPr>
      <w:r w:rsidRPr="00840B54">
        <w:rPr>
          <w:bCs/>
        </w:rPr>
        <w:t>B</w:t>
      </w:r>
      <w:r>
        <w:rPr>
          <w:bCs/>
        </w:rPr>
        <w:t>ildt</w:t>
      </w:r>
      <w:r w:rsidRPr="00840B54">
        <w:rPr>
          <w:spacing w:val="-2"/>
        </w:rPr>
        <w:t xml:space="preserve">ext: </w:t>
      </w:r>
    </w:p>
    <w:p w14:paraId="7F43F382" w14:textId="08AC1806" w:rsidR="00840B54" w:rsidRDefault="00840B54" w:rsidP="00840B54">
      <w:pPr>
        <w:spacing w:line="300" w:lineRule="atLeast"/>
        <w:ind w:right="-8952"/>
        <w:rPr>
          <w:spacing w:val="-2"/>
        </w:rPr>
      </w:pPr>
      <w:r w:rsidRPr="00840B54">
        <w:rPr>
          <w:spacing w:val="-2"/>
        </w:rPr>
        <w:t xml:space="preserve">Die Heilbäder und Kurorte des Landes sind zwar bei ihren Gästezahlen noch nicht auf </w:t>
      </w:r>
      <w:r w:rsidR="00FB4F2E">
        <w:rPr>
          <w:spacing w:val="-2"/>
        </w:rPr>
        <w:br/>
      </w:r>
      <w:r w:rsidRPr="00840B54">
        <w:rPr>
          <w:spacing w:val="-2"/>
        </w:rPr>
        <w:t xml:space="preserve">Vorpandemieniveau, dafür </w:t>
      </w:r>
      <w:r>
        <w:rPr>
          <w:spacing w:val="-2"/>
        </w:rPr>
        <w:t>entscheiden sich mehr jüngere Menschen für deren neue</w:t>
      </w:r>
    </w:p>
    <w:p w14:paraId="4B118897" w14:textId="3E6CC379" w:rsidR="00840B54" w:rsidRDefault="00840B54" w:rsidP="00840B54">
      <w:pPr>
        <w:spacing w:line="300" w:lineRule="atLeast"/>
        <w:ind w:right="-8952"/>
        <w:rPr>
          <w:spacing w:val="-2"/>
        </w:rPr>
      </w:pPr>
      <w:r>
        <w:rPr>
          <w:spacing w:val="-2"/>
        </w:rPr>
        <w:t xml:space="preserve">Natur-, Outdoor und Genussangebote. </w:t>
      </w:r>
    </w:p>
    <w:p w14:paraId="7AB1D534" w14:textId="76168435" w:rsidR="00840B54" w:rsidRPr="00840B54" w:rsidRDefault="00840B54" w:rsidP="00840B54">
      <w:pPr>
        <w:spacing w:line="300" w:lineRule="atLeast"/>
        <w:ind w:right="-8952"/>
        <w:rPr>
          <w:i/>
          <w:iCs/>
          <w:spacing w:val="-2"/>
        </w:rPr>
        <w:sectPr w:rsidR="00840B54" w:rsidRPr="00840B54" w:rsidSect="00DD5C93">
          <w:footerReference w:type="even" r:id="rId12"/>
          <w:footerReference w:type="default" r:id="rId13"/>
          <w:type w:val="continuous"/>
          <w:pgSz w:w="11910" w:h="16840"/>
          <w:pgMar w:top="1964" w:right="404" w:bottom="1614" w:left="1300" w:header="0" w:footer="720" w:gutter="0"/>
          <w:cols w:space="720"/>
        </w:sectPr>
      </w:pPr>
      <w:r w:rsidRPr="00840B54">
        <w:rPr>
          <w:i/>
          <w:iCs/>
          <w:spacing w:val="-2"/>
        </w:rPr>
        <w:t>Foto: Michael Ruder/HKM GmbH</w:t>
      </w:r>
    </w:p>
    <w:p w14:paraId="4B5505B5" w14:textId="77777777" w:rsidR="008C126B" w:rsidRDefault="008C126B" w:rsidP="00493759">
      <w:pPr>
        <w:spacing w:line="300" w:lineRule="atLeast"/>
        <w:rPr>
          <w:spacing w:val="-2"/>
          <w:sz w:val="20"/>
        </w:rPr>
      </w:pPr>
    </w:p>
    <w:p w14:paraId="392B2EF2" w14:textId="77777777" w:rsidR="008C126B" w:rsidRDefault="008C126B" w:rsidP="00493759">
      <w:pPr>
        <w:spacing w:line="300" w:lineRule="atLeast"/>
        <w:rPr>
          <w:spacing w:val="-2"/>
          <w:sz w:val="20"/>
        </w:rPr>
      </w:pPr>
    </w:p>
    <w:p w14:paraId="58890EAF" w14:textId="77777777" w:rsidR="008C126B" w:rsidRPr="008F6E41" w:rsidRDefault="008C126B" w:rsidP="00493759">
      <w:pPr>
        <w:spacing w:line="300" w:lineRule="atLeast"/>
        <w:rPr>
          <w:spacing w:val="-2"/>
          <w:sz w:val="20"/>
        </w:rPr>
      </w:pPr>
    </w:p>
    <w:p w14:paraId="70F17F09" w14:textId="7AE6ED47" w:rsidR="008F6E41" w:rsidRPr="008F6E41" w:rsidRDefault="008F6E41" w:rsidP="00493759">
      <w:pPr>
        <w:spacing w:line="300" w:lineRule="atLeast"/>
        <w:rPr>
          <w:spacing w:val="-2"/>
          <w:sz w:val="20"/>
        </w:rPr>
      </w:pPr>
      <w:r w:rsidRPr="008F6E41">
        <w:rPr>
          <w:noProof/>
          <w:sz w:val="20"/>
        </w:rPr>
        <w:drawing>
          <wp:inline distT="0" distB="0" distL="0" distR="0" wp14:anchorId="26C86BAC" wp14:editId="71D76BB1">
            <wp:extent cx="704088" cy="704088"/>
            <wp:effectExtent l="0" t="0" r="0" b="0"/>
            <wp:docPr id="2" name="Image 2" descr="Ein Bild, das Schwarz, Dunkelhei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Ein Bild, das Schwarz, Dunkelheit enthält.&#10;&#10;Automatisch generierte Beschreibung"/>
                    <pic:cNvPicPr/>
                  </pic:nvPicPr>
                  <pic:blipFill>
                    <a:blip r:embed="rId14" cstate="print"/>
                    <a:stretch>
                      <a:fillRect/>
                    </a:stretch>
                  </pic:blipFill>
                  <pic:spPr>
                    <a:xfrm>
                      <a:off x="0" y="0"/>
                      <a:ext cx="704088" cy="704088"/>
                    </a:xfrm>
                    <a:prstGeom prst="rect">
                      <a:avLst/>
                    </a:prstGeom>
                  </pic:spPr>
                </pic:pic>
              </a:graphicData>
            </a:graphic>
          </wp:inline>
        </w:drawing>
      </w:r>
    </w:p>
    <w:p w14:paraId="47B7990D" w14:textId="77777777" w:rsidR="008F6E41" w:rsidRPr="008F6E41" w:rsidRDefault="008F6E41" w:rsidP="00493759">
      <w:pPr>
        <w:spacing w:line="300" w:lineRule="atLeast"/>
        <w:rPr>
          <w:spacing w:val="-2"/>
          <w:sz w:val="20"/>
        </w:rPr>
      </w:pPr>
    </w:p>
    <w:p w14:paraId="6210AEC8" w14:textId="77777777" w:rsidR="008F6E41" w:rsidRPr="008F6E41" w:rsidRDefault="008F6E41" w:rsidP="00493759">
      <w:pPr>
        <w:spacing w:line="300" w:lineRule="atLeast"/>
        <w:rPr>
          <w:spacing w:val="-2"/>
          <w:sz w:val="20"/>
        </w:rPr>
      </w:pPr>
    </w:p>
    <w:p w14:paraId="76EA1BFC" w14:textId="77777777" w:rsidR="008F6E41" w:rsidRPr="008F6E41" w:rsidRDefault="008F6E41" w:rsidP="00493759">
      <w:pPr>
        <w:spacing w:line="300" w:lineRule="atLeast"/>
        <w:rPr>
          <w:spacing w:val="-2"/>
          <w:sz w:val="20"/>
        </w:rPr>
      </w:pPr>
    </w:p>
    <w:p w14:paraId="5F2DB734" w14:textId="77777777" w:rsidR="008F6E41" w:rsidRPr="008F6E41" w:rsidRDefault="008F6E41" w:rsidP="00493759">
      <w:pPr>
        <w:spacing w:line="300" w:lineRule="atLeast"/>
        <w:rPr>
          <w:spacing w:val="-2"/>
          <w:sz w:val="20"/>
        </w:rPr>
      </w:pPr>
    </w:p>
    <w:p w14:paraId="08E2D95F" w14:textId="77777777" w:rsidR="008F6E41" w:rsidRPr="008F6E41" w:rsidRDefault="008F6E41" w:rsidP="00493759">
      <w:pPr>
        <w:spacing w:line="300" w:lineRule="atLeast"/>
        <w:rPr>
          <w:spacing w:val="-2"/>
          <w:sz w:val="20"/>
        </w:rPr>
      </w:pPr>
    </w:p>
    <w:p w14:paraId="50FA563C" w14:textId="77777777" w:rsidR="008F6E41" w:rsidRPr="008F6E41" w:rsidRDefault="008F6E41" w:rsidP="00493759">
      <w:pPr>
        <w:spacing w:line="300" w:lineRule="atLeast"/>
        <w:rPr>
          <w:spacing w:val="-2"/>
          <w:sz w:val="20"/>
        </w:rPr>
      </w:pPr>
    </w:p>
    <w:p w14:paraId="0BC724E0" w14:textId="1D0547D6" w:rsidR="001A49D5" w:rsidRPr="008F6E41" w:rsidRDefault="00404CC0" w:rsidP="00493759">
      <w:pPr>
        <w:spacing w:line="300" w:lineRule="atLeast"/>
        <w:rPr>
          <w:sz w:val="20"/>
        </w:rPr>
      </w:pPr>
      <w:r w:rsidRPr="008F6E41">
        <w:rPr>
          <w:spacing w:val="-2"/>
          <w:sz w:val="20"/>
        </w:rPr>
        <w:t>Kontakt:</w:t>
      </w:r>
    </w:p>
    <w:p w14:paraId="4392EFCD" w14:textId="77777777" w:rsidR="008C126B" w:rsidRDefault="00404CC0" w:rsidP="00A65750">
      <w:pPr>
        <w:spacing w:line="300" w:lineRule="atLeast"/>
        <w:ind w:left="116" w:right="1112"/>
        <w:jc w:val="both"/>
      </w:pPr>
      <w:r w:rsidRPr="008F6E41">
        <w:br w:type="column"/>
      </w:r>
    </w:p>
    <w:p w14:paraId="4AB467E2" w14:textId="77777777" w:rsidR="008C126B" w:rsidRDefault="008C126B" w:rsidP="00A65750">
      <w:pPr>
        <w:spacing w:line="300" w:lineRule="atLeast"/>
        <w:ind w:left="116" w:right="1112"/>
        <w:jc w:val="both"/>
      </w:pPr>
    </w:p>
    <w:p w14:paraId="7A8D6EA8" w14:textId="35EBA6FB" w:rsidR="001A49D5" w:rsidRPr="00A65750" w:rsidRDefault="008F6E41" w:rsidP="00840B54">
      <w:pPr>
        <w:spacing w:line="300" w:lineRule="atLeast"/>
        <w:ind w:right="1112"/>
        <w:jc w:val="both"/>
        <w:rPr>
          <w:rFonts w:ascii="Calibri" w:hAnsi="Calibri"/>
          <w:i/>
          <w:sz w:val="18"/>
        </w:rPr>
        <w:sectPr w:rsidR="001A49D5" w:rsidRPr="00A65750" w:rsidSect="00DD5C93">
          <w:type w:val="continuous"/>
          <w:pgSz w:w="11910" w:h="16840"/>
          <w:pgMar w:top="1912" w:right="420" w:bottom="280" w:left="1300" w:header="720" w:footer="720" w:gutter="0"/>
          <w:cols w:num="2" w:space="720" w:equalWidth="0">
            <w:col w:w="1093" w:space="80"/>
            <w:col w:w="9017"/>
          </w:cols>
        </w:sectPr>
      </w:pPr>
      <w:r w:rsidRPr="008F6E41">
        <w:rPr>
          <w:rFonts w:ascii="Calibri" w:hAnsi="Calibri"/>
          <w:i/>
          <w:sz w:val="18"/>
        </w:rPr>
        <w:t>D</w:t>
      </w:r>
      <w:r w:rsidR="00404CC0" w:rsidRPr="008F6E41">
        <w:rPr>
          <w:rFonts w:ascii="Calibri" w:hAnsi="Calibri"/>
          <w:i/>
          <w:sz w:val="18"/>
        </w:rPr>
        <w:t>ie Heilbäder und Kurorte Baden-Württembergs sind mit über 12,7 Mio. Übernachtungen im Jahr 2019 ein</w:t>
      </w:r>
      <w:r w:rsidR="00404CC0" w:rsidRPr="008F6E41">
        <w:rPr>
          <w:rFonts w:ascii="Calibri" w:hAnsi="Calibri"/>
          <w:i/>
          <w:spacing w:val="-3"/>
          <w:sz w:val="18"/>
        </w:rPr>
        <w:t xml:space="preserve"> </w:t>
      </w:r>
      <w:r w:rsidR="00404CC0" w:rsidRPr="008F6E41">
        <w:rPr>
          <w:rFonts w:ascii="Calibri" w:hAnsi="Calibri"/>
          <w:i/>
          <w:sz w:val="18"/>
        </w:rPr>
        <w:t>starker</w:t>
      </w:r>
      <w:r w:rsidR="00404CC0" w:rsidRPr="008F6E41">
        <w:rPr>
          <w:rFonts w:ascii="Calibri" w:hAnsi="Calibri"/>
          <w:i/>
          <w:spacing w:val="-3"/>
          <w:sz w:val="18"/>
        </w:rPr>
        <w:t xml:space="preserve"> </w:t>
      </w:r>
      <w:r w:rsidR="00404CC0" w:rsidRPr="008F6E41">
        <w:rPr>
          <w:rFonts w:ascii="Calibri" w:hAnsi="Calibri"/>
          <w:i/>
          <w:sz w:val="18"/>
        </w:rPr>
        <w:t>Wirtschaftsfaktor.</w:t>
      </w:r>
      <w:r w:rsidR="00404CC0" w:rsidRPr="008F6E41">
        <w:rPr>
          <w:rFonts w:ascii="Calibri" w:hAnsi="Calibri"/>
          <w:i/>
          <w:spacing w:val="-4"/>
          <w:sz w:val="18"/>
        </w:rPr>
        <w:t xml:space="preserve"> </w:t>
      </w:r>
      <w:r w:rsidR="00404CC0" w:rsidRPr="008F6E41">
        <w:rPr>
          <w:rFonts w:ascii="Calibri" w:hAnsi="Calibri"/>
          <w:i/>
          <w:sz w:val="18"/>
        </w:rPr>
        <w:t>Sie</w:t>
      </w:r>
      <w:r w:rsidR="00404CC0" w:rsidRPr="008F6E41">
        <w:rPr>
          <w:rFonts w:ascii="Calibri" w:hAnsi="Calibri"/>
          <w:i/>
          <w:spacing w:val="-4"/>
          <w:sz w:val="18"/>
        </w:rPr>
        <w:t xml:space="preserve"> </w:t>
      </w:r>
      <w:r w:rsidR="00404CC0" w:rsidRPr="008F6E41">
        <w:rPr>
          <w:rFonts w:ascii="Calibri" w:hAnsi="Calibri"/>
          <w:i/>
          <w:sz w:val="18"/>
        </w:rPr>
        <w:t>erwirtschafteten</w:t>
      </w:r>
      <w:r w:rsidR="00404CC0" w:rsidRPr="008F6E41">
        <w:rPr>
          <w:rFonts w:ascii="Calibri" w:hAnsi="Calibri"/>
          <w:i/>
          <w:spacing w:val="-3"/>
          <w:sz w:val="18"/>
        </w:rPr>
        <w:t xml:space="preserve"> </w:t>
      </w:r>
      <w:r w:rsidR="00404CC0" w:rsidRPr="008F6E41">
        <w:rPr>
          <w:rFonts w:ascii="Calibri" w:hAnsi="Calibri"/>
          <w:i/>
          <w:sz w:val="18"/>
        </w:rPr>
        <w:t>bis</w:t>
      </w:r>
      <w:r w:rsidR="00404CC0" w:rsidRPr="008F6E41">
        <w:rPr>
          <w:rFonts w:ascii="Calibri" w:hAnsi="Calibri"/>
          <w:i/>
          <w:spacing w:val="-4"/>
          <w:sz w:val="18"/>
        </w:rPr>
        <w:t xml:space="preserve"> </w:t>
      </w:r>
      <w:r w:rsidR="00404CC0" w:rsidRPr="008F6E41">
        <w:rPr>
          <w:rFonts w:ascii="Calibri" w:hAnsi="Calibri"/>
          <w:i/>
          <w:sz w:val="18"/>
        </w:rPr>
        <w:t>2019</w:t>
      </w:r>
      <w:r w:rsidR="00404CC0" w:rsidRPr="008F6E41">
        <w:rPr>
          <w:rFonts w:ascii="Calibri" w:hAnsi="Calibri"/>
          <w:i/>
          <w:spacing w:val="-4"/>
          <w:sz w:val="18"/>
        </w:rPr>
        <w:t xml:space="preserve"> </w:t>
      </w:r>
      <w:r w:rsidR="00404CC0" w:rsidRPr="008F6E41">
        <w:rPr>
          <w:rFonts w:ascii="Calibri" w:hAnsi="Calibri"/>
          <w:i/>
          <w:sz w:val="18"/>
        </w:rPr>
        <w:t>jährlich</w:t>
      </w:r>
      <w:r w:rsidR="00404CC0" w:rsidRPr="008F6E41">
        <w:rPr>
          <w:rFonts w:ascii="Calibri" w:hAnsi="Calibri"/>
          <w:i/>
          <w:spacing w:val="-6"/>
          <w:sz w:val="18"/>
        </w:rPr>
        <w:t xml:space="preserve"> </w:t>
      </w:r>
      <w:r w:rsidR="00404CC0" w:rsidRPr="008F6E41">
        <w:rPr>
          <w:rFonts w:ascii="Calibri" w:hAnsi="Calibri"/>
          <w:i/>
          <w:sz w:val="18"/>
        </w:rPr>
        <w:t>einen</w:t>
      </w:r>
      <w:r w:rsidR="00404CC0" w:rsidRPr="008F6E41">
        <w:rPr>
          <w:rFonts w:ascii="Calibri" w:hAnsi="Calibri"/>
          <w:i/>
          <w:spacing w:val="-3"/>
          <w:sz w:val="18"/>
        </w:rPr>
        <w:t xml:space="preserve"> </w:t>
      </w:r>
      <w:r w:rsidR="00404CC0" w:rsidRPr="008F6E41">
        <w:rPr>
          <w:rFonts w:ascii="Calibri" w:hAnsi="Calibri"/>
          <w:i/>
          <w:sz w:val="18"/>
        </w:rPr>
        <w:t>Bruttoumsatz</w:t>
      </w:r>
      <w:r w:rsidR="00404CC0" w:rsidRPr="008F6E41">
        <w:rPr>
          <w:rFonts w:ascii="Calibri" w:hAnsi="Calibri"/>
          <w:i/>
          <w:spacing w:val="-3"/>
          <w:sz w:val="18"/>
        </w:rPr>
        <w:t xml:space="preserve"> </w:t>
      </w:r>
      <w:r w:rsidR="00404CC0" w:rsidRPr="008F6E41">
        <w:rPr>
          <w:rFonts w:ascii="Calibri" w:hAnsi="Calibri"/>
          <w:i/>
          <w:sz w:val="18"/>
        </w:rPr>
        <w:t>von</w:t>
      </w:r>
      <w:r w:rsidR="00404CC0" w:rsidRPr="008F6E41">
        <w:rPr>
          <w:rFonts w:ascii="Calibri" w:hAnsi="Calibri"/>
          <w:i/>
          <w:spacing w:val="-3"/>
          <w:sz w:val="18"/>
        </w:rPr>
        <w:t xml:space="preserve"> </w:t>
      </w:r>
      <w:r w:rsidR="00404CC0" w:rsidRPr="008F6E41">
        <w:rPr>
          <w:rFonts w:ascii="Calibri" w:hAnsi="Calibri"/>
          <w:i/>
          <w:sz w:val="18"/>
        </w:rPr>
        <w:t>rund</w:t>
      </w:r>
      <w:r w:rsidR="00404CC0" w:rsidRPr="008F6E41">
        <w:rPr>
          <w:rFonts w:ascii="Calibri" w:hAnsi="Calibri"/>
          <w:i/>
          <w:spacing w:val="-3"/>
          <w:sz w:val="18"/>
        </w:rPr>
        <w:t xml:space="preserve"> </w:t>
      </w:r>
      <w:r w:rsidR="00404CC0" w:rsidRPr="008F6E41">
        <w:rPr>
          <w:rFonts w:ascii="Calibri" w:hAnsi="Calibri"/>
          <w:i/>
          <w:sz w:val="18"/>
        </w:rPr>
        <w:t>3,5</w:t>
      </w:r>
      <w:r w:rsidR="00404CC0" w:rsidRPr="008F6E41">
        <w:rPr>
          <w:rFonts w:ascii="Calibri" w:hAnsi="Calibri"/>
          <w:i/>
          <w:spacing w:val="-6"/>
          <w:sz w:val="18"/>
        </w:rPr>
        <w:t xml:space="preserve"> </w:t>
      </w:r>
      <w:r w:rsidR="00404CC0" w:rsidRPr="008F6E41">
        <w:rPr>
          <w:rFonts w:ascii="Calibri" w:hAnsi="Calibri"/>
          <w:i/>
          <w:sz w:val="18"/>
        </w:rPr>
        <w:t>Milliarden</w:t>
      </w:r>
      <w:r w:rsidR="00404CC0" w:rsidRPr="008F6E41">
        <w:rPr>
          <w:rFonts w:ascii="Calibri" w:hAnsi="Calibri"/>
          <w:i/>
          <w:spacing w:val="-7"/>
          <w:sz w:val="18"/>
        </w:rPr>
        <w:t xml:space="preserve"> </w:t>
      </w:r>
      <w:r w:rsidR="00404CC0" w:rsidRPr="008F6E41">
        <w:rPr>
          <w:rFonts w:ascii="Calibri" w:hAnsi="Calibri"/>
          <w:i/>
          <w:sz w:val="18"/>
        </w:rPr>
        <w:t>Euro.</w:t>
      </w:r>
      <w:r w:rsidR="00404CC0" w:rsidRPr="008F6E41">
        <w:rPr>
          <w:rFonts w:ascii="Calibri" w:hAnsi="Calibri"/>
          <w:i/>
          <w:spacing w:val="-6"/>
          <w:sz w:val="18"/>
        </w:rPr>
        <w:t xml:space="preserve"> </w:t>
      </w:r>
      <w:r w:rsidR="00404CC0" w:rsidRPr="008F6E41">
        <w:rPr>
          <w:rFonts w:ascii="Calibri" w:hAnsi="Calibri"/>
          <w:i/>
          <w:sz w:val="18"/>
        </w:rPr>
        <w:t>Für</w:t>
      </w:r>
      <w:r w:rsidR="00404CC0" w:rsidRPr="008F6E41">
        <w:rPr>
          <w:rFonts w:ascii="Calibri" w:hAnsi="Calibri"/>
          <w:i/>
          <w:spacing w:val="-8"/>
          <w:sz w:val="18"/>
        </w:rPr>
        <w:t xml:space="preserve"> </w:t>
      </w:r>
      <w:r w:rsidR="00404CC0" w:rsidRPr="008F6E41">
        <w:rPr>
          <w:rFonts w:ascii="Calibri" w:hAnsi="Calibri"/>
          <w:i/>
          <w:sz w:val="18"/>
        </w:rPr>
        <w:t>die</w:t>
      </w:r>
      <w:r w:rsidR="00404CC0" w:rsidRPr="008F6E41">
        <w:rPr>
          <w:rFonts w:ascii="Calibri" w:hAnsi="Calibri"/>
          <w:i/>
          <w:spacing w:val="-8"/>
          <w:sz w:val="18"/>
        </w:rPr>
        <w:t xml:space="preserve"> </w:t>
      </w:r>
      <w:r w:rsidR="00404CC0" w:rsidRPr="008F6E41">
        <w:rPr>
          <w:rFonts w:ascii="Calibri" w:hAnsi="Calibri"/>
          <w:i/>
          <w:sz w:val="18"/>
        </w:rPr>
        <w:t>zum</w:t>
      </w:r>
      <w:r w:rsidR="00404CC0" w:rsidRPr="008F6E41">
        <w:rPr>
          <w:rFonts w:ascii="Calibri" w:hAnsi="Calibri"/>
          <w:i/>
          <w:spacing w:val="-8"/>
          <w:sz w:val="18"/>
        </w:rPr>
        <w:t xml:space="preserve"> </w:t>
      </w:r>
      <w:r w:rsidR="00404CC0" w:rsidRPr="008F6E41">
        <w:rPr>
          <w:rFonts w:ascii="Calibri" w:hAnsi="Calibri"/>
          <w:i/>
          <w:sz w:val="18"/>
        </w:rPr>
        <w:t>Erhebungszeitpunkt</w:t>
      </w:r>
      <w:r w:rsidR="00404CC0" w:rsidRPr="008F6E41">
        <w:rPr>
          <w:rFonts w:ascii="Calibri" w:hAnsi="Calibri"/>
          <w:i/>
          <w:spacing w:val="-6"/>
          <w:sz w:val="18"/>
        </w:rPr>
        <w:t xml:space="preserve"> </w:t>
      </w:r>
      <w:r w:rsidR="00404CC0" w:rsidRPr="008F6E41">
        <w:rPr>
          <w:rFonts w:ascii="Calibri" w:hAnsi="Calibri"/>
          <w:i/>
          <w:sz w:val="18"/>
        </w:rPr>
        <w:t>höherprädikatisierten</w:t>
      </w:r>
      <w:r w:rsidR="00404CC0" w:rsidRPr="008F6E41">
        <w:rPr>
          <w:rFonts w:ascii="Calibri" w:hAnsi="Calibri"/>
          <w:i/>
          <w:spacing w:val="-5"/>
          <w:sz w:val="18"/>
        </w:rPr>
        <w:t xml:space="preserve"> </w:t>
      </w:r>
      <w:r w:rsidR="00404CC0" w:rsidRPr="008F6E41">
        <w:rPr>
          <w:rFonts w:ascii="Calibri" w:hAnsi="Calibri"/>
          <w:i/>
          <w:sz w:val="18"/>
        </w:rPr>
        <w:t>Heilbäder</w:t>
      </w:r>
      <w:r w:rsidR="00404CC0" w:rsidRPr="008F6E41">
        <w:rPr>
          <w:rFonts w:ascii="Calibri" w:hAnsi="Calibri"/>
          <w:i/>
          <w:spacing w:val="-8"/>
          <w:sz w:val="18"/>
        </w:rPr>
        <w:t xml:space="preserve"> </w:t>
      </w:r>
      <w:r w:rsidR="00404CC0" w:rsidRPr="008F6E41">
        <w:rPr>
          <w:rFonts w:ascii="Calibri" w:hAnsi="Calibri"/>
          <w:i/>
          <w:sz w:val="18"/>
        </w:rPr>
        <w:t>und</w:t>
      </w:r>
      <w:r w:rsidR="00404CC0" w:rsidRPr="008F6E41">
        <w:rPr>
          <w:rFonts w:ascii="Calibri" w:hAnsi="Calibri"/>
          <w:i/>
          <w:spacing w:val="-5"/>
          <w:sz w:val="18"/>
        </w:rPr>
        <w:t xml:space="preserve"> </w:t>
      </w:r>
      <w:r w:rsidR="00404CC0" w:rsidRPr="008F6E41">
        <w:rPr>
          <w:rFonts w:ascii="Calibri" w:hAnsi="Calibri"/>
          <w:i/>
          <w:sz w:val="18"/>
        </w:rPr>
        <w:t>Kurorte</w:t>
      </w:r>
      <w:r w:rsidR="00404CC0" w:rsidRPr="008F6E41">
        <w:rPr>
          <w:rFonts w:ascii="Calibri" w:hAnsi="Calibri"/>
          <w:i/>
          <w:spacing w:val="-6"/>
          <w:sz w:val="18"/>
        </w:rPr>
        <w:t xml:space="preserve"> </w:t>
      </w:r>
      <w:r w:rsidR="00404CC0" w:rsidRPr="008F6E41">
        <w:rPr>
          <w:rFonts w:ascii="Calibri" w:hAnsi="Calibri"/>
          <w:i/>
          <w:sz w:val="18"/>
        </w:rPr>
        <w:t>im</w:t>
      </w:r>
      <w:r w:rsidR="00404CC0" w:rsidRPr="008F6E41">
        <w:rPr>
          <w:rFonts w:ascii="Calibri" w:hAnsi="Calibri"/>
          <w:i/>
          <w:spacing w:val="-7"/>
          <w:sz w:val="18"/>
        </w:rPr>
        <w:t xml:space="preserve"> </w:t>
      </w:r>
      <w:r w:rsidR="00404CC0" w:rsidRPr="008F6E41">
        <w:rPr>
          <w:rFonts w:ascii="Calibri" w:hAnsi="Calibri"/>
          <w:i/>
          <w:sz w:val="18"/>
        </w:rPr>
        <w:t>Land</w:t>
      </w:r>
      <w:r w:rsidR="00404CC0" w:rsidRPr="008F6E41">
        <w:rPr>
          <w:rFonts w:ascii="Calibri" w:hAnsi="Calibri"/>
          <w:i/>
          <w:spacing w:val="-7"/>
          <w:sz w:val="18"/>
        </w:rPr>
        <w:t xml:space="preserve"> </w:t>
      </w:r>
      <w:r w:rsidR="00404CC0" w:rsidRPr="008F6E41">
        <w:rPr>
          <w:rFonts w:ascii="Calibri" w:hAnsi="Calibri"/>
          <w:i/>
          <w:sz w:val="18"/>
        </w:rPr>
        <w:t>ergab sich ein theoretisches Beschäftigungsäquivalent von rund 58.980 Personen, die durch den Tourismus ein durchschnittliches</w:t>
      </w:r>
      <w:r w:rsidR="00404CC0" w:rsidRPr="008F6E41">
        <w:rPr>
          <w:rFonts w:ascii="Calibri" w:hAnsi="Calibri"/>
          <w:i/>
          <w:spacing w:val="-1"/>
          <w:sz w:val="18"/>
        </w:rPr>
        <w:t xml:space="preserve"> </w:t>
      </w:r>
      <w:r w:rsidR="00404CC0" w:rsidRPr="008F6E41">
        <w:rPr>
          <w:rFonts w:ascii="Calibri" w:hAnsi="Calibri"/>
          <w:i/>
          <w:sz w:val="18"/>
        </w:rPr>
        <w:t>Primäreinkommen von</w:t>
      </w:r>
      <w:r w:rsidR="00404CC0" w:rsidRPr="008F6E41">
        <w:rPr>
          <w:rFonts w:ascii="Calibri" w:hAnsi="Calibri"/>
          <w:i/>
          <w:spacing w:val="-2"/>
          <w:sz w:val="18"/>
        </w:rPr>
        <w:t xml:space="preserve"> </w:t>
      </w:r>
      <w:r w:rsidR="00404CC0" w:rsidRPr="008F6E41">
        <w:rPr>
          <w:rFonts w:ascii="Calibri" w:hAnsi="Calibri"/>
          <w:i/>
          <w:sz w:val="18"/>
        </w:rPr>
        <w:t>30.525</w:t>
      </w:r>
      <w:r w:rsidR="00404CC0" w:rsidRPr="008F6E41">
        <w:rPr>
          <w:rFonts w:ascii="Calibri" w:hAnsi="Calibri"/>
          <w:i/>
          <w:spacing w:val="-1"/>
          <w:sz w:val="18"/>
        </w:rPr>
        <w:t xml:space="preserve"> </w:t>
      </w:r>
      <w:r w:rsidR="00404CC0" w:rsidRPr="008F6E41">
        <w:rPr>
          <w:rFonts w:ascii="Calibri" w:hAnsi="Calibri"/>
          <w:i/>
          <w:sz w:val="18"/>
        </w:rPr>
        <w:t>Euro pro</w:t>
      </w:r>
      <w:r w:rsidR="00404CC0" w:rsidRPr="008F6E41">
        <w:rPr>
          <w:rFonts w:ascii="Calibri" w:hAnsi="Calibri"/>
          <w:i/>
          <w:spacing w:val="-2"/>
          <w:sz w:val="18"/>
        </w:rPr>
        <w:t xml:space="preserve"> </w:t>
      </w:r>
      <w:r w:rsidR="00404CC0" w:rsidRPr="008F6E41">
        <w:rPr>
          <w:rFonts w:ascii="Calibri" w:hAnsi="Calibri"/>
          <w:i/>
          <w:sz w:val="18"/>
        </w:rPr>
        <w:t>Kopf</w:t>
      </w:r>
      <w:r w:rsidR="00404CC0" w:rsidRPr="008F6E41">
        <w:rPr>
          <w:rFonts w:ascii="Calibri" w:hAnsi="Calibri"/>
          <w:i/>
          <w:spacing w:val="-1"/>
          <w:sz w:val="18"/>
        </w:rPr>
        <w:t xml:space="preserve"> </w:t>
      </w:r>
      <w:r w:rsidR="00404CC0" w:rsidRPr="008F6E41">
        <w:rPr>
          <w:rFonts w:ascii="Calibri" w:hAnsi="Calibri"/>
          <w:i/>
          <w:sz w:val="18"/>
        </w:rPr>
        <w:t>bezogen.</w:t>
      </w:r>
      <w:r w:rsidR="00404CC0" w:rsidRPr="008F6E41">
        <w:rPr>
          <w:rFonts w:ascii="Calibri" w:hAnsi="Calibri"/>
          <w:i/>
          <w:spacing w:val="-1"/>
          <w:sz w:val="18"/>
        </w:rPr>
        <w:t xml:space="preserve"> </w:t>
      </w:r>
      <w:r w:rsidR="00404CC0" w:rsidRPr="008F6E41">
        <w:rPr>
          <w:rFonts w:ascii="Calibri" w:hAnsi="Calibri"/>
          <w:i/>
          <w:sz w:val="18"/>
        </w:rPr>
        <w:t>Im</w:t>
      </w:r>
      <w:r w:rsidR="00404CC0" w:rsidRPr="008F6E41">
        <w:rPr>
          <w:rFonts w:ascii="Calibri" w:hAnsi="Calibri"/>
          <w:i/>
          <w:spacing w:val="-4"/>
          <w:sz w:val="18"/>
        </w:rPr>
        <w:t xml:space="preserve"> </w:t>
      </w:r>
      <w:r w:rsidR="00404CC0" w:rsidRPr="008F6E41">
        <w:rPr>
          <w:rFonts w:ascii="Calibri" w:hAnsi="Calibri"/>
          <w:i/>
          <w:sz w:val="18"/>
        </w:rPr>
        <w:t>Jahr</w:t>
      </w:r>
      <w:r w:rsidR="00404CC0" w:rsidRPr="008F6E41">
        <w:rPr>
          <w:rFonts w:ascii="Calibri" w:hAnsi="Calibri"/>
          <w:i/>
          <w:spacing w:val="-1"/>
          <w:sz w:val="18"/>
        </w:rPr>
        <w:t xml:space="preserve"> </w:t>
      </w:r>
      <w:r w:rsidR="00404CC0" w:rsidRPr="008F6E41">
        <w:rPr>
          <w:rFonts w:ascii="Calibri" w:hAnsi="Calibri"/>
          <w:i/>
          <w:sz w:val="18"/>
        </w:rPr>
        <w:t>2020</w:t>
      </w:r>
      <w:r w:rsidR="00404CC0" w:rsidRPr="008F6E41">
        <w:rPr>
          <w:rFonts w:ascii="Calibri" w:hAnsi="Calibri"/>
          <w:i/>
          <w:spacing w:val="-1"/>
          <w:sz w:val="18"/>
        </w:rPr>
        <w:t xml:space="preserve"> </w:t>
      </w:r>
      <w:r w:rsidR="00404CC0" w:rsidRPr="008F6E41">
        <w:rPr>
          <w:rFonts w:ascii="Calibri" w:hAnsi="Calibri"/>
          <w:i/>
          <w:sz w:val="18"/>
        </w:rPr>
        <w:t>lag</w:t>
      </w:r>
      <w:r w:rsidR="00404CC0" w:rsidRPr="008F6E41">
        <w:rPr>
          <w:rFonts w:ascii="Calibri" w:hAnsi="Calibri"/>
          <w:i/>
          <w:spacing w:val="-3"/>
          <w:sz w:val="18"/>
        </w:rPr>
        <w:t xml:space="preserve"> </w:t>
      </w:r>
      <w:r w:rsidR="00404CC0" w:rsidRPr="008F6E41">
        <w:rPr>
          <w:rFonts w:ascii="Calibri" w:hAnsi="Calibri"/>
          <w:i/>
          <w:sz w:val="18"/>
        </w:rPr>
        <w:t>die</w:t>
      </w:r>
      <w:r w:rsidR="00404CC0" w:rsidRPr="008F6E41">
        <w:rPr>
          <w:rFonts w:ascii="Calibri" w:hAnsi="Calibri"/>
          <w:i/>
          <w:spacing w:val="-1"/>
          <w:sz w:val="18"/>
        </w:rPr>
        <w:t xml:space="preserve"> </w:t>
      </w:r>
      <w:r w:rsidR="00404CC0" w:rsidRPr="008F6E41">
        <w:rPr>
          <w:rFonts w:ascii="Calibri" w:hAnsi="Calibri"/>
          <w:i/>
          <w:sz w:val="18"/>
        </w:rPr>
        <w:t>Übernachtungszahl</w:t>
      </w:r>
      <w:r w:rsidR="00404CC0" w:rsidRPr="008F6E41">
        <w:rPr>
          <w:rFonts w:ascii="Calibri" w:hAnsi="Calibri"/>
          <w:i/>
          <w:spacing w:val="-4"/>
          <w:sz w:val="18"/>
        </w:rPr>
        <w:t xml:space="preserve"> </w:t>
      </w:r>
      <w:r w:rsidR="00404CC0" w:rsidRPr="008F6E41">
        <w:rPr>
          <w:rFonts w:ascii="Calibri" w:hAnsi="Calibri"/>
          <w:i/>
          <w:sz w:val="18"/>
        </w:rPr>
        <w:t>bei</w:t>
      </w:r>
      <w:r w:rsidR="00404CC0" w:rsidRPr="008F6E41">
        <w:rPr>
          <w:rFonts w:ascii="Calibri" w:hAnsi="Calibri"/>
          <w:i/>
          <w:spacing w:val="-2"/>
          <w:sz w:val="18"/>
        </w:rPr>
        <w:t xml:space="preserve"> </w:t>
      </w:r>
      <w:r w:rsidR="00404CC0" w:rsidRPr="008F6E41">
        <w:rPr>
          <w:rFonts w:ascii="Calibri" w:hAnsi="Calibri"/>
          <w:i/>
          <w:sz w:val="18"/>
        </w:rPr>
        <w:t>8,6</w:t>
      </w:r>
      <w:r w:rsidR="00404CC0" w:rsidRPr="008F6E41">
        <w:rPr>
          <w:rFonts w:ascii="Calibri" w:hAnsi="Calibri"/>
          <w:i/>
          <w:spacing w:val="-2"/>
          <w:sz w:val="18"/>
        </w:rPr>
        <w:t xml:space="preserve"> </w:t>
      </w:r>
      <w:r w:rsidR="00404CC0" w:rsidRPr="008F6E41">
        <w:rPr>
          <w:rFonts w:ascii="Calibri" w:hAnsi="Calibri"/>
          <w:i/>
          <w:sz w:val="18"/>
        </w:rPr>
        <w:t>Mio.</w:t>
      </w:r>
      <w:r w:rsidR="00404CC0" w:rsidRPr="008F6E41">
        <w:rPr>
          <w:rFonts w:ascii="Calibri" w:hAnsi="Calibri"/>
          <w:i/>
          <w:spacing w:val="-2"/>
          <w:sz w:val="18"/>
        </w:rPr>
        <w:t xml:space="preserve"> </w:t>
      </w:r>
      <w:r w:rsidR="00404CC0" w:rsidRPr="008F6E41">
        <w:rPr>
          <w:rFonts w:ascii="Calibri" w:hAnsi="Calibri"/>
          <w:i/>
          <w:sz w:val="18"/>
        </w:rPr>
        <w:t>Übernachtungen</w:t>
      </w:r>
      <w:r w:rsidR="00404CC0" w:rsidRPr="008F6E41">
        <w:rPr>
          <w:rFonts w:ascii="Calibri" w:hAnsi="Calibri"/>
          <w:i/>
          <w:spacing w:val="-2"/>
          <w:sz w:val="18"/>
        </w:rPr>
        <w:t xml:space="preserve"> </w:t>
      </w:r>
      <w:r w:rsidR="00404CC0" w:rsidRPr="008F6E41">
        <w:rPr>
          <w:rFonts w:ascii="Calibri" w:hAnsi="Calibri"/>
          <w:i/>
          <w:sz w:val="18"/>
        </w:rPr>
        <w:t>und</w:t>
      </w:r>
      <w:r w:rsidR="00404CC0" w:rsidRPr="008F6E41">
        <w:rPr>
          <w:rFonts w:ascii="Calibri" w:hAnsi="Calibri"/>
          <w:i/>
          <w:spacing w:val="-3"/>
          <w:sz w:val="18"/>
        </w:rPr>
        <w:t xml:space="preserve"> </w:t>
      </w:r>
      <w:r w:rsidR="00404CC0" w:rsidRPr="008F6E41">
        <w:rPr>
          <w:rFonts w:ascii="Calibri" w:hAnsi="Calibri"/>
          <w:i/>
          <w:sz w:val="18"/>
        </w:rPr>
        <w:t>damit</w:t>
      </w:r>
      <w:r w:rsidR="00404CC0" w:rsidRPr="008F6E41">
        <w:rPr>
          <w:rFonts w:ascii="Calibri" w:hAnsi="Calibri"/>
          <w:i/>
          <w:spacing w:val="-2"/>
          <w:sz w:val="18"/>
        </w:rPr>
        <w:t xml:space="preserve"> </w:t>
      </w:r>
      <w:r w:rsidR="00404CC0" w:rsidRPr="008F6E41">
        <w:rPr>
          <w:rFonts w:ascii="Calibri" w:hAnsi="Calibri"/>
          <w:i/>
          <w:sz w:val="18"/>
        </w:rPr>
        <w:t>um</w:t>
      </w:r>
      <w:r w:rsidR="00404CC0" w:rsidRPr="008F6E41">
        <w:rPr>
          <w:rFonts w:ascii="Calibri" w:hAnsi="Calibri"/>
          <w:i/>
          <w:spacing w:val="-2"/>
          <w:sz w:val="18"/>
        </w:rPr>
        <w:t xml:space="preserve"> </w:t>
      </w:r>
      <w:r w:rsidR="00404CC0" w:rsidRPr="008F6E41">
        <w:rPr>
          <w:rFonts w:ascii="Calibri" w:hAnsi="Calibri"/>
          <w:i/>
          <w:sz w:val="18"/>
        </w:rPr>
        <w:t>32,3</w:t>
      </w:r>
      <w:r w:rsidR="00404CC0" w:rsidRPr="008F6E41">
        <w:rPr>
          <w:rFonts w:ascii="Calibri" w:hAnsi="Calibri"/>
          <w:i/>
          <w:spacing w:val="-2"/>
          <w:sz w:val="18"/>
        </w:rPr>
        <w:t xml:space="preserve"> </w:t>
      </w:r>
      <w:r w:rsidR="00404CC0" w:rsidRPr="008F6E41">
        <w:rPr>
          <w:rFonts w:ascii="Calibri" w:hAnsi="Calibri"/>
          <w:i/>
          <w:sz w:val="18"/>
        </w:rPr>
        <w:t>%</w:t>
      </w:r>
      <w:r w:rsidR="00404CC0" w:rsidRPr="008F6E41">
        <w:rPr>
          <w:rFonts w:ascii="Calibri" w:hAnsi="Calibri"/>
          <w:i/>
          <w:spacing w:val="-3"/>
          <w:sz w:val="18"/>
        </w:rPr>
        <w:t xml:space="preserve"> </w:t>
      </w:r>
      <w:r w:rsidR="00404CC0" w:rsidRPr="008F6E41">
        <w:rPr>
          <w:rFonts w:ascii="Calibri" w:hAnsi="Calibri"/>
          <w:i/>
          <w:sz w:val="18"/>
        </w:rPr>
        <w:t>niedriger</w:t>
      </w:r>
      <w:r w:rsidR="00404CC0" w:rsidRPr="008F6E41">
        <w:rPr>
          <w:rFonts w:ascii="Calibri" w:hAnsi="Calibri"/>
          <w:i/>
          <w:spacing w:val="-2"/>
          <w:sz w:val="18"/>
        </w:rPr>
        <w:t xml:space="preserve"> </w:t>
      </w:r>
      <w:r w:rsidR="00404CC0" w:rsidRPr="008F6E41">
        <w:rPr>
          <w:rFonts w:ascii="Calibri" w:hAnsi="Calibri"/>
          <w:i/>
          <w:sz w:val="18"/>
        </w:rPr>
        <w:t>als</w:t>
      </w:r>
      <w:r w:rsidR="00404CC0" w:rsidRPr="008F6E41">
        <w:rPr>
          <w:rFonts w:ascii="Calibri" w:hAnsi="Calibri"/>
          <w:i/>
          <w:spacing w:val="-2"/>
          <w:sz w:val="18"/>
        </w:rPr>
        <w:t xml:space="preserve"> </w:t>
      </w:r>
      <w:r w:rsidR="00404CC0" w:rsidRPr="008F6E41">
        <w:rPr>
          <w:rFonts w:ascii="Calibri" w:hAnsi="Calibri"/>
          <w:i/>
          <w:sz w:val="18"/>
        </w:rPr>
        <w:t>im</w:t>
      </w:r>
      <w:r w:rsidR="00404CC0" w:rsidRPr="008F6E41">
        <w:rPr>
          <w:rFonts w:ascii="Calibri" w:hAnsi="Calibri"/>
          <w:i/>
          <w:spacing w:val="-2"/>
          <w:sz w:val="18"/>
        </w:rPr>
        <w:t xml:space="preserve"> </w:t>
      </w:r>
      <w:r w:rsidR="00404CC0" w:rsidRPr="008F6E41">
        <w:rPr>
          <w:rFonts w:ascii="Calibri" w:hAnsi="Calibri"/>
          <w:i/>
          <w:sz w:val="18"/>
        </w:rPr>
        <w:t>Jahr</w:t>
      </w:r>
      <w:r w:rsidR="00404CC0" w:rsidRPr="008F6E41">
        <w:rPr>
          <w:rFonts w:ascii="Calibri" w:hAnsi="Calibri"/>
          <w:i/>
          <w:spacing w:val="-2"/>
          <w:sz w:val="18"/>
        </w:rPr>
        <w:t xml:space="preserve"> </w:t>
      </w:r>
      <w:r w:rsidR="00404CC0" w:rsidRPr="008F6E41">
        <w:rPr>
          <w:rFonts w:ascii="Calibri" w:hAnsi="Calibri"/>
          <w:i/>
          <w:sz w:val="18"/>
        </w:rPr>
        <w:t>2019.</w:t>
      </w:r>
      <w:r w:rsidR="00404CC0" w:rsidRPr="008F6E41">
        <w:rPr>
          <w:rFonts w:ascii="Calibri" w:hAnsi="Calibri"/>
          <w:i/>
          <w:spacing w:val="-2"/>
          <w:sz w:val="18"/>
        </w:rPr>
        <w:t xml:space="preserve"> </w:t>
      </w:r>
      <w:r w:rsidR="00404CC0" w:rsidRPr="008F6E41">
        <w:rPr>
          <w:rFonts w:ascii="Calibri" w:hAnsi="Calibri"/>
          <w:i/>
          <w:sz w:val="18"/>
        </w:rPr>
        <w:t>Bei</w:t>
      </w:r>
      <w:r w:rsidR="00404CC0" w:rsidRPr="008F6E41">
        <w:rPr>
          <w:rFonts w:ascii="Calibri" w:hAnsi="Calibri"/>
          <w:i/>
          <w:spacing w:val="-4"/>
          <w:sz w:val="18"/>
        </w:rPr>
        <w:t xml:space="preserve"> </w:t>
      </w:r>
      <w:r w:rsidR="00404CC0" w:rsidRPr="008F6E41">
        <w:rPr>
          <w:rFonts w:ascii="Calibri" w:hAnsi="Calibri"/>
          <w:i/>
          <w:sz w:val="18"/>
        </w:rPr>
        <w:t>den</w:t>
      </w:r>
      <w:r w:rsidR="00404CC0" w:rsidRPr="008F6E41">
        <w:rPr>
          <w:rFonts w:ascii="Calibri" w:hAnsi="Calibri"/>
          <w:i/>
          <w:spacing w:val="-1"/>
          <w:sz w:val="18"/>
        </w:rPr>
        <w:t xml:space="preserve"> </w:t>
      </w:r>
      <w:r w:rsidR="00404CC0" w:rsidRPr="008F6E41">
        <w:rPr>
          <w:rFonts w:ascii="Calibri" w:hAnsi="Calibri"/>
          <w:i/>
          <w:sz w:val="18"/>
        </w:rPr>
        <w:t>Ankünften war im</w:t>
      </w:r>
      <w:r w:rsidR="00404CC0" w:rsidRPr="008F6E41">
        <w:rPr>
          <w:rFonts w:ascii="Calibri" w:hAnsi="Calibri"/>
          <w:i/>
          <w:spacing w:val="-1"/>
          <w:sz w:val="18"/>
        </w:rPr>
        <w:t xml:space="preserve"> </w:t>
      </w:r>
      <w:r w:rsidR="00404CC0" w:rsidRPr="008F6E41">
        <w:rPr>
          <w:rFonts w:ascii="Calibri" w:hAnsi="Calibri"/>
          <w:i/>
          <w:sz w:val="18"/>
        </w:rPr>
        <w:t>ersten Pandemiejahr</w:t>
      </w:r>
      <w:r w:rsidR="00404CC0" w:rsidRPr="008F6E41">
        <w:rPr>
          <w:rFonts w:ascii="Calibri" w:hAnsi="Calibri"/>
          <w:i/>
          <w:spacing w:val="-2"/>
          <w:sz w:val="18"/>
        </w:rPr>
        <w:t xml:space="preserve"> </w:t>
      </w:r>
      <w:r w:rsidR="00404CC0" w:rsidRPr="008F6E41">
        <w:rPr>
          <w:rFonts w:ascii="Calibri" w:hAnsi="Calibri"/>
          <w:i/>
          <w:sz w:val="18"/>
        </w:rPr>
        <w:t>ein Rückgang</w:t>
      </w:r>
      <w:r w:rsidR="00404CC0" w:rsidRPr="008F6E41">
        <w:rPr>
          <w:rFonts w:ascii="Calibri" w:hAnsi="Calibri"/>
          <w:i/>
          <w:spacing w:val="-2"/>
          <w:sz w:val="18"/>
        </w:rPr>
        <w:t xml:space="preserve"> </w:t>
      </w:r>
      <w:r w:rsidR="00404CC0" w:rsidRPr="008F6E41">
        <w:rPr>
          <w:rFonts w:ascii="Calibri" w:hAnsi="Calibri"/>
          <w:i/>
          <w:sz w:val="18"/>
        </w:rPr>
        <w:t>um</w:t>
      </w:r>
      <w:r w:rsidR="00404CC0" w:rsidRPr="008F6E41">
        <w:rPr>
          <w:rFonts w:ascii="Calibri" w:hAnsi="Calibri"/>
          <w:i/>
          <w:spacing w:val="-1"/>
          <w:sz w:val="18"/>
        </w:rPr>
        <w:t xml:space="preserve"> </w:t>
      </w:r>
      <w:r w:rsidR="00404CC0" w:rsidRPr="008F6E41">
        <w:rPr>
          <w:rFonts w:ascii="Calibri" w:hAnsi="Calibri"/>
          <w:i/>
          <w:sz w:val="18"/>
        </w:rPr>
        <w:t>43,4</w:t>
      </w:r>
      <w:r w:rsidR="00404CC0" w:rsidRPr="008F6E41">
        <w:rPr>
          <w:rFonts w:ascii="Calibri" w:hAnsi="Calibri"/>
          <w:i/>
          <w:spacing w:val="-2"/>
          <w:sz w:val="18"/>
        </w:rPr>
        <w:t xml:space="preserve"> </w:t>
      </w:r>
      <w:r w:rsidR="00404CC0" w:rsidRPr="008F6E41">
        <w:rPr>
          <w:rFonts w:ascii="Calibri" w:hAnsi="Calibri"/>
          <w:i/>
          <w:sz w:val="18"/>
        </w:rPr>
        <w:t>% auf 1,8</w:t>
      </w:r>
      <w:r w:rsidR="00404CC0" w:rsidRPr="008F6E41">
        <w:rPr>
          <w:rFonts w:ascii="Calibri" w:hAnsi="Calibri"/>
          <w:i/>
          <w:spacing w:val="-2"/>
          <w:sz w:val="18"/>
        </w:rPr>
        <w:t xml:space="preserve"> </w:t>
      </w:r>
      <w:r w:rsidR="00404CC0" w:rsidRPr="008F6E41">
        <w:rPr>
          <w:rFonts w:ascii="Calibri" w:hAnsi="Calibri"/>
          <w:i/>
          <w:sz w:val="18"/>
        </w:rPr>
        <w:t>Mio. zu</w:t>
      </w:r>
      <w:r w:rsidR="00404CC0" w:rsidRPr="008F6E41">
        <w:rPr>
          <w:rFonts w:ascii="Calibri" w:hAnsi="Calibri"/>
          <w:i/>
          <w:spacing w:val="-1"/>
          <w:sz w:val="18"/>
        </w:rPr>
        <w:t xml:space="preserve"> </w:t>
      </w:r>
      <w:r w:rsidR="00404CC0" w:rsidRPr="008F6E41">
        <w:rPr>
          <w:rFonts w:ascii="Calibri" w:hAnsi="Calibri"/>
          <w:i/>
          <w:sz w:val="18"/>
        </w:rPr>
        <w:t>verzeichnen.</w:t>
      </w:r>
      <w:r w:rsidR="00404CC0" w:rsidRPr="008F6E41">
        <w:rPr>
          <w:rFonts w:ascii="Calibri" w:hAnsi="Calibri"/>
          <w:i/>
          <w:spacing w:val="-2"/>
          <w:sz w:val="18"/>
        </w:rPr>
        <w:t xml:space="preserve"> </w:t>
      </w:r>
      <w:r w:rsidR="00404CC0" w:rsidRPr="008F6E41">
        <w:rPr>
          <w:rFonts w:ascii="Calibri" w:hAnsi="Calibri"/>
          <w:i/>
          <w:sz w:val="18"/>
        </w:rPr>
        <w:t xml:space="preserve">Eine Erholung von den Folgen der Krisen tritt nur langsam ein. So liegen die touristischen Zahlen im </w:t>
      </w:r>
      <w:r w:rsidR="00A65750">
        <w:rPr>
          <w:rFonts w:ascii="Calibri" w:hAnsi="Calibri"/>
          <w:i/>
          <w:sz w:val="18"/>
        </w:rPr>
        <w:t>Oktober</w:t>
      </w:r>
      <w:r w:rsidR="00404CC0" w:rsidRPr="008F6E41">
        <w:rPr>
          <w:rFonts w:ascii="Calibri" w:hAnsi="Calibri"/>
          <w:i/>
          <w:sz w:val="18"/>
        </w:rPr>
        <w:t xml:space="preserve"> 2023 noch </w:t>
      </w:r>
      <w:r w:rsidR="00A65750">
        <w:rPr>
          <w:rFonts w:ascii="Calibri" w:hAnsi="Calibri"/>
          <w:i/>
          <w:sz w:val="18"/>
        </w:rPr>
        <w:t>7</w:t>
      </w:r>
      <w:r w:rsidR="00404CC0" w:rsidRPr="008F6E41">
        <w:rPr>
          <w:rFonts w:ascii="Calibri" w:hAnsi="Calibri"/>
          <w:i/>
          <w:sz w:val="18"/>
        </w:rPr>
        <w:t xml:space="preserve">% (Ankünfte) bzw. </w:t>
      </w:r>
      <w:r w:rsidR="00A65750">
        <w:rPr>
          <w:rFonts w:ascii="Calibri" w:hAnsi="Calibri"/>
          <w:i/>
          <w:sz w:val="18"/>
        </w:rPr>
        <w:t>5</w:t>
      </w:r>
      <w:r w:rsidR="00404CC0" w:rsidRPr="008F6E41">
        <w:rPr>
          <w:rFonts w:ascii="Calibri" w:hAnsi="Calibri"/>
          <w:i/>
          <w:sz w:val="18"/>
        </w:rPr>
        <w:t>% (Übernachtungen) unter dem vorpandemischen Aufkommen. Insbesondere bei den ausländischen Quellmärkten sind dabei noch Verluste im Vergleich zum Spitzenjahr 2019 erkennbar</w:t>
      </w:r>
    </w:p>
    <w:p w14:paraId="5B99991B" w14:textId="1A2C00BF" w:rsidR="00A65750" w:rsidRDefault="00404CC0" w:rsidP="00493759">
      <w:pPr>
        <w:spacing w:line="300" w:lineRule="atLeast"/>
        <w:ind w:right="4472"/>
        <w:rPr>
          <w:sz w:val="20"/>
        </w:rPr>
      </w:pPr>
      <w:r w:rsidRPr="008F6E41">
        <w:rPr>
          <w:sz w:val="20"/>
        </w:rPr>
        <w:t>Heilbäder</w:t>
      </w:r>
      <w:r w:rsidRPr="008F6E41">
        <w:rPr>
          <w:spacing w:val="-8"/>
          <w:sz w:val="20"/>
        </w:rPr>
        <w:t xml:space="preserve"> </w:t>
      </w:r>
      <w:r w:rsidRPr="008F6E41">
        <w:rPr>
          <w:sz w:val="20"/>
        </w:rPr>
        <w:t>und</w:t>
      </w:r>
      <w:r w:rsidRPr="008F6E41">
        <w:rPr>
          <w:spacing w:val="-8"/>
          <w:sz w:val="20"/>
        </w:rPr>
        <w:t xml:space="preserve"> </w:t>
      </w:r>
      <w:r w:rsidRPr="008F6E41">
        <w:rPr>
          <w:sz w:val="20"/>
        </w:rPr>
        <w:t>Kurorte</w:t>
      </w:r>
      <w:r w:rsidRPr="008F6E41">
        <w:rPr>
          <w:spacing w:val="-7"/>
          <w:sz w:val="20"/>
        </w:rPr>
        <w:t xml:space="preserve"> </w:t>
      </w:r>
      <w:r w:rsidRPr="008F6E41">
        <w:rPr>
          <w:sz w:val="20"/>
        </w:rPr>
        <w:t>Marketing</w:t>
      </w:r>
      <w:r w:rsidRPr="008F6E41">
        <w:rPr>
          <w:spacing w:val="-7"/>
          <w:sz w:val="20"/>
        </w:rPr>
        <w:t xml:space="preserve"> </w:t>
      </w:r>
      <w:r w:rsidRPr="008F6E41">
        <w:rPr>
          <w:sz w:val="20"/>
        </w:rPr>
        <w:t>GmbH</w:t>
      </w:r>
      <w:r w:rsidRPr="008F6E41">
        <w:rPr>
          <w:spacing w:val="-6"/>
          <w:sz w:val="20"/>
        </w:rPr>
        <w:t xml:space="preserve"> </w:t>
      </w:r>
      <w:r w:rsidRPr="008F6E41">
        <w:rPr>
          <w:sz w:val="20"/>
        </w:rPr>
        <w:t xml:space="preserve">Baden-Württemberg </w:t>
      </w:r>
    </w:p>
    <w:p w14:paraId="27E11A3D" w14:textId="77777777" w:rsidR="00A65750" w:rsidRDefault="00A65750" w:rsidP="00493759">
      <w:pPr>
        <w:spacing w:line="300" w:lineRule="atLeast"/>
        <w:ind w:right="4472"/>
        <w:rPr>
          <w:sz w:val="20"/>
        </w:rPr>
      </w:pPr>
      <w:r w:rsidRPr="008F6E41">
        <w:rPr>
          <w:sz w:val="20"/>
        </w:rPr>
        <w:t xml:space="preserve">Esslinger Str. 8, 70182 Stuttgart </w:t>
      </w:r>
    </w:p>
    <w:p w14:paraId="1EDB1CCB" w14:textId="01B863F1" w:rsidR="001A49D5" w:rsidRPr="008F6E41" w:rsidRDefault="00404CC0" w:rsidP="00493759">
      <w:pPr>
        <w:spacing w:line="300" w:lineRule="atLeast"/>
        <w:ind w:right="4472"/>
        <w:rPr>
          <w:sz w:val="20"/>
        </w:rPr>
      </w:pPr>
      <w:r w:rsidRPr="008F6E41">
        <w:rPr>
          <w:sz w:val="20"/>
        </w:rPr>
        <w:t>GF</w:t>
      </w:r>
      <w:r w:rsidR="00A65750">
        <w:rPr>
          <w:sz w:val="20"/>
        </w:rPr>
        <w:t xml:space="preserve"> </w:t>
      </w:r>
      <w:r w:rsidRPr="008F6E41">
        <w:rPr>
          <w:sz w:val="20"/>
        </w:rPr>
        <w:t xml:space="preserve">Arne Mellert </w:t>
      </w:r>
    </w:p>
    <w:p w14:paraId="56EC51AA" w14:textId="77777777" w:rsidR="001A49D5" w:rsidRPr="008F6E41" w:rsidRDefault="00404CC0" w:rsidP="00493759">
      <w:pPr>
        <w:spacing w:line="300" w:lineRule="atLeast"/>
        <w:rPr>
          <w:sz w:val="20"/>
        </w:rPr>
      </w:pPr>
      <w:r w:rsidRPr="008F6E41">
        <w:rPr>
          <w:sz w:val="20"/>
        </w:rPr>
        <w:t>Tel.:</w:t>
      </w:r>
      <w:r w:rsidRPr="008F6E41">
        <w:rPr>
          <w:spacing w:val="-6"/>
          <w:sz w:val="20"/>
        </w:rPr>
        <w:t xml:space="preserve"> </w:t>
      </w:r>
      <w:r w:rsidRPr="008F6E41">
        <w:rPr>
          <w:sz w:val="20"/>
        </w:rPr>
        <w:t>0711</w:t>
      </w:r>
      <w:r w:rsidRPr="008F6E41">
        <w:rPr>
          <w:spacing w:val="-7"/>
          <w:sz w:val="20"/>
        </w:rPr>
        <w:t xml:space="preserve"> </w:t>
      </w:r>
      <w:r w:rsidRPr="008F6E41">
        <w:rPr>
          <w:sz w:val="20"/>
        </w:rPr>
        <w:t>/</w:t>
      </w:r>
      <w:r w:rsidRPr="008F6E41">
        <w:rPr>
          <w:spacing w:val="-6"/>
          <w:sz w:val="20"/>
        </w:rPr>
        <w:t xml:space="preserve"> </w:t>
      </w:r>
      <w:r w:rsidRPr="008F6E41">
        <w:rPr>
          <w:sz w:val="20"/>
        </w:rPr>
        <w:t>89</w:t>
      </w:r>
      <w:r w:rsidRPr="008F6E41">
        <w:rPr>
          <w:spacing w:val="-7"/>
          <w:sz w:val="20"/>
        </w:rPr>
        <w:t xml:space="preserve"> </w:t>
      </w:r>
      <w:r w:rsidRPr="008F6E41">
        <w:rPr>
          <w:sz w:val="20"/>
        </w:rPr>
        <w:t>24</w:t>
      </w:r>
      <w:r w:rsidRPr="008F6E41">
        <w:rPr>
          <w:spacing w:val="-7"/>
          <w:sz w:val="20"/>
        </w:rPr>
        <w:t xml:space="preserve"> </w:t>
      </w:r>
      <w:r w:rsidRPr="008F6E41">
        <w:rPr>
          <w:sz w:val="20"/>
        </w:rPr>
        <w:t>80</w:t>
      </w:r>
      <w:r w:rsidRPr="008F6E41">
        <w:rPr>
          <w:spacing w:val="-7"/>
          <w:sz w:val="20"/>
        </w:rPr>
        <w:t xml:space="preserve"> </w:t>
      </w:r>
      <w:r w:rsidRPr="008F6E41">
        <w:rPr>
          <w:sz w:val="20"/>
        </w:rPr>
        <w:t>03,</w:t>
      </w:r>
      <w:r w:rsidRPr="008F6E41">
        <w:rPr>
          <w:spacing w:val="-7"/>
          <w:sz w:val="20"/>
        </w:rPr>
        <w:t xml:space="preserve"> </w:t>
      </w:r>
      <w:r w:rsidRPr="008F6E41">
        <w:rPr>
          <w:sz w:val="20"/>
        </w:rPr>
        <w:t>E-Mail:</w:t>
      </w:r>
      <w:r w:rsidRPr="008F6E41">
        <w:rPr>
          <w:spacing w:val="-7"/>
          <w:sz w:val="20"/>
        </w:rPr>
        <w:t xml:space="preserve"> </w:t>
      </w:r>
      <w:hyperlink r:id="rId15">
        <w:r w:rsidRPr="008F6E41">
          <w:rPr>
            <w:sz w:val="20"/>
          </w:rPr>
          <w:t>arnemellert@heilbaeder-</w:t>
        </w:r>
        <w:r w:rsidRPr="008F6E41">
          <w:rPr>
            <w:spacing w:val="-2"/>
            <w:sz w:val="20"/>
          </w:rPr>
          <w:t>bw.de</w:t>
        </w:r>
      </w:hyperlink>
    </w:p>
    <w:sectPr w:rsidR="001A49D5" w:rsidRPr="008F6E41">
      <w:type w:val="continuous"/>
      <w:pgSz w:w="11910" w:h="16840"/>
      <w:pgMar w:top="260" w:right="42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1555B" w14:textId="77777777" w:rsidR="00DD5C93" w:rsidRDefault="00DD5C93" w:rsidP="00D648A2">
      <w:r>
        <w:separator/>
      </w:r>
    </w:p>
  </w:endnote>
  <w:endnote w:type="continuationSeparator" w:id="0">
    <w:p w14:paraId="5A0BE199" w14:textId="77777777" w:rsidR="00DD5C93" w:rsidRDefault="00DD5C93" w:rsidP="00D6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44025043"/>
      <w:docPartObj>
        <w:docPartGallery w:val="Page Numbers (Bottom of Page)"/>
        <w:docPartUnique/>
      </w:docPartObj>
    </w:sdtPr>
    <w:sdtContent>
      <w:p w14:paraId="32732B42" w14:textId="1595AA36" w:rsidR="00493759" w:rsidRDefault="00493759" w:rsidP="00B43F9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840B54">
          <w:rPr>
            <w:rStyle w:val="Seitenzahl"/>
            <w:noProof/>
          </w:rPr>
          <w:t>1</w:t>
        </w:r>
        <w:r>
          <w:rPr>
            <w:rStyle w:val="Seitenzahl"/>
          </w:rPr>
          <w:fldChar w:fldCharType="end"/>
        </w:r>
      </w:p>
    </w:sdtContent>
  </w:sdt>
  <w:sdt>
    <w:sdtPr>
      <w:rPr>
        <w:rStyle w:val="Seitenzahl"/>
      </w:rPr>
      <w:id w:val="-1913467907"/>
      <w:docPartObj>
        <w:docPartGallery w:val="Page Numbers (Bottom of Page)"/>
        <w:docPartUnique/>
      </w:docPartObj>
    </w:sdtPr>
    <w:sdtContent>
      <w:p w14:paraId="439BD056" w14:textId="52C3F55A" w:rsidR="00493759" w:rsidRDefault="00493759" w:rsidP="00493759">
        <w:pPr>
          <w:pStyle w:val="Fuzeile"/>
          <w:framePr w:wrap="none" w:vAnchor="text" w:hAnchor="margin" w:xAlign="center" w:y="1"/>
          <w:ind w:firstLine="360"/>
          <w:rPr>
            <w:rStyle w:val="Seitenzahl"/>
          </w:rPr>
        </w:pPr>
        <w:r>
          <w:rPr>
            <w:rStyle w:val="Seitenzahl"/>
          </w:rPr>
          <w:fldChar w:fldCharType="begin"/>
        </w:r>
        <w:r>
          <w:rPr>
            <w:rStyle w:val="Seitenzahl"/>
          </w:rPr>
          <w:instrText xml:space="preserve"> PAGE </w:instrText>
        </w:r>
        <w:r>
          <w:rPr>
            <w:rStyle w:val="Seitenzahl"/>
          </w:rPr>
          <w:fldChar w:fldCharType="separate"/>
        </w:r>
        <w:r w:rsidR="00840B54">
          <w:rPr>
            <w:rStyle w:val="Seitenzahl"/>
            <w:noProof/>
          </w:rPr>
          <w:t>1</w:t>
        </w:r>
        <w:r>
          <w:rPr>
            <w:rStyle w:val="Seitenzahl"/>
          </w:rPr>
          <w:fldChar w:fldCharType="end"/>
        </w:r>
      </w:p>
    </w:sdtContent>
  </w:sdt>
  <w:sdt>
    <w:sdtPr>
      <w:rPr>
        <w:rStyle w:val="Seitenzahl"/>
      </w:rPr>
      <w:id w:val="-1992398636"/>
      <w:docPartObj>
        <w:docPartGallery w:val="Page Numbers (Bottom of Page)"/>
        <w:docPartUnique/>
      </w:docPartObj>
    </w:sdtPr>
    <w:sdtContent>
      <w:p w14:paraId="6908E838" w14:textId="4DBD4541" w:rsidR="00493759" w:rsidRDefault="00493759" w:rsidP="00B43F9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840B54">
          <w:rPr>
            <w:rStyle w:val="Seitenzahl"/>
            <w:noProof/>
          </w:rPr>
          <w:t>1</w:t>
        </w:r>
        <w:r>
          <w:rPr>
            <w:rStyle w:val="Seitenzahl"/>
          </w:rPr>
          <w:fldChar w:fldCharType="end"/>
        </w:r>
      </w:p>
    </w:sdtContent>
  </w:sdt>
  <w:sdt>
    <w:sdtPr>
      <w:rPr>
        <w:rStyle w:val="Seitenzahl"/>
      </w:rPr>
      <w:id w:val="-454104882"/>
      <w:docPartObj>
        <w:docPartGallery w:val="Page Numbers (Bottom of Page)"/>
        <w:docPartUnique/>
      </w:docPartObj>
    </w:sdtPr>
    <w:sdtContent>
      <w:p w14:paraId="32396C74" w14:textId="0D043EEB" w:rsidR="00493759" w:rsidRDefault="00493759" w:rsidP="00493759">
        <w:pPr>
          <w:pStyle w:val="Fuzeile"/>
          <w:framePr w:wrap="none" w:vAnchor="text" w:hAnchor="margin" w:xAlign="right" w:y="1"/>
          <w:ind w:firstLine="360"/>
          <w:rPr>
            <w:rStyle w:val="Seitenzahl"/>
          </w:rPr>
        </w:pPr>
        <w:r>
          <w:rPr>
            <w:rStyle w:val="Seitenzahl"/>
          </w:rPr>
          <w:fldChar w:fldCharType="begin"/>
        </w:r>
        <w:r>
          <w:rPr>
            <w:rStyle w:val="Seitenzahl"/>
          </w:rPr>
          <w:instrText xml:space="preserve"> PAGE </w:instrText>
        </w:r>
        <w:r>
          <w:rPr>
            <w:rStyle w:val="Seitenzahl"/>
          </w:rPr>
          <w:fldChar w:fldCharType="separate"/>
        </w:r>
        <w:r w:rsidR="00840B54">
          <w:rPr>
            <w:rStyle w:val="Seitenzahl"/>
            <w:noProof/>
          </w:rPr>
          <w:t>1</w:t>
        </w:r>
        <w:r>
          <w:rPr>
            <w:rStyle w:val="Seitenzahl"/>
          </w:rPr>
          <w:fldChar w:fldCharType="end"/>
        </w:r>
      </w:p>
    </w:sdtContent>
  </w:sdt>
  <w:p w14:paraId="3C6A1D36" w14:textId="77777777" w:rsidR="00493759" w:rsidRDefault="00493759" w:rsidP="0049375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16793034"/>
      <w:docPartObj>
        <w:docPartGallery w:val="Page Numbers (Bottom of Page)"/>
        <w:docPartUnique/>
      </w:docPartObj>
    </w:sdtPr>
    <w:sdtContent>
      <w:p w14:paraId="1118F524" w14:textId="1A123B91" w:rsidR="00493759" w:rsidRDefault="00493759" w:rsidP="00493759">
        <w:pPr>
          <w:pStyle w:val="Fuzeile"/>
          <w:framePr w:wrap="none" w:vAnchor="text" w:hAnchor="margin" w:y="1"/>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771FCD56" w14:textId="7119A1C8" w:rsidR="00493759" w:rsidRDefault="00493759" w:rsidP="00493759">
    <w:pPr>
      <w:pStyle w:val="Fuzeile"/>
      <w:ind w:right="1134" w:firstLine="3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47636560"/>
      <w:docPartObj>
        <w:docPartGallery w:val="Page Numbers (Bottom of Page)"/>
        <w:docPartUnique/>
      </w:docPartObj>
    </w:sdtPr>
    <w:sdtContent>
      <w:p w14:paraId="17763736" w14:textId="77777777" w:rsidR="00840B54" w:rsidRDefault="00840B54" w:rsidP="00B43F9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sdt>
    <w:sdtPr>
      <w:rPr>
        <w:rStyle w:val="Seitenzahl"/>
      </w:rPr>
      <w:id w:val="664676312"/>
      <w:docPartObj>
        <w:docPartGallery w:val="Page Numbers (Bottom of Page)"/>
        <w:docPartUnique/>
      </w:docPartObj>
    </w:sdtPr>
    <w:sdtContent>
      <w:p w14:paraId="2D30D588" w14:textId="77777777" w:rsidR="00840B54" w:rsidRDefault="00840B54" w:rsidP="00493759">
        <w:pPr>
          <w:pStyle w:val="Fuzeile"/>
          <w:framePr w:wrap="none" w:vAnchor="text" w:hAnchor="margin" w:xAlign="center" w:y="1"/>
          <w:ind w:firstLine="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sdt>
    <w:sdtPr>
      <w:rPr>
        <w:rStyle w:val="Seitenzahl"/>
      </w:rPr>
      <w:id w:val="-348879222"/>
      <w:docPartObj>
        <w:docPartGallery w:val="Page Numbers (Bottom of Page)"/>
        <w:docPartUnique/>
      </w:docPartObj>
    </w:sdtPr>
    <w:sdtContent>
      <w:p w14:paraId="457C7DC0" w14:textId="77777777" w:rsidR="00840B54" w:rsidRDefault="00840B54" w:rsidP="00B43F9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sdt>
    <w:sdtPr>
      <w:rPr>
        <w:rStyle w:val="Seitenzahl"/>
      </w:rPr>
      <w:id w:val="-957491322"/>
      <w:docPartObj>
        <w:docPartGallery w:val="Page Numbers (Bottom of Page)"/>
        <w:docPartUnique/>
      </w:docPartObj>
    </w:sdtPr>
    <w:sdtContent>
      <w:p w14:paraId="53F10331" w14:textId="77777777" w:rsidR="00840B54" w:rsidRDefault="00840B54" w:rsidP="00493759">
        <w:pPr>
          <w:pStyle w:val="Fuzeile"/>
          <w:framePr w:wrap="none" w:vAnchor="text" w:hAnchor="margin" w:xAlign="right" w:y="1"/>
          <w:ind w:firstLine="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01463D6" w14:textId="77777777" w:rsidR="00840B54" w:rsidRDefault="00840B54" w:rsidP="00493759">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28256173"/>
      <w:docPartObj>
        <w:docPartGallery w:val="Page Numbers (Bottom of Page)"/>
        <w:docPartUnique/>
      </w:docPartObj>
    </w:sdtPr>
    <w:sdtContent>
      <w:p w14:paraId="0396CFF4" w14:textId="77777777" w:rsidR="00840B54" w:rsidRDefault="00840B54" w:rsidP="00493759">
        <w:pPr>
          <w:pStyle w:val="Fuzeile"/>
          <w:framePr w:wrap="none" w:vAnchor="text" w:hAnchor="margin" w:y="1"/>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BB48068" w14:textId="77777777" w:rsidR="00840B54" w:rsidRDefault="00840B54" w:rsidP="00493759">
    <w:pPr>
      <w:pStyle w:val="Fuzeile"/>
      <w:ind w:right="1134" w:firstLine="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D909E" w14:textId="77777777" w:rsidR="00DD5C93" w:rsidRDefault="00DD5C93" w:rsidP="00D648A2">
      <w:r>
        <w:separator/>
      </w:r>
    </w:p>
  </w:footnote>
  <w:footnote w:type="continuationSeparator" w:id="0">
    <w:p w14:paraId="5AC89262" w14:textId="77777777" w:rsidR="00DD5C93" w:rsidRDefault="00DD5C93" w:rsidP="00D64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53CFD"/>
    <w:multiLevelType w:val="hybridMultilevel"/>
    <w:tmpl w:val="CD2227C0"/>
    <w:lvl w:ilvl="0" w:tplc="04070005">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 w15:restartNumberingAfterBreak="0">
    <w:nsid w:val="59F710AB"/>
    <w:multiLevelType w:val="hybridMultilevel"/>
    <w:tmpl w:val="94283D2E"/>
    <w:lvl w:ilvl="0" w:tplc="243682A6">
      <w:start w:val="13"/>
      <w:numFmt w:val="bullet"/>
      <w:lvlText w:val="-"/>
      <w:lvlJc w:val="left"/>
      <w:pPr>
        <w:ind w:left="476" w:hanging="360"/>
      </w:pPr>
      <w:rPr>
        <w:rFonts w:ascii="Arial" w:eastAsia="Arial" w:hAnsi="Arial" w:cs="Arial" w:hint="default"/>
      </w:rPr>
    </w:lvl>
    <w:lvl w:ilvl="1" w:tplc="04070003" w:tentative="1">
      <w:start w:val="1"/>
      <w:numFmt w:val="bullet"/>
      <w:lvlText w:val="o"/>
      <w:lvlJc w:val="left"/>
      <w:pPr>
        <w:ind w:left="1196" w:hanging="360"/>
      </w:pPr>
      <w:rPr>
        <w:rFonts w:ascii="Courier New" w:hAnsi="Courier New" w:cs="Courier New" w:hint="default"/>
      </w:rPr>
    </w:lvl>
    <w:lvl w:ilvl="2" w:tplc="04070005" w:tentative="1">
      <w:start w:val="1"/>
      <w:numFmt w:val="bullet"/>
      <w:lvlText w:val=""/>
      <w:lvlJc w:val="left"/>
      <w:pPr>
        <w:ind w:left="1916" w:hanging="360"/>
      </w:pPr>
      <w:rPr>
        <w:rFonts w:ascii="Wingdings" w:hAnsi="Wingdings" w:hint="default"/>
      </w:rPr>
    </w:lvl>
    <w:lvl w:ilvl="3" w:tplc="04070001" w:tentative="1">
      <w:start w:val="1"/>
      <w:numFmt w:val="bullet"/>
      <w:lvlText w:val=""/>
      <w:lvlJc w:val="left"/>
      <w:pPr>
        <w:ind w:left="2636" w:hanging="360"/>
      </w:pPr>
      <w:rPr>
        <w:rFonts w:ascii="Symbol" w:hAnsi="Symbol" w:hint="default"/>
      </w:rPr>
    </w:lvl>
    <w:lvl w:ilvl="4" w:tplc="04070003" w:tentative="1">
      <w:start w:val="1"/>
      <w:numFmt w:val="bullet"/>
      <w:lvlText w:val="o"/>
      <w:lvlJc w:val="left"/>
      <w:pPr>
        <w:ind w:left="3356" w:hanging="360"/>
      </w:pPr>
      <w:rPr>
        <w:rFonts w:ascii="Courier New" w:hAnsi="Courier New" w:cs="Courier New" w:hint="default"/>
      </w:rPr>
    </w:lvl>
    <w:lvl w:ilvl="5" w:tplc="04070005" w:tentative="1">
      <w:start w:val="1"/>
      <w:numFmt w:val="bullet"/>
      <w:lvlText w:val=""/>
      <w:lvlJc w:val="left"/>
      <w:pPr>
        <w:ind w:left="4076" w:hanging="360"/>
      </w:pPr>
      <w:rPr>
        <w:rFonts w:ascii="Wingdings" w:hAnsi="Wingdings" w:hint="default"/>
      </w:rPr>
    </w:lvl>
    <w:lvl w:ilvl="6" w:tplc="04070001" w:tentative="1">
      <w:start w:val="1"/>
      <w:numFmt w:val="bullet"/>
      <w:lvlText w:val=""/>
      <w:lvlJc w:val="left"/>
      <w:pPr>
        <w:ind w:left="4796" w:hanging="360"/>
      </w:pPr>
      <w:rPr>
        <w:rFonts w:ascii="Symbol" w:hAnsi="Symbol" w:hint="default"/>
      </w:rPr>
    </w:lvl>
    <w:lvl w:ilvl="7" w:tplc="04070003" w:tentative="1">
      <w:start w:val="1"/>
      <w:numFmt w:val="bullet"/>
      <w:lvlText w:val="o"/>
      <w:lvlJc w:val="left"/>
      <w:pPr>
        <w:ind w:left="5516" w:hanging="360"/>
      </w:pPr>
      <w:rPr>
        <w:rFonts w:ascii="Courier New" w:hAnsi="Courier New" w:cs="Courier New" w:hint="default"/>
      </w:rPr>
    </w:lvl>
    <w:lvl w:ilvl="8" w:tplc="04070005" w:tentative="1">
      <w:start w:val="1"/>
      <w:numFmt w:val="bullet"/>
      <w:lvlText w:val=""/>
      <w:lvlJc w:val="left"/>
      <w:pPr>
        <w:ind w:left="6236" w:hanging="360"/>
      </w:pPr>
      <w:rPr>
        <w:rFonts w:ascii="Wingdings" w:hAnsi="Wingdings" w:hint="default"/>
      </w:rPr>
    </w:lvl>
  </w:abstractNum>
  <w:num w:numId="1" w16cid:durableId="178929311">
    <w:abstractNumId w:val="1"/>
  </w:num>
  <w:num w:numId="2" w16cid:durableId="1614435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9D5"/>
    <w:rsid w:val="001A49D5"/>
    <w:rsid w:val="001E653A"/>
    <w:rsid w:val="00363BAD"/>
    <w:rsid w:val="00404CC0"/>
    <w:rsid w:val="00493759"/>
    <w:rsid w:val="00535117"/>
    <w:rsid w:val="0057299D"/>
    <w:rsid w:val="005A58C2"/>
    <w:rsid w:val="00840B54"/>
    <w:rsid w:val="00882B20"/>
    <w:rsid w:val="008839CF"/>
    <w:rsid w:val="008C126B"/>
    <w:rsid w:val="008F6E41"/>
    <w:rsid w:val="00941959"/>
    <w:rsid w:val="00A65750"/>
    <w:rsid w:val="00BE3F54"/>
    <w:rsid w:val="00C14364"/>
    <w:rsid w:val="00CD3186"/>
    <w:rsid w:val="00CF5FB3"/>
    <w:rsid w:val="00D648A2"/>
    <w:rsid w:val="00DD5C93"/>
    <w:rsid w:val="00E24CAC"/>
    <w:rsid w:val="00FB4F2E"/>
    <w:rsid w:val="00FC42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3715C"/>
  <w15:docId w15:val="{EFF49BF0-6FF5-834B-8678-B9E7CFDE9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1"/>
      <w:szCs w:val="21"/>
    </w:rPr>
  </w:style>
  <w:style w:type="paragraph" w:styleId="Titel">
    <w:name w:val="Title"/>
    <w:basedOn w:val="Standard"/>
    <w:uiPriority w:val="10"/>
    <w:qFormat/>
    <w:pPr>
      <w:spacing w:before="181"/>
      <w:ind w:left="116" w:right="1052"/>
      <w:jc w:val="both"/>
    </w:pPr>
    <w:rPr>
      <w:b/>
      <w:bCs/>
      <w:sz w:val="28"/>
      <w:szCs w:val="2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D648A2"/>
    <w:pPr>
      <w:tabs>
        <w:tab w:val="center" w:pos="4536"/>
        <w:tab w:val="right" w:pos="9072"/>
      </w:tabs>
    </w:pPr>
  </w:style>
  <w:style w:type="character" w:customStyle="1" w:styleId="KopfzeileZchn">
    <w:name w:val="Kopfzeile Zchn"/>
    <w:basedOn w:val="Absatz-Standardschriftart"/>
    <w:link w:val="Kopfzeile"/>
    <w:uiPriority w:val="99"/>
    <w:rsid w:val="00D648A2"/>
    <w:rPr>
      <w:rFonts w:ascii="Arial" w:eastAsia="Arial" w:hAnsi="Arial" w:cs="Arial"/>
      <w:lang w:val="de-DE"/>
    </w:rPr>
  </w:style>
  <w:style w:type="paragraph" w:styleId="Fuzeile">
    <w:name w:val="footer"/>
    <w:basedOn w:val="Standard"/>
    <w:link w:val="FuzeileZchn"/>
    <w:uiPriority w:val="99"/>
    <w:unhideWhenUsed/>
    <w:rsid w:val="00D648A2"/>
    <w:pPr>
      <w:tabs>
        <w:tab w:val="center" w:pos="4536"/>
        <w:tab w:val="right" w:pos="9072"/>
      </w:tabs>
    </w:pPr>
  </w:style>
  <w:style w:type="character" w:customStyle="1" w:styleId="FuzeileZchn">
    <w:name w:val="Fußzeile Zchn"/>
    <w:basedOn w:val="Absatz-Standardschriftart"/>
    <w:link w:val="Fuzeile"/>
    <w:uiPriority w:val="99"/>
    <w:rsid w:val="00D648A2"/>
    <w:rPr>
      <w:rFonts w:ascii="Arial" w:eastAsia="Arial" w:hAnsi="Arial" w:cs="Arial"/>
      <w:lang w:val="de-DE"/>
    </w:rPr>
  </w:style>
  <w:style w:type="character" w:styleId="Seitenzahl">
    <w:name w:val="page number"/>
    <w:basedOn w:val="Absatz-Standardschriftart"/>
    <w:uiPriority w:val="99"/>
    <w:semiHidden/>
    <w:unhideWhenUsed/>
    <w:rsid w:val="00493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arnemellert@heilbaeder-bw.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98F6C-DB02-4B9E-87B3-923067B8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942</Words>
  <Characters>5938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 Mellert</dc:creator>
  <cp:lastModifiedBy>Rebecca Kreuz</cp:lastModifiedBy>
  <cp:revision>3</cp:revision>
  <cp:lastPrinted>2024-01-09T08:11:00Z</cp:lastPrinted>
  <dcterms:created xsi:type="dcterms:W3CDTF">2024-01-10T17:09:00Z</dcterms:created>
  <dcterms:modified xsi:type="dcterms:W3CDTF">2024-01-11T09:33:00Z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2023-10-24T00:00:00Z</vt:filetime>
  </property>
  <property fmtid="{D5CDD505-2E9C-101B-9397-08002B2CF9AE}" pid="3" name="Creator">
    <vt:lpwstr>Microsoft® Word für Microsoft 365</vt:lpwstr>
  </property>
  <property fmtid="{D5CDD505-2E9C-101B-9397-08002B2CF9AE}" pid="4" name="LastSaved">
    <vt:filetime>2024-01-03T00:00:00Z</vt:filetime>
  </property>
  <property fmtid="{D5CDD505-2E9C-101B-9397-08002B2CF9AE}" pid="5" name="Producer">
    <vt:lpwstr>Microsoft® Word für Microsoft 365</vt:lpwstr>
  </property>
</Properties>
</file>