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C492" w14:textId="32B7566A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AF81D" wp14:editId="4A0D37F1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D97F" w14:textId="5B598DAB" w:rsidR="00732C71" w:rsidRDefault="00CB1498" w:rsidP="00732C71">
                            <w:r>
                              <w:t>23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AF8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205CD97F" w14:textId="5B598DAB" w:rsidR="00732C71" w:rsidRDefault="00CB1498" w:rsidP="00732C71">
                      <w:r>
                        <w:t>23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7827F65C" wp14:editId="546A3345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67">
        <w:t xml:space="preserve">Wie </w:t>
      </w:r>
      <w:r w:rsidR="00BE0137">
        <w:t>ländliche Räume</w:t>
      </w:r>
      <w:r w:rsidR="00027567">
        <w:t xml:space="preserve"> von </w:t>
      </w:r>
      <w:r w:rsidR="00FE07A4">
        <w:t>erneuerbaren Energien</w:t>
      </w:r>
      <w:r w:rsidR="00027567">
        <w:t xml:space="preserve"> profitier</w:t>
      </w:r>
      <w:r w:rsidR="00BE0137">
        <w:t>en</w:t>
      </w:r>
    </w:p>
    <w:p w14:paraId="536FF4A6" w14:textId="40EB3B28" w:rsidR="00732C71" w:rsidRPr="00BF12CE" w:rsidRDefault="00216852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Akzeptanz und Flächen erforderlich – DBU fördert</w:t>
      </w:r>
    </w:p>
    <w:p w14:paraId="4620121D" w14:textId="2AE2A895" w:rsidR="00B72A5D" w:rsidRPr="00A268FC" w:rsidRDefault="00732C71" w:rsidP="00B72A5D">
      <w:pPr>
        <w:pStyle w:val="Textbold"/>
        <w:rPr>
          <w:szCs w:val="18"/>
        </w:rPr>
      </w:pPr>
      <w:r w:rsidRPr="00A268FC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4C559DAB" wp14:editId="0B8E922D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4FAE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9DAB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0C7C4FAE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A268FC">
        <w:rPr>
          <w:szCs w:val="18"/>
        </w:rPr>
        <w:t xml:space="preserve">Osnabrück. </w:t>
      </w:r>
      <w:r w:rsidR="001E519B">
        <w:rPr>
          <w:szCs w:val="18"/>
        </w:rPr>
        <w:t>Erneuerbare</w:t>
      </w:r>
      <w:r w:rsidR="00A268FC" w:rsidRPr="00A268FC">
        <w:rPr>
          <w:szCs w:val="18"/>
        </w:rPr>
        <w:t xml:space="preserve"> Energie</w:t>
      </w:r>
      <w:r w:rsidR="001E519B">
        <w:rPr>
          <w:szCs w:val="18"/>
        </w:rPr>
        <w:t>n</w:t>
      </w:r>
      <w:r w:rsidR="00A268FC">
        <w:rPr>
          <w:szCs w:val="18"/>
        </w:rPr>
        <w:t xml:space="preserve"> </w:t>
      </w:r>
      <w:r w:rsidR="00AE3C97">
        <w:rPr>
          <w:szCs w:val="18"/>
        </w:rPr>
        <w:t>biete</w:t>
      </w:r>
      <w:r w:rsidR="001E519B">
        <w:rPr>
          <w:szCs w:val="18"/>
        </w:rPr>
        <w:t>n</w:t>
      </w:r>
      <w:r w:rsidR="00AE3C97">
        <w:rPr>
          <w:szCs w:val="18"/>
        </w:rPr>
        <w:t xml:space="preserve"> Cha</w:t>
      </w:r>
      <w:r w:rsidR="000E01B9">
        <w:rPr>
          <w:szCs w:val="18"/>
        </w:rPr>
        <w:t>n</w:t>
      </w:r>
      <w:r w:rsidR="00AE3C97">
        <w:rPr>
          <w:szCs w:val="18"/>
        </w:rPr>
        <w:t xml:space="preserve">cen für die Entwicklung </w:t>
      </w:r>
      <w:r w:rsidR="00A268FC">
        <w:rPr>
          <w:szCs w:val="18"/>
        </w:rPr>
        <w:t>ländliche</w:t>
      </w:r>
      <w:r w:rsidR="000E01B9">
        <w:rPr>
          <w:szCs w:val="18"/>
        </w:rPr>
        <w:t>r</w:t>
      </w:r>
      <w:r w:rsidR="00A268FC">
        <w:rPr>
          <w:szCs w:val="18"/>
        </w:rPr>
        <w:t xml:space="preserve"> Räume</w:t>
      </w:r>
      <w:r w:rsidR="00055928">
        <w:rPr>
          <w:szCs w:val="18"/>
        </w:rPr>
        <w:t>. Das</w:t>
      </w:r>
      <w:r w:rsidR="00A268FC">
        <w:rPr>
          <w:szCs w:val="18"/>
        </w:rPr>
        <w:t xml:space="preserve"> </w:t>
      </w:r>
      <w:r w:rsidR="000E01B9">
        <w:rPr>
          <w:szCs w:val="18"/>
        </w:rPr>
        <w:t xml:space="preserve">zeigt ein </w:t>
      </w:r>
      <w:r w:rsidR="00354A8D">
        <w:rPr>
          <w:szCs w:val="18"/>
        </w:rPr>
        <w:t xml:space="preserve">von der Deutschen Bundesstiftung Umwelt (DBU) gefördertes </w:t>
      </w:r>
      <w:r w:rsidR="000E01B9">
        <w:rPr>
          <w:szCs w:val="18"/>
        </w:rPr>
        <w:t>Projekt</w:t>
      </w:r>
      <w:r w:rsidR="004E1AF8">
        <w:rPr>
          <w:szCs w:val="18"/>
        </w:rPr>
        <w:t xml:space="preserve"> der Agrarsozialen Gesellschaft mit praxisnahen </w:t>
      </w:r>
      <w:r w:rsidR="00354A8D">
        <w:rPr>
          <w:szCs w:val="18"/>
        </w:rPr>
        <w:t>Vorzeigeb</w:t>
      </w:r>
      <w:r w:rsidR="004E1AF8">
        <w:rPr>
          <w:szCs w:val="18"/>
        </w:rPr>
        <w:t>eispielen aus ganz Deutschland</w:t>
      </w:r>
      <w:r w:rsidR="001020FB">
        <w:rPr>
          <w:szCs w:val="18"/>
        </w:rPr>
        <w:t xml:space="preserve">. </w:t>
      </w:r>
      <w:r w:rsidR="003B123D">
        <w:rPr>
          <w:szCs w:val="18"/>
        </w:rPr>
        <w:t>Dabei geht e</w:t>
      </w:r>
      <w:r w:rsidR="00DA2CA0">
        <w:rPr>
          <w:szCs w:val="18"/>
        </w:rPr>
        <w:t>s darum, w</w:t>
      </w:r>
      <w:r w:rsidR="00302904">
        <w:rPr>
          <w:szCs w:val="18"/>
        </w:rPr>
        <w:t xml:space="preserve">ie Kommunen, </w:t>
      </w:r>
      <w:r w:rsidR="0026410B">
        <w:rPr>
          <w:szCs w:val="18"/>
        </w:rPr>
        <w:t xml:space="preserve">Landwirtschaft, </w:t>
      </w:r>
      <w:r w:rsidR="0026410B" w:rsidRPr="0026410B">
        <w:rPr>
          <w:szCs w:val="18"/>
        </w:rPr>
        <w:t>Unternehmen</w:t>
      </w:r>
      <w:r w:rsidR="0026410B">
        <w:rPr>
          <w:szCs w:val="18"/>
        </w:rPr>
        <w:t xml:space="preserve"> und </w:t>
      </w:r>
      <w:r w:rsidR="00661356">
        <w:rPr>
          <w:szCs w:val="18"/>
        </w:rPr>
        <w:t>die</w:t>
      </w:r>
      <w:r w:rsidR="0026410B">
        <w:rPr>
          <w:szCs w:val="18"/>
        </w:rPr>
        <w:t xml:space="preserve"> lokale Bevölkerung die</w:t>
      </w:r>
      <w:r w:rsidR="00661356">
        <w:rPr>
          <w:szCs w:val="18"/>
        </w:rPr>
        <w:t xml:space="preserve"> Energiewende in den Blick nehmen, sich </w:t>
      </w:r>
      <w:r w:rsidR="00D1025D">
        <w:rPr>
          <w:szCs w:val="18"/>
        </w:rPr>
        <w:t>d</w:t>
      </w:r>
      <w:r w:rsidR="00661356">
        <w:rPr>
          <w:szCs w:val="18"/>
        </w:rPr>
        <w:t>en Her</w:t>
      </w:r>
      <w:r w:rsidR="00D2109A">
        <w:rPr>
          <w:szCs w:val="18"/>
        </w:rPr>
        <w:t>au</w:t>
      </w:r>
      <w:r w:rsidR="00661356">
        <w:rPr>
          <w:szCs w:val="18"/>
        </w:rPr>
        <w:t>sforderungen stellen und sie als möglichen Motor für d</w:t>
      </w:r>
      <w:r w:rsidR="00DA2CA0">
        <w:rPr>
          <w:szCs w:val="18"/>
        </w:rPr>
        <w:t>en</w:t>
      </w:r>
      <w:r w:rsidR="00661356">
        <w:rPr>
          <w:szCs w:val="18"/>
        </w:rPr>
        <w:t xml:space="preserve"> nachhaltige</w:t>
      </w:r>
      <w:r w:rsidR="00DA2CA0">
        <w:rPr>
          <w:szCs w:val="18"/>
        </w:rPr>
        <w:t>n</w:t>
      </w:r>
      <w:r w:rsidR="00661356">
        <w:rPr>
          <w:szCs w:val="18"/>
        </w:rPr>
        <w:t xml:space="preserve"> </w:t>
      </w:r>
      <w:r w:rsidR="00DA2CA0">
        <w:rPr>
          <w:szCs w:val="18"/>
        </w:rPr>
        <w:t>Wandel</w:t>
      </w:r>
      <w:r w:rsidR="00661356">
        <w:rPr>
          <w:szCs w:val="18"/>
        </w:rPr>
        <w:t xml:space="preserve"> </w:t>
      </w:r>
      <w:r w:rsidR="00D2109A">
        <w:rPr>
          <w:szCs w:val="18"/>
        </w:rPr>
        <w:t>l</w:t>
      </w:r>
      <w:r w:rsidR="00661356">
        <w:rPr>
          <w:szCs w:val="18"/>
        </w:rPr>
        <w:t xml:space="preserve">ändlicher Räume </w:t>
      </w:r>
      <w:r w:rsidR="00DA2CA0">
        <w:rPr>
          <w:szCs w:val="18"/>
        </w:rPr>
        <w:t xml:space="preserve">und </w:t>
      </w:r>
      <w:r w:rsidR="00661356">
        <w:rPr>
          <w:szCs w:val="18"/>
        </w:rPr>
        <w:t xml:space="preserve">als Gestaltungsinstrument nutzen </w:t>
      </w:r>
      <w:r w:rsidR="00276369">
        <w:rPr>
          <w:szCs w:val="18"/>
        </w:rPr>
        <w:t>können</w:t>
      </w:r>
      <w:r w:rsidR="00A600D3">
        <w:rPr>
          <w:szCs w:val="18"/>
        </w:rPr>
        <w:t>.</w:t>
      </w:r>
      <w:r w:rsidR="001D18C6">
        <w:rPr>
          <w:szCs w:val="18"/>
        </w:rPr>
        <w:t xml:space="preserve"> Mit dem Projektabschluss liegt </w:t>
      </w:r>
      <w:r w:rsidR="004D1A71">
        <w:rPr>
          <w:szCs w:val="18"/>
        </w:rPr>
        <w:t xml:space="preserve">nun </w:t>
      </w:r>
      <w:r w:rsidR="001D18C6">
        <w:rPr>
          <w:szCs w:val="18"/>
        </w:rPr>
        <w:t xml:space="preserve">ein </w:t>
      </w:r>
      <w:r w:rsidR="00F47F39">
        <w:rPr>
          <w:szCs w:val="18"/>
        </w:rPr>
        <w:t xml:space="preserve">frei verfügbarer </w:t>
      </w:r>
      <w:r w:rsidR="001D18C6">
        <w:rPr>
          <w:szCs w:val="18"/>
        </w:rPr>
        <w:t>digitaler Handlungsleitfaden vor.</w:t>
      </w:r>
    </w:p>
    <w:p w14:paraId="5763CD9B" w14:textId="60742210" w:rsidR="00B72A5D" w:rsidRPr="003E6A2B" w:rsidRDefault="004D1A71" w:rsidP="00B72A5D">
      <w:pPr>
        <w:pStyle w:val="KeinLeerraum"/>
      </w:pPr>
      <w:r>
        <w:t>Bis 2045 will Deutschland Netto-Treibhausgasneutralität erreichen</w:t>
      </w:r>
    </w:p>
    <w:p w14:paraId="00976528" w14:textId="15D21872" w:rsidR="00BB681D" w:rsidRDefault="00C003DF" w:rsidP="00A01EC1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Um die</w:t>
      </w:r>
      <w:r w:rsidR="004958CB">
        <w:rPr>
          <w:color w:val="auto"/>
          <w:sz w:val="18"/>
        </w:rPr>
        <w:t xml:space="preserve"> Klimaerwärmung</w:t>
      </w:r>
      <w:r w:rsidR="002D307A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zu begrenzen, </w:t>
      </w:r>
      <w:r w:rsidR="00677992">
        <w:rPr>
          <w:color w:val="auto"/>
          <w:sz w:val="18"/>
        </w:rPr>
        <w:t xml:space="preserve">müssen </w:t>
      </w:r>
      <w:proofErr w:type="gramStart"/>
      <w:r w:rsidR="004958CB">
        <w:rPr>
          <w:color w:val="auto"/>
          <w:sz w:val="18"/>
        </w:rPr>
        <w:t>Treibhausgas</w:t>
      </w:r>
      <w:r w:rsidR="00E24F24">
        <w:rPr>
          <w:color w:val="auto"/>
          <w:sz w:val="18"/>
        </w:rPr>
        <w:t>(</w:t>
      </w:r>
      <w:proofErr w:type="gramEnd"/>
      <w:r w:rsidR="00E24F24">
        <w:rPr>
          <w:color w:val="auto"/>
          <w:sz w:val="18"/>
        </w:rPr>
        <w:t>THG)</w:t>
      </w:r>
      <w:r w:rsidR="00677992">
        <w:rPr>
          <w:color w:val="auto"/>
          <w:sz w:val="18"/>
        </w:rPr>
        <w:t>-Emissionen</w:t>
      </w:r>
      <w:r w:rsidR="00CF4C59">
        <w:rPr>
          <w:color w:val="auto"/>
          <w:sz w:val="18"/>
        </w:rPr>
        <w:t xml:space="preserve"> konsequent </w:t>
      </w:r>
      <w:r w:rsidR="00CD563B">
        <w:rPr>
          <w:color w:val="auto"/>
          <w:sz w:val="18"/>
        </w:rPr>
        <w:t>reduziert</w:t>
      </w:r>
      <w:r w:rsidR="005C7AA8">
        <w:rPr>
          <w:color w:val="auto"/>
          <w:sz w:val="18"/>
        </w:rPr>
        <w:t xml:space="preserve"> werden</w:t>
      </w:r>
      <w:r w:rsidR="007F230A">
        <w:rPr>
          <w:color w:val="auto"/>
          <w:sz w:val="18"/>
        </w:rPr>
        <w:t>.</w:t>
      </w:r>
      <w:r w:rsidR="004700AA">
        <w:rPr>
          <w:color w:val="auto"/>
          <w:sz w:val="18"/>
        </w:rPr>
        <w:t xml:space="preserve"> </w:t>
      </w:r>
      <w:r w:rsidR="00457267">
        <w:rPr>
          <w:color w:val="auto"/>
          <w:sz w:val="18"/>
        </w:rPr>
        <w:t>Das Ziel</w:t>
      </w:r>
      <w:r w:rsidR="00D66842">
        <w:rPr>
          <w:color w:val="auto"/>
          <w:sz w:val="18"/>
        </w:rPr>
        <w:t xml:space="preserve"> für Deutschland</w:t>
      </w:r>
      <w:r w:rsidR="00457267">
        <w:rPr>
          <w:color w:val="auto"/>
          <w:sz w:val="18"/>
        </w:rPr>
        <w:t xml:space="preserve">: </w:t>
      </w:r>
      <w:r w:rsidR="00475AB3">
        <w:rPr>
          <w:color w:val="auto"/>
          <w:sz w:val="18"/>
        </w:rPr>
        <w:t xml:space="preserve">Bis 2045 </w:t>
      </w:r>
      <w:r w:rsidR="00A05510">
        <w:rPr>
          <w:color w:val="auto"/>
          <w:sz w:val="18"/>
        </w:rPr>
        <w:t xml:space="preserve">soll </w:t>
      </w:r>
      <w:hyperlink r:id="rId10" w:anchor="internationale-vereinbarungen-weisen-den-weg" w:history="1">
        <w:r w:rsidR="004D1A71" w:rsidRPr="004D1A71">
          <w:rPr>
            <w:rStyle w:val="Hyperlink"/>
            <w:sz w:val="18"/>
          </w:rPr>
          <w:t>Netto-Treibhausgasneutralität</w:t>
        </w:r>
      </w:hyperlink>
      <w:r w:rsidR="004D1A71">
        <w:rPr>
          <w:color w:val="auto"/>
          <w:sz w:val="18"/>
        </w:rPr>
        <w:t xml:space="preserve"> erreicht sein. </w:t>
      </w:r>
      <w:r w:rsidR="00F81EBF" w:rsidRPr="00A01EC1">
        <w:rPr>
          <w:color w:val="auto"/>
          <w:sz w:val="18"/>
        </w:rPr>
        <w:t xml:space="preserve">Die bisherigen </w:t>
      </w:r>
      <w:r w:rsidR="008C2B9A">
        <w:rPr>
          <w:color w:val="auto"/>
          <w:sz w:val="18"/>
        </w:rPr>
        <w:t xml:space="preserve">nationalen </w:t>
      </w:r>
      <w:r w:rsidR="00F81EBF" w:rsidRPr="00A01EC1">
        <w:rPr>
          <w:color w:val="auto"/>
          <w:sz w:val="18"/>
        </w:rPr>
        <w:t xml:space="preserve">Erfolge bei der </w:t>
      </w:r>
      <w:r w:rsidR="00561859" w:rsidRPr="00A01EC1">
        <w:rPr>
          <w:color w:val="auto"/>
          <w:sz w:val="18"/>
        </w:rPr>
        <w:t>M</w:t>
      </w:r>
      <w:r w:rsidR="00F81EBF" w:rsidRPr="00A01EC1">
        <w:rPr>
          <w:color w:val="auto"/>
          <w:sz w:val="18"/>
        </w:rPr>
        <w:t xml:space="preserve">inderung </w:t>
      </w:r>
      <w:r w:rsidR="00561859" w:rsidRPr="00A01EC1">
        <w:rPr>
          <w:color w:val="auto"/>
          <w:sz w:val="18"/>
        </w:rPr>
        <w:t xml:space="preserve">des </w:t>
      </w:r>
      <w:r w:rsidR="004D1A71">
        <w:rPr>
          <w:color w:val="auto"/>
          <w:sz w:val="18"/>
        </w:rPr>
        <w:t>THG-Ausstoßes</w:t>
      </w:r>
      <w:r w:rsidR="004D1A71" w:rsidRPr="00A01EC1">
        <w:rPr>
          <w:color w:val="auto"/>
          <w:sz w:val="18"/>
        </w:rPr>
        <w:t xml:space="preserve"> </w:t>
      </w:r>
      <w:r w:rsidR="00B01B7B" w:rsidRPr="00A01EC1">
        <w:rPr>
          <w:color w:val="auto"/>
          <w:sz w:val="18"/>
        </w:rPr>
        <w:t xml:space="preserve">sind laut </w:t>
      </w:r>
      <w:hyperlink r:id="rId11" w:anchor=":~:text=Nach%20aktuellen%20Auswertungen%20des%20Umweltbundesamtes%20%28UBA%29%20lag%20die,f%C3%BCnf%20Prozent%20unter%20dem%20Niveau%20des%20entsprechenden%20Vorjahreszeitraums." w:history="1">
        <w:r w:rsidR="00B01B7B" w:rsidRPr="00A01EC1">
          <w:rPr>
            <w:rStyle w:val="Hyperlink"/>
            <w:sz w:val="18"/>
            <w:szCs w:val="18"/>
          </w:rPr>
          <w:t>Umweltbundesamt</w:t>
        </w:r>
      </w:hyperlink>
      <w:r w:rsidR="00BB681D">
        <w:rPr>
          <w:color w:val="auto"/>
          <w:sz w:val="18"/>
          <w:szCs w:val="18"/>
        </w:rPr>
        <w:t xml:space="preserve"> </w:t>
      </w:r>
      <w:r w:rsidR="00F81EBF" w:rsidRPr="00A01EC1">
        <w:rPr>
          <w:color w:val="auto"/>
          <w:sz w:val="18"/>
        </w:rPr>
        <w:t xml:space="preserve">vor allem </w:t>
      </w:r>
      <w:r w:rsidR="00B01B7B" w:rsidRPr="00A01EC1">
        <w:rPr>
          <w:color w:val="auto"/>
          <w:sz w:val="18"/>
        </w:rPr>
        <w:t xml:space="preserve">auf </w:t>
      </w:r>
      <w:r w:rsidR="00F81EBF" w:rsidRPr="00A01EC1">
        <w:rPr>
          <w:color w:val="auto"/>
          <w:sz w:val="18"/>
        </w:rPr>
        <w:t>de</w:t>
      </w:r>
      <w:r w:rsidR="00B01B7B" w:rsidRPr="00A01EC1">
        <w:rPr>
          <w:color w:val="auto"/>
          <w:sz w:val="18"/>
        </w:rPr>
        <w:t>n</w:t>
      </w:r>
      <w:r w:rsidR="00F81EBF" w:rsidRPr="00A01EC1">
        <w:rPr>
          <w:color w:val="auto"/>
          <w:sz w:val="18"/>
        </w:rPr>
        <w:t xml:space="preserve"> steten Ausbau </w:t>
      </w:r>
      <w:r w:rsidR="00F676E1">
        <w:rPr>
          <w:color w:val="auto"/>
          <w:sz w:val="18"/>
        </w:rPr>
        <w:t>von Wind- und Sonnenenergie</w:t>
      </w:r>
      <w:r w:rsidR="00B01B7B" w:rsidRPr="00A01EC1">
        <w:rPr>
          <w:color w:val="auto"/>
          <w:sz w:val="18"/>
        </w:rPr>
        <w:t xml:space="preserve"> zurückzuführen.</w:t>
      </w:r>
      <w:r w:rsidR="00E06580">
        <w:rPr>
          <w:color w:val="auto"/>
          <w:sz w:val="18"/>
        </w:rPr>
        <w:t xml:space="preserve"> „</w:t>
      </w:r>
      <w:r w:rsidR="00014CE3">
        <w:rPr>
          <w:color w:val="auto"/>
          <w:sz w:val="18"/>
        </w:rPr>
        <w:t xml:space="preserve">Die </w:t>
      </w:r>
      <w:r w:rsidR="006D0C92">
        <w:rPr>
          <w:color w:val="auto"/>
          <w:sz w:val="18"/>
        </w:rPr>
        <w:t>technischen Lösungen für die Erzeugung erneuerbarer Energien sind da</w:t>
      </w:r>
      <w:r w:rsidR="00014CE3">
        <w:rPr>
          <w:color w:val="auto"/>
          <w:sz w:val="18"/>
        </w:rPr>
        <w:t xml:space="preserve">“, </w:t>
      </w:r>
      <w:r w:rsidR="004D1A71">
        <w:rPr>
          <w:color w:val="auto"/>
          <w:sz w:val="18"/>
        </w:rPr>
        <w:t xml:space="preserve">so </w:t>
      </w:r>
      <w:r w:rsidR="00014CE3">
        <w:rPr>
          <w:color w:val="auto"/>
          <w:sz w:val="18"/>
        </w:rPr>
        <w:t>DBU-Generalsekretär Alexander Bonde</w:t>
      </w:r>
      <w:r w:rsidR="00146516">
        <w:rPr>
          <w:color w:val="auto"/>
          <w:sz w:val="18"/>
        </w:rPr>
        <w:t xml:space="preserve"> bei der Projekt-Abschlussveranstaltung am 23. September</w:t>
      </w:r>
      <w:r w:rsidR="001C2B02">
        <w:rPr>
          <w:color w:val="auto"/>
          <w:sz w:val="18"/>
        </w:rPr>
        <w:t xml:space="preserve"> im </w:t>
      </w:r>
      <w:proofErr w:type="gramStart"/>
      <w:r w:rsidR="001C2B02">
        <w:rPr>
          <w:color w:val="auto"/>
          <w:sz w:val="18"/>
        </w:rPr>
        <w:t>DBU Zentrum</w:t>
      </w:r>
      <w:proofErr w:type="gramEnd"/>
      <w:r w:rsidR="001C2B02">
        <w:rPr>
          <w:color w:val="auto"/>
          <w:sz w:val="18"/>
        </w:rPr>
        <w:t xml:space="preserve"> für Umweltkommunikation</w:t>
      </w:r>
      <w:r w:rsidR="00014CE3">
        <w:rPr>
          <w:color w:val="auto"/>
          <w:sz w:val="18"/>
        </w:rPr>
        <w:t>.</w:t>
      </w:r>
      <w:r w:rsidR="006D0C92">
        <w:rPr>
          <w:color w:val="auto"/>
          <w:sz w:val="18"/>
        </w:rPr>
        <w:t xml:space="preserve"> </w:t>
      </w:r>
      <w:r w:rsidR="004D1A71">
        <w:rPr>
          <w:color w:val="auto"/>
          <w:sz w:val="18"/>
        </w:rPr>
        <w:t>Jetzt komme</w:t>
      </w:r>
      <w:r w:rsidR="006D0C92">
        <w:rPr>
          <w:color w:val="auto"/>
          <w:sz w:val="18"/>
        </w:rPr>
        <w:t xml:space="preserve"> es </w:t>
      </w:r>
      <w:r w:rsidR="004D1A71">
        <w:rPr>
          <w:color w:val="auto"/>
          <w:sz w:val="18"/>
        </w:rPr>
        <w:t>„</w:t>
      </w:r>
      <w:r w:rsidR="006D0C92">
        <w:rPr>
          <w:color w:val="auto"/>
          <w:sz w:val="18"/>
        </w:rPr>
        <w:t xml:space="preserve">auf </w:t>
      </w:r>
      <w:r w:rsidR="00C713D7">
        <w:rPr>
          <w:color w:val="auto"/>
          <w:sz w:val="18"/>
        </w:rPr>
        <w:t>eine</w:t>
      </w:r>
      <w:r w:rsidR="006D0C92">
        <w:rPr>
          <w:color w:val="auto"/>
          <w:sz w:val="18"/>
        </w:rPr>
        <w:t xml:space="preserve"> </w:t>
      </w:r>
      <w:r w:rsidR="00273EA0">
        <w:rPr>
          <w:color w:val="auto"/>
          <w:sz w:val="18"/>
        </w:rPr>
        <w:t>schnelle</w:t>
      </w:r>
      <w:r w:rsidR="00C713D7">
        <w:rPr>
          <w:color w:val="auto"/>
          <w:sz w:val="18"/>
        </w:rPr>
        <w:t xml:space="preserve"> und kontinuierliche </w:t>
      </w:r>
      <w:r w:rsidR="006D0C92">
        <w:rPr>
          <w:color w:val="auto"/>
          <w:sz w:val="18"/>
        </w:rPr>
        <w:t xml:space="preserve">Umsetzung </w:t>
      </w:r>
      <w:r w:rsidR="00831F35">
        <w:rPr>
          <w:color w:val="auto"/>
          <w:sz w:val="18"/>
        </w:rPr>
        <w:t xml:space="preserve">der Energiewende </w:t>
      </w:r>
      <w:r w:rsidR="004D1A71">
        <w:rPr>
          <w:color w:val="auto"/>
          <w:sz w:val="18"/>
        </w:rPr>
        <w:t xml:space="preserve">an“. </w:t>
      </w:r>
      <w:r w:rsidR="001857F1">
        <w:rPr>
          <w:color w:val="auto"/>
          <w:sz w:val="18"/>
        </w:rPr>
        <w:t>Der ländliche Raum spiele</w:t>
      </w:r>
      <w:r w:rsidR="00360387">
        <w:rPr>
          <w:color w:val="auto"/>
          <w:sz w:val="18"/>
        </w:rPr>
        <w:t xml:space="preserve"> </w:t>
      </w:r>
      <w:r w:rsidR="001857F1">
        <w:rPr>
          <w:color w:val="auto"/>
          <w:sz w:val="18"/>
        </w:rPr>
        <w:t xml:space="preserve">eine Schlüsselrolle. </w:t>
      </w:r>
      <w:r w:rsidR="00CA4539">
        <w:rPr>
          <w:color w:val="auto"/>
          <w:sz w:val="18"/>
        </w:rPr>
        <w:t>Ausschlaggebend</w:t>
      </w:r>
      <w:r w:rsidR="00CA4539" w:rsidRPr="003F59AB">
        <w:rPr>
          <w:color w:val="auto"/>
          <w:sz w:val="18"/>
        </w:rPr>
        <w:t xml:space="preserve"> </w:t>
      </w:r>
      <w:r w:rsidR="00831F35">
        <w:rPr>
          <w:color w:val="auto"/>
          <w:sz w:val="18"/>
        </w:rPr>
        <w:t>sind</w:t>
      </w:r>
      <w:r w:rsidR="003F59AB" w:rsidRPr="003F59AB">
        <w:rPr>
          <w:color w:val="auto"/>
          <w:sz w:val="18"/>
        </w:rPr>
        <w:t xml:space="preserve"> </w:t>
      </w:r>
      <w:r w:rsidR="00CA4539" w:rsidRPr="003F59AB">
        <w:rPr>
          <w:color w:val="auto"/>
          <w:sz w:val="18"/>
        </w:rPr>
        <w:t>dabei</w:t>
      </w:r>
      <w:r w:rsidR="00CA4539">
        <w:rPr>
          <w:color w:val="auto"/>
          <w:sz w:val="18"/>
        </w:rPr>
        <w:t xml:space="preserve"> z</w:t>
      </w:r>
      <w:r w:rsidR="00CA4539" w:rsidRPr="003F59AB">
        <w:rPr>
          <w:color w:val="auto"/>
          <w:sz w:val="18"/>
        </w:rPr>
        <w:t>wei Faktoren</w:t>
      </w:r>
      <w:r w:rsidR="001970E3">
        <w:rPr>
          <w:color w:val="auto"/>
          <w:sz w:val="18"/>
        </w:rPr>
        <w:t>, so Bonde</w:t>
      </w:r>
      <w:r w:rsidR="003F59AB" w:rsidRPr="003F59AB">
        <w:rPr>
          <w:color w:val="auto"/>
          <w:sz w:val="18"/>
        </w:rPr>
        <w:t xml:space="preserve">: </w:t>
      </w:r>
      <w:r w:rsidR="001970E3">
        <w:rPr>
          <w:color w:val="auto"/>
          <w:sz w:val="18"/>
        </w:rPr>
        <w:t>„D</w:t>
      </w:r>
      <w:r w:rsidR="003F59AB" w:rsidRPr="003F59AB">
        <w:rPr>
          <w:color w:val="auto"/>
          <w:sz w:val="18"/>
        </w:rPr>
        <w:t>ie Akzeptanz in der Bevölkerung und die Verfügbarkeit geeigneter Flächen</w:t>
      </w:r>
      <w:r w:rsidR="001970E3">
        <w:rPr>
          <w:color w:val="auto"/>
          <w:sz w:val="18"/>
        </w:rPr>
        <w:t>“</w:t>
      </w:r>
      <w:r w:rsidR="003F59AB" w:rsidRPr="003F59AB">
        <w:rPr>
          <w:color w:val="auto"/>
          <w:sz w:val="18"/>
        </w:rPr>
        <w:t>.</w:t>
      </w:r>
    </w:p>
    <w:p w14:paraId="4D29471E" w14:textId="351E68FE" w:rsidR="00BB681D" w:rsidRPr="009D3777" w:rsidRDefault="002A34C2" w:rsidP="00A01EC1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Motor für wirtschaftliche, soziale und ökologische Entwicklung</w:t>
      </w:r>
    </w:p>
    <w:p w14:paraId="71862C6B" w14:textId="1FD90965" w:rsidR="003928AA" w:rsidRDefault="00D42CD6" w:rsidP="00422787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Mit dem</w:t>
      </w:r>
      <w:r w:rsidR="009961D6">
        <w:rPr>
          <w:color w:val="auto"/>
          <w:sz w:val="18"/>
        </w:rPr>
        <w:t xml:space="preserve"> </w:t>
      </w:r>
      <w:r w:rsidR="001C3591">
        <w:rPr>
          <w:color w:val="auto"/>
          <w:sz w:val="18"/>
        </w:rPr>
        <w:t>DBU-geförderte</w:t>
      </w:r>
      <w:r w:rsidR="00763A29">
        <w:rPr>
          <w:color w:val="auto"/>
          <w:sz w:val="18"/>
        </w:rPr>
        <w:t>n</w:t>
      </w:r>
      <w:r w:rsidR="001C3591">
        <w:rPr>
          <w:color w:val="auto"/>
          <w:sz w:val="18"/>
        </w:rPr>
        <w:t xml:space="preserve"> Vorhaben</w:t>
      </w:r>
      <w:r w:rsidR="006B6D92">
        <w:rPr>
          <w:color w:val="auto"/>
          <w:sz w:val="18"/>
        </w:rPr>
        <w:t xml:space="preserve"> </w:t>
      </w:r>
      <w:r w:rsidR="003F1007">
        <w:rPr>
          <w:color w:val="auto"/>
          <w:sz w:val="18"/>
        </w:rPr>
        <w:t xml:space="preserve">macht die Agrarsoziale Gesellschaft </w:t>
      </w:r>
      <w:r w:rsidR="00B92D7B" w:rsidRPr="00B92D7B">
        <w:rPr>
          <w:color w:val="auto"/>
          <w:sz w:val="18"/>
        </w:rPr>
        <w:t>Chance</w:t>
      </w:r>
      <w:r w:rsidR="00B92D7B">
        <w:rPr>
          <w:color w:val="auto"/>
          <w:sz w:val="18"/>
        </w:rPr>
        <w:t>n der Energiewende</w:t>
      </w:r>
      <w:r w:rsidR="00B92D7B" w:rsidRPr="00B92D7B">
        <w:rPr>
          <w:color w:val="auto"/>
          <w:sz w:val="18"/>
        </w:rPr>
        <w:t xml:space="preserve"> für ländliche R</w:t>
      </w:r>
      <w:r w:rsidR="00ED69F6">
        <w:rPr>
          <w:color w:val="auto"/>
          <w:sz w:val="18"/>
        </w:rPr>
        <w:t>ä</w:t>
      </w:r>
      <w:r w:rsidR="00B92D7B" w:rsidRPr="00B92D7B">
        <w:rPr>
          <w:color w:val="auto"/>
          <w:sz w:val="18"/>
        </w:rPr>
        <w:t>um</w:t>
      </w:r>
      <w:r w:rsidR="00ED69F6">
        <w:rPr>
          <w:color w:val="auto"/>
          <w:sz w:val="18"/>
        </w:rPr>
        <w:t>e</w:t>
      </w:r>
      <w:r w:rsidR="00B92D7B">
        <w:rPr>
          <w:color w:val="auto"/>
          <w:sz w:val="18"/>
        </w:rPr>
        <w:t xml:space="preserve"> sichtbar. </w:t>
      </w:r>
      <w:r w:rsidR="00A17ACF">
        <w:rPr>
          <w:color w:val="auto"/>
          <w:sz w:val="18"/>
        </w:rPr>
        <w:t>Projektleiter Dr. Oliver Klein: „</w:t>
      </w:r>
      <w:r w:rsidR="000F2A01">
        <w:rPr>
          <w:color w:val="auto"/>
          <w:sz w:val="18"/>
        </w:rPr>
        <w:t>E</w:t>
      </w:r>
      <w:r w:rsidR="0037118E" w:rsidRPr="0037118E">
        <w:rPr>
          <w:color w:val="auto"/>
          <w:sz w:val="18"/>
        </w:rPr>
        <w:t>rneuerbare Energien</w:t>
      </w:r>
      <w:r w:rsidR="0037118E">
        <w:rPr>
          <w:color w:val="auto"/>
          <w:sz w:val="18"/>
        </w:rPr>
        <w:t xml:space="preserve"> </w:t>
      </w:r>
      <w:r w:rsidR="000F2A01">
        <w:rPr>
          <w:color w:val="auto"/>
          <w:sz w:val="18"/>
        </w:rPr>
        <w:t>können</w:t>
      </w:r>
      <w:r w:rsidR="0037118E">
        <w:rPr>
          <w:color w:val="auto"/>
          <w:sz w:val="18"/>
        </w:rPr>
        <w:t xml:space="preserve"> ein Motor</w:t>
      </w:r>
      <w:r w:rsidR="00A2242F">
        <w:rPr>
          <w:color w:val="auto"/>
          <w:sz w:val="18"/>
        </w:rPr>
        <w:t xml:space="preserve"> für die </w:t>
      </w:r>
      <w:r w:rsidR="004861A4">
        <w:rPr>
          <w:color w:val="auto"/>
          <w:sz w:val="18"/>
        </w:rPr>
        <w:t xml:space="preserve">wirtschaftliche, soziale und ökologische </w:t>
      </w:r>
      <w:r w:rsidR="00A2242F">
        <w:rPr>
          <w:color w:val="auto"/>
          <w:sz w:val="18"/>
        </w:rPr>
        <w:t xml:space="preserve">Entwicklung </w:t>
      </w:r>
      <w:r w:rsidR="00696D3A">
        <w:rPr>
          <w:color w:val="auto"/>
          <w:sz w:val="18"/>
        </w:rPr>
        <w:t>ländlicher Gebiete sein.“</w:t>
      </w:r>
      <w:r w:rsidR="004861A4">
        <w:rPr>
          <w:color w:val="auto"/>
          <w:sz w:val="18"/>
        </w:rPr>
        <w:t xml:space="preserve"> </w:t>
      </w:r>
      <w:r w:rsidR="00762EC4">
        <w:rPr>
          <w:color w:val="auto"/>
          <w:sz w:val="18"/>
        </w:rPr>
        <w:t xml:space="preserve">Doch </w:t>
      </w:r>
      <w:r w:rsidR="00312C0D">
        <w:rPr>
          <w:color w:val="auto"/>
          <w:sz w:val="18"/>
        </w:rPr>
        <w:t xml:space="preserve">Solarparks, Windräder und Energiepflanzen </w:t>
      </w:r>
      <w:r w:rsidR="007A7077">
        <w:rPr>
          <w:color w:val="auto"/>
          <w:sz w:val="18"/>
        </w:rPr>
        <w:t xml:space="preserve">führen </w:t>
      </w:r>
      <w:r w:rsidR="004D1A71">
        <w:rPr>
          <w:color w:val="auto"/>
          <w:sz w:val="18"/>
        </w:rPr>
        <w:t>nach seinen Worten</w:t>
      </w:r>
      <w:r w:rsidR="007A7077">
        <w:rPr>
          <w:color w:val="auto"/>
          <w:sz w:val="18"/>
        </w:rPr>
        <w:t xml:space="preserve"> nicht selten zu Konflikten </w:t>
      </w:r>
      <w:r w:rsidR="007A7077">
        <w:rPr>
          <w:color w:val="auto"/>
          <w:sz w:val="18"/>
        </w:rPr>
        <w:lastRenderedPageBreak/>
        <w:t xml:space="preserve">durch Nutzungskonkurrenzen, Veränderungen der Kulturlandschaft oder den </w:t>
      </w:r>
      <w:r w:rsidR="00CE1E31">
        <w:rPr>
          <w:color w:val="auto"/>
          <w:sz w:val="18"/>
        </w:rPr>
        <w:t xml:space="preserve">Verlust von Lebensqualität. </w:t>
      </w:r>
      <w:r w:rsidR="004D1A71">
        <w:rPr>
          <w:color w:val="auto"/>
          <w:sz w:val="18"/>
        </w:rPr>
        <w:t>Klein</w:t>
      </w:r>
      <w:r w:rsidR="00A74922">
        <w:rPr>
          <w:color w:val="auto"/>
          <w:sz w:val="18"/>
        </w:rPr>
        <w:t xml:space="preserve">: </w:t>
      </w:r>
      <w:r w:rsidR="003F5209">
        <w:rPr>
          <w:color w:val="auto"/>
          <w:sz w:val="18"/>
        </w:rPr>
        <w:t>„</w:t>
      </w:r>
      <w:r w:rsidR="00FC1770" w:rsidRPr="00FC1770">
        <w:rPr>
          <w:color w:val="auto"/>
          <w:sz w:val="18"/>
        </w:rPr>
        <w:t xml:space="preserve">Die Verknüpfung der ländlichen Entwicklung mit dem Ausbau der </w:t>
      </w:r>
      <w:r w:rsidR="00FC1770">
        <w:rPr>
          <w:color w:val="auto"/>
          <w:sz w:val="18"/>
        </w:rPr>
        <w:t>e</w:t>
      </w:r>
      <w:r w:rsidR="00FC1770" w:rsidRPr="00FC1770">
        <w:rPr>
          <w:color w:val="auto"/>
          <w:sz w:val="18"/>
        </w:rPr>
        <w:t xml:space="preserve">rneuerbaren Energien </w:t>
      </w:r>
      <w:r w:rsidR="00F31CF9">
        <w:rPr>
          <w:color w:val="auto"/>
          <w:sz w:val="18"/>
        </w:rPr>
        <w:t>wird</w:t>
      </w:r>
      <w:r w:rsidR="00FC1770" w:rsidRPr="00FC1770">
        <w:rPr>
          <w:color w:val="auto"/>
          <w:sz w:val="18"/>
        </w:rPr>
        <w:t xml:space="preserve"> in regionalen Strategieprozessen bislang noch zu wenig beachtet</w:t>
      </w:r>
      <w:r w:rsidR="004D1A71">
        <w:rPr>
          <w:color w:val="auto"/>
          <w:sz w:val="18"/>
        </w:rPr>
        <w:t>.</w:t>
      </w:r>
      <w:r w:rsidR="003F5209">
        <w:rPr>
          <w:color w:val="auto"/>
          <w:sz w:val="18"/>
        </w:rPr>
        <w:t>“</w:t>
      </w:r>
      <w:r w:rsidR="004D1A71">
        <w:rPr>
          <w:color w:val="auto"/>
          <w:sz w:val="18"/>
        </w:rPr>
        <w:t xml:space="preserve"> </w:t>
      </w:r>
      <w:r w:rsidR="00F4280D">
        <w:rPr>
          <w:color w:val="auto"/>
          <w:sz w:val="18"/>
        </w:rPr>
        <w:t xml:space="preserve">Mit erfolgreichen Praxisbeispielen </w:t>
      </w:r>
      <w:r w:rsidR="00F4280D" w:rsidRPr="00F86EE9">
        <w:rPr>
          <w:color w:val="auto"/>
          <w:sz w:val="18"/>
        </w:rPr>
        <w:t>aus dem gesamten Bundesgebiet</w:t>
      </w:r>
      <w:r w:rsidR="00F4280D">
        <w:rPr>
          <w:color w:val="auto"/>
          <w:sz w:val="18"/>
        </w:rPr>
        <w:t xml:space="preserve"> will das Projekt diese Lücke schließen. </w:t>
      </w:r>
      <w:r w:rsidR="00A92B56">
        <w:rPr>
          <w:color w:val="auto"/>
          <w:sz w:val="18"/>
        </w:rPr>
        <w:t>Projektkoordinatorin Maria Kaiser</w:t>
      </w:r>
      <w:r w:rsidR="004D1A71">
        <w:rPr>
          <w:color w:val="auto"/>
          <w:sz w:val="18"/>
        </w:rPr>
        <w:t xml:space="preserve"> ist überzeugt</w:t>
      </w:r>
      <w:r w:rsidR="007725D6">
        <w:rPr>
          <w:color w:val="auto"/>
          <w:sz w:val="18"/>
        </w:rPr>
        <w:t>: „</w:t>
      </w:r>
      <w:r w:rsidR="007725D6" w:rsidRPr="00AB13E7">
        <w:rPr>
          <w:color w:val="auto"/>
          <w:sz w:val="18"/>
        </w:rPr>
        <w:t>Wo es gelingt, die Energiewende und den damit verbundenen Ausbau erneuerbarer Energien frühzeitig, transparent und mit breiter Beteiligung der Gesellschaft zu steuern, verläuft die regionale Entwicklung meist sehr positiv.</w:t>
      </w:r>
      <w:r w:rsidR="007725D6">
        <w:rPr>
          <w:color w:val="auto"/>
          <w:sz w:val="18"/>
        </w:rPr>
        <w:t xml:space="preserve">“ </w:t>
      </w:r>
      <w:r w:rsidR="00894C72">
        <w:rPr>
          <w:color w:val="auto"/>
          <w:sz w:val="18"/>
        </w:rPr>
        <w:t xml:space="preserve">Und weiter: </w:t>
      </w:r>
      <w:r w:rsidR="007725D6">
        <w:rPr>
          <w:color w:val="auto"/>
          <w:sz w:val="18"/>
        </w:rPr>
        <w:t>„</w:t>
      </w:r>
      <w:r w:rsidR="007725D6" w:rsidRPr="001D5CA6">
        <w:rPr>
          <w:color w:val="auto"/>
          <w:sz w:val="18"/>
        </w:rPr>
        <w:t xml:space="preserve">Wenn </w:t>
      </w:r>
      <w:r w:rsidR="007725D6">
        <w:rPr>
          <w:color w:val="auto"/>
          <w:sz w:val="18"/>
        </w:rPr>
        <w:t>die</w:t>
      </w:r>
      <w:r w:rsidR="007725D6" w:rsidRPr="001D5CA6">
        <w:rPr>
          <w:color w:val="auto"/>
          <w:sz w:val="18"/>
        </w:rPr>
        <w:t xml:space="preserve"> Bevölkerung mitbestimmen</w:t>
      </w:r>
      <w:r w:rsidR="007725D6">
        <w:rPr>
          <w:color w:val="auto"/>
          <w:sz w:val="18"/>
        </w:rPr>
        <w:t xml:space="preserve"> kann</w:t>
      </w:r>
      <w:r w:rsidR="007725D6" w:rsidRPr="001D5CA6">
        <w:rPr>
          <w:color w:val="auto"/>
          <w:sz w:val="18"/>
        </w:rPr>
        <w:t xml:space="preserve">, entsteht stärker das Gefühl, dass tatsächlicher Einfluss möglich </w:t>
      </w:r>
      <w:r w:rsidR="004D1A71">
        <w:rPr>
          <w:color w:val="auto"/>
          <w:sz w:val="18"/>
        </w:rPr>
        <w:t xml:space="preserve">ist“, so </w:t>
      </w:r>
      <w:r w:rsidR="005E606A">
        <w:rPr>
          <w:color w:val="auto"/>
          <w:sz w:val="18"/>
        </w:rPr>
        <w:t>Kaiser</w:t>
      </w:r>
      <w:r w:rsidR="004D1A71">
        <w:rPr>
          <w:color w:val="auto"/>
          <w:sz w:val="18"/>
        </w:rPr>
        <w:t>.</w:t>
      </w:r>
    </w:p>
    <w:p w14:paraId="45E69CC2" w14:textId="020915E4" w:rsidR="003928AA" w:rsidRPr="00EA3DE8" w:rsidRDefault="00C85387" w:rsidP="00422787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Online-</w:t>
      </w:r>
      <w:r w:rsidR="00BD27F4">
        <w:rPr>
          <w:i/>
          <w:iCs/>
          <w:color w:val="auto"/>
          <w:sz w:val="18"/>
        </w:rPr>
        <w:t>Seminare</w:t>
      </w:r>
      <w:r>
        <w:rPr>
          <w:i/>
          <w:iCs/>
          <w:color w:val="auto"/>
          <w:sz w:val="18"/>
        </w:rPr>
        <w:t xml:space="preserve"> und Publikation digital verfügbar</w:t>
      </w:r>
    </w:p>
    <w:p w14:paraId="1E745EB0" w14:textId="1B26FDAB" w:rsidR="003F1007" w:rsidRDefault="004D1A71" w:rsidP="00422787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Im Zuge des</w:t>
      </w:r>
      <w:r w:rsidR="00064888">
        <w:rPr>
          <w:color w:val="auto"/>
          <w:sz w:val="18"/>
        </w:rPr>
        <w:t xml:space="preserve"> DBU-geförderten Projekts</w:t>
      </w:r>
      <w:r w:rsidR="00B57BDD">
        <w:rPr>
          <w:color w:val="auto"/>
          <w:sz w:val="18"/>
        </w:rPr>
        <w:t xml:space="preserve"> fanden </w:t>
      </w:r>
      <w:r w:rsidR="00FF0673">
        <w:rPr>
          <w:color w:val="auto"/>
          <w:sz w:val="18"/>
        </w:rPr>
        <w:t>vier Online-Seminare</w:t>
      </w:r>
      <w:r w:rsidR="003822C2">
        <w:rPr>
          <w:color w:val="auto"/>
          <w:sz w:val="18"/>
        </w:rPr>
        <w:t xml:space="preserve"> </w:t>
      </w:r>
      <w:r w:rsidR="00B26E95">
        <w:rPr>
          <w:color w:val="auto"/>
          <w:sz w:val="18"/>
        </w:rPr>
        <w:t xml:space="preserve">statt </w:t>
      </w:r>
      <w:r w:rsidR="003822C2">
        <w:rPr>
          <w:color w:val="auto"/>
          <w:sz w:val="18"/>
        </w:rPr>
        <w:t>mit Teilnehmenden aus Kommunen, Landwirtschaft</w:t>
      </w:r>
      <w:r w:rsidR="002B3C85">
        <w:rPr>
          <w:color w:val="auto"/>
          <w:sz w:val="18"/>
        </w:rPr>
        <w:t>, lokalen Aktionsgruppen und Wissenschaft</w:t>
      </w:r>
      <w:r w:rsidR="00EB2F57">
        <w:rPr>
          <w:color w:val="auto"/>
          <w:sz w:val="18"/>
        </w:rPr>
        <w:t xml:space="preserve">, die </w:t>
      </w:r>
      <w:r w:rsidR="00B26E95">
        <w:rPr>
          <w:color w:val="auto"/>
          <w:sz w:val="18"/>
        </w:rPr>
        <w:t>Th</w:t>
      </w:r>
      <w:r w:rsidR="00B01B47">
        <w:rPr>
          <w:color w:val="auto"/>
          <w:sz w:val="18"/>
        </w:rPr>
        <w:t>e</w:t>
      </w:r>
      <w:r w:rsidR="00B26E95">
        <w:rPr>
          <w:color w:val="auto"/>
          <w:sz w:val="18"/>
        </w:rPr>
        <w:t xml:space="preserve">men wie Agri-Photovoltaik auf </w:t>
      </w:r>
      <w:proofErr w:type="spellStart"/>
      <w:r w:rsidR="00B26E95">
        <w:rPr>
          <w:color w:val="auto"/>
          <w:sz w:val="18"/>
        </w:rPr>
        <w:t>wiedervernässten</w:t>
      </w:r>
      <w:proofErr w:type="spellEnd"/>
      <w:r w:rsidR="00B26E95">
        <w:rPr>
          <w:color w:val="auto"/>
          <w:sz w:val="18"/>
        </w:rPr>
        <w:t xml:space="preserve"> Moorböden </w:t>
      </w:r>
      <w:r w:rsidR="00E10100">
        <w:rPr>
          <w:color w:val="auto"/>
          <w:sz w:val="18"/>
        </w:rPr>
        <w:t xml:space="preserve">oder Nahwärmekonzepte </w:t>
      </w:r>
      <w:r w:rsidR="00B26E95">
        <w:rPr>
          <w:color w:val="auto"/>
          <w:sz w:val="18"/>
        </w:rPr>
        <w:t>diskutierten</w:t>
      </w:r>
      <w:r w:rsidR="00B01B47">
        <w:rPr>
          <w:color w:val="auto"/>
          <w:sz w:val="18"/>
        </w:rPr>
        <w:t>.</w:t>
      </w:r>
      <w:r w:rsidR="0004297E">
        <w:rPr>
          <w:color w:val="auto"/>
          <w:sz w:val="18"/>
        </w:rPr>
        <w:t xml:space="preserve"> </w:t>
      </w:r>
      <w:r w:rsidR="008A0746">
        <w:rPr>
          <w:color w:val="auto"/>
          <w:sz w:val="18"/>
        </w:rPr>
        <w:t xml:space="preserve">Zentrale </w:t>
      </w:r>
      <w:r w:rsidR="00A21929">
        <w:rPr>
          <w:color w:val="auto"/>
          <w:sz w:val="18"/>
        </w:rPr>
        <w:t>F</w:t>
      </w:r>
      <w:r w:rsidR="008A0746">
        <w:rPr>
          <w:color w:val="auto"/>
          <w:sz w:val="18"/>
        </w:rPr>
        <w:t>ragen</w:t>
      </w:r>
      <w:r w:rsidR="005F4312">
        <w:rPr>
          <w:color w:val="auto"/>
          <w:sz w:val="18"/>
        </w:rPr>
        <w:t xml:space="preserve"> waren unter anderem</w:t>
      </w:r>
      <w:r w:rsidR="00F960A5">
        <w:rPr>
          <w:color w:val="auto"/>
          <w:sz w:val="18"/>
        </w:rPr>
        <w:t>: W</w:t>
      </w:r>
      <w:r w:rsidR="00A21929">
        <w:rPr>
          <w:color w:val="auto"/>
          <w:sz w:val="18"/>
        </w:rPr>
        <w:t xml:space="preserve">ie </w:t>
      </w:r>
      <w:r w:rsidR="00F960A5">
        <w:rPr>
          <w:color w:val="auto"/>
          <w:sz w:val="18"/>
        </w:rPr>
        <w:t xml:space="preserve">können </w:t>
      </w:r>
      <w:r w:rsidR="00A21929">
        <w:rPr>
          <w:color w:val="auto"/>
          <w:sz w:val="18"/>
        </w:rPr>
        <w:t xml:space="preserve">sich ländliche Kommunen engagieren, damit die Energiewende einen sichtbaren Beitrag zur </w:t>
      </w:r>
      <w:r w:rsidR="00524026">
        <w:rPr>
          <w:color w:val="auto"/>
          <w:sz w:val="18"/>
        </w:rPr>
        <w:t xml:space="preserve">lokalen </w:t>
      </w:r>
      <w:r w:rsidR="00A21929">
        <w:rPr>
          <w:color w:val="auto"/>
          <w:sz w:val="18"/>
        </w:rPr>
        <w:t>Entwicklung</w:t>
      </w:r>
      <w:r w:rsidR="00524026">
        <w:rPr>
          <w:color w:val="auto"/>
          <w:sz w:val="18"/>
        </w:rPr>
        <w:t xml:space="preserve"> leistet</w:t>
      </w:r>
      <w:r w:rsidR="006D073C">
        <w:rPr>
          <w:color w:val="auto"/>
          <w:sz w:val="18"/>
        </w:rPr>
        <w:t>? W</w:t>
      </w:r>
      <w:r w:rsidR="00524026">
        <w:rPr>
          <w:color w:val="auto"/>
          <w:sz w:val="18"/>
        </w:rPr>
        <w:t xml:space="preserve">ie </w:t>
      </w:r>
      <w:r w:rsidR="006D073C">
        <w:rPr>
          <w:color w:val="auto"/>
          <w:sz w:val="18"/>
        </w:rPr>
        <w:t>können</w:t>
      </w:r>
      <w:r w:rsidR="005F4312">
        <w:rPr>
          <w:color w:val="auto"/>
          <w:sz w:val="18"/>
        </w:rPr>
        <w:t xml:space="preserve"> zum Beispiel</w:t>
      </w:r>
      <w:r w:rsidR="00A2611A">
        <w:rPr>
          <w:color w:val="auto"/>
          <w:sz w:val="18"/>
        </w:rPr>
        <w:t xml:space="preserve"> </w:t>
      </w:r>
      <w:r w:rsidR="005F4312">
        <w:rPr>
          <w:color w:val="auto"/>
          <w:sz w:val="18"/>
        </w:rPr>
        <w:t>Bürgerinnen und Bürger, Bäuerinnen und Bauern,</w:t>
      </w:r>
      <w:r w:rsidR="00524026">
        <w:rPr>
          <w:color w:val="auto"/>
          <w:sz w:val="18"/>
        </w:rPr>
        <w:t xml:space="preserve"> lokale Unternehmen sowie Dörfer und Gemeinden vom Ausbau der </w:t>
      </w:r>
      <w:r w:rsidR="005F4312">
        <w:rPr>
          <w:color w:val="auto"/>
          <w:sz w:val="18"/>
        </w:rPr>
        <w:t xml:space="preserve">erneuerbaren Energien </w:t>
      </w:r>
      <w:r w:rsidR="00524026">
        <w:rPr>
          <w:color w:val="auto"/>
          <w:sz w:val="18"/>
        </w:rPr>
        <w:t>profitieren</w:t>
      </w:r>
      <w:r w:rsidR="006D073C">
        <w:rPr>
          <w:color w:val="auto"/>
          <w:sz w:val="18"/>
        </w:rPr>
        <w:t>?</w:t>
      </w:r>
      <w:r w:rsidR="00064888">
        <w:rPr>
          <w:color w:val="auto"/>
          <w:sz w:val="18"/>
        </w:rPr>
        <w:t xml:space="preserve"> </w:t>
      </w:r>
      <w:r w:rsidR="006060CE">
        <w:rPr>
          <w:color w:val="auto"/>
          <w:sz w:val="18"/>
        </w:rPr>
        <w:t>Zudem steht ein praxisorientierter Handlungsleitfaden online zur Verfügung.</w:t>
      </w:r>
    </w:p>
    <w:p w14:paraId="74999F4B" w14:textId="2D420145" w:rsidR="00427C60" w:rsidRPr="00732E33" w:rsidRDefault="006060CE" w:rsidP="00732E33">
      <w:pPr>
        <w:pStyle w:val="Textklein"/>
        <w:spacing w:after="240" w:line="300" w:lineRule="atLeast"/>
        <w:rPr>
          <w:sz w:val="18"/>
          <w:szCs w:val="18"/>
        </w:rPr>
      </w:pPr>
      <w:r w:rsidRPr="00732E33">
        <w:rPr>
          <w:color w:val="auto"/>
          <w:sz w:val="18"/>
          <w:szCs w:val="18"/>
        </w:rPr>
        <w:t xml:space="preserve">Die Online-Reihe ist aufgezeichnet worden und passwortgeschützt auf der Website der Agrarsozialen Gesellschaft verfügbar. Interessierte können diese Zugangsdaten per Mail </w:t>
      </w:r>
      <w:r w:rsidR="005F4312">
        <w:rPr>
          <w:color w:val="auto"/>
          <w:sz w:val="18"/>
          <w:szCs w:val="18"/>
        </w:rPr>
        <w:t>unter</w:t>
      </w:r>
      <w:r w:rsidR="005F4312" w:rsidRPr="00732E33">
        <w:rPr>
          <w:color w:val="auto"/>
          <w:sz w:val="18"/>
          <w:szCs w:val="18"/>
        </w:rPr>
        <w:t xml:space="preserve"> </w:t>
      </w:r>
      <w:hyperlink r:id="rId12" w:history="1">
        <w:r w:rsidRPr="00732E33">
          <w:rPr>
            <w:rStyle w:val="Hyperlink"/>
            <w:sz w:val="18"/>
            <w:szCs w:val="18"/>
          </w:rPr>
          <w:t>info@asg-goe.de</w:t>
        </w:r>
      </w:hyperlink>
      <w:r w:rsidRPr="00732E33">
        <w:rPr>
          <w:color w:val="auto"/>
          <w:sz w:val="18"/>
          <w:szCs w:val="18"/>
        </w:rPr>
        <w:t xml:space="preserve"> anfordern.</w:t>
      </w:r>
      <w:r w:rsidR="00732E33" w:rsidRPr="00732E33">
        <w:rPr>
          <w:color w:val="auto"/>
          <w:sz w:val="18"/>
          <w:szCs w:val="18"/>
        </w:rPr>
        <w:t xml:space="preserve"> Die Publikation steht digital unter folgendem Link zur Verfügung: </w:t>
      </w:r>
      <w:hyperlink r:id="rId13" w:history="1">
        <w:r w:rsidR="00FC5CEC" w:rsidRPr="00732E33">
          <w:rPr>
            <w:rStyle w:val="Hyperlink"/>
            <w:sz w:val="18"/>
            <w:szCs w:val="18"/>
          </w:rPr>
          <w:t>https://www.asg-goe.de/pdf/ASG-Schriftenreihe-150-Mit-Energie-gestalten-Perspektiven-zur-Energiewende.pdf</w:t>
        </w:r>
      </w:hyperlink>
    </w:p>
    <w:p w14:paraId="37D8A8E3" w14:textId="020C2537" w:rsidR="004420D8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hyperlink r:id="rId14" w:history="1">
        <w:r w:rsidR="004420D8" w:rsidRPr="00EC14A7">
          <w:rPr>
            <w:rStyle w:val="Hyperlink"/>
            <w:b/>
            <w:bCs/>
          </w:rPr>
          <w:t>www.dbu.de</w:t>
        </w:r>
      </w:hyperlink>
      <w:r w:rsidRPr="00686764">
        <w:rPr>
          <w:b/>
          <w:bCs/>
          <w:color w:val="0000FF"/>
        </w:rPr>
        <w:t xml:space="preserve"> </w:t>
      </w:r>
    </w:p>
    <w:sectPr w:rsidR="004420D8" w:rsidSect="006867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6ED1A" w14:textId="77777777" w:rsidR="00671AE6" w:rsidRDefault="00671AE6" w:rsidP="00732C71">
      <w:pPr>
        <w:spacing w:after="0" w:line="240" w:lineRule="auto"/>
      </w:pPr>
      <w:r>
        <w:separator/>
      </w:r>
    </w:p>
  </w:endnote>
  <w:endnote w:type="continuationSeparator" w:id="0">
    <w:p w14:paraId="144812B6" w14:textId="77777777" w:rsidR="00671AE6" w:rsidRDefault="00671AE6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989F" w14:textId="77777777" w:rsidR="00F8408F" w:rsidRDefault="00F840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8341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DF35F3" wp14:editId="08257742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1A299104" w14:textId="77777777" w:rsidTr="008647A7">
                            <w:tc>
                              <w:tcPr>
                                <w:tcW w:w="2376" w:type="dxa"/>
                              </w:tcPr>
                              <w:p w14:paraId="123C8B9B" w14:textId="21392777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F8408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120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0A64A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39337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42667C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0440BBB2" w14:textId="5C70476F" w:rsidR="00732C71" w:rsidRPr="00C76C43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426D6060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9170C00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043466FF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95FF603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216DC5D5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B4B2FB5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E1D493B" wp14:editId="548F34EC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4EE2F6F" wp14:editId="109E65CE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7B45752" wp14:editId="4C86A334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E71F67D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42FE77E" wp14:editId="1CD0B24E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D551289" wp14:editId="13B4CE17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A53044D" wp14:editId="7DD8BD6F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509FB0A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7AF0A278" w14:textId="38496826" w:rsidR="00732C71" w:rsidRPr="00732C71" w:rsidRDefault="000A64A0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PD Dr. Oliver Klein</w:t>
                                </w:r>
                                <w:r w:rsidR="0093310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Agrarsoziale Gesellschaft, Göttingen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6B49BA">
                                  <w:rPr>
                                    <w:sz w:val="12"/>
                                    <w:szCs w:val="12"/>
                                  </w:rPr>
                                  <w:t>551 49 709-</w:t>
                                </w:r>
                                <w:r w:rsidR="00DC7E41">
                                  <w:rPr>
                                    <w:sz w:val="12"/>
                                    <w:szCs w:val="12"/>
                                  </w:rPr>
                                  <w:t>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DC7E41" w:rsidRPr="002573D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oliver.klein@asg-goe.de</w:t>
                                  </w:r>
                                </w:hyperlink>
                              </w:p>
                              <w:p w14:paraId="7C95CEC0" w14:textId="1D1D0548" w:rsidR="00732C71" w:rsidRPr="00732C71" w:rsidRDefault="000C490B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Pr="002573D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www.asg-goe.de</w:t>
                                  </w:r>
                                </w:hyperlink>
                              </w:p>
                            </w:tc>
                          </w:tr>
                        </w:tbl>
                        <w:p w14:paraId="47AD0445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F35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1A299104" w14:textId="77777777" w:rsidTr="008647A7">
                      <w:tc>
                        <w:tcPr>
                          <w:tcW w:w="2376" w:type="dxa"/>
                        </w:tcPr>
                        <w:p w14:paraId="123C8B9B" w14:textId="21392777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F8408F">
                            <w:rPr>
                              <w:b/>
                              <w:sz w:val="12"/>
                              <w:szCs w:val="12"/>
                            </w:rPr>
                            <w:t>120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0A64A0">
                            <w:rPr>
                              <w:b/>
                              <w:sz w:val="12"/>
                              <w:szCs w:val="12"/>
                            </w:rPr>
                            <w:t>39337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42667C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0440BBB2" w14:textId="5C70476F" w:rsidR="00732C71" w:rsidRPr="00C76C43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426D6060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9170C00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043466FF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95FF603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216DC5D5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B4B2FB5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E1D493B" wp14:editId="548F34EC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4EE2F6F" wp14:editId="109E65CE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7B45752" wp14:editId="4C86A334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F67D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42FE77E" wp14:editId="1CD0B24E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D551289" wp14:editId="13B4CE17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A53044D" wp14:editId="7DD8BD6F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509FB0A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7AF0A278" w14:textId="38496826" w:rsidR="00732C71" w:rsidRPr="00732C71" w:rsidRDefault="000A64A0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PD Dr. Oliver Klein</w:t>
                          </w:r>
                          <w:r w:rsidR="00933101">
                            <w:rPr>
                              <w:sz w:val="12"/>
                              <w:szCs w:val="12"/>
                            </w:rPr>
                            <w:br/>
                            <w:t>Agrarsoziale Gesellschaft, Göttingen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6B49BA">
                            <w:rPr>
                              <w:sz w:val="12"/>
                              <w:szCs w:val="12"/>
                            </w:rPr>
                            <w:t>551 49 709-</w:t>
                          </w:r>
                          <w:r w:rsidR="00DC7E41">
                            <w:rPr>
                              <w:sz w:val="12"/>
                              <w:szCs w:val="12"/>
                            </w:rPr>
                            <w:t>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DC7E41" w:rsidRPr="002573D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oliver.klein@asg-goe.de</w:t>
                            </w:r>
                          </w:hyperlink>
                        </w:p>
                        <w:p w14:paraId="7C95CEC0" w14:textId="1D1D0548" w:rsidR="00732C71" w:rsidRPr="00732C71" w:rsidRDefault="000C490B" w:rsidP="00C518A8">
                          <w:pPr>
                            <w:pStyle w:val="Fuzeile"/>
                          </w:pPr>
                          <w:hyperlink r:id="rId20" w:history="1">
                            <w:r w:rsidRPr="002573D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www.asg-goe.de</w:t>
                            </w:r>
                          </w:hyperlink>
                        </w:p>
                      </w:tc>
                    </w:tr>
                  </w:tbl>
                  <w:p w14:paraId="47AD0445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494FFEC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E74C" w14:textId="77777777" w:rsidR="00F8408F" w:rsidRDefault="00F840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46C1" w14:textId="77777777" w:rsidR="00671AE6" w:rsidRDefault="00671AE6" w:rsidP="00732C71">
      <w:pPr>
        <w:spacing w:after="0" w:line="240" w:lineRule="auto"/>
      </w:pPr>
      <w:r>
        <w:separator/>
      </w:r>
    </w:p>
  </w:footnote>
  <w:footnote w:type="continuationSeparator" w:id="0">
    <w:p w14:paraId="33FF1F2B" w14:textId="77777777" w:rsidR="00671AE6" w:rsidRDefault="00671AE6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70D2" w14:textId="77777777" w:rsidR="00F8408F" w:rsidRDefault="00F840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22FA9DCC" w14:textId="73B69800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10B">
          <w:rPr>
            <w:noProof/>
          </w:rPr>
          <w:t>2</w:t>
        </w:r>
        <w:r>
          <w:fldChar w:fldCharType="end"/>
        </w:r>
      </w:p>
    </w:sdtContent>
  </w:sdt>
  <w:p w14:paraId="03845EA0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2606" w14:textId="77777777" w:rsidR="00F8408F" w:rsidRDefault="00F840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79"/>
    <w:rsid w:val="00014CE3"/>
    <w:rsid w:val="00027567"/>
    <w:rsid w:val="000319E5"/>
    <w:rsid w:val="0004297E"/>
    <w:rsid w:val="00047968"/>
    <w:rsid w:val="00055928"/>
    <w:rsid w:val="00064888"/>
    <w:rsid w:val="00071CCD"/>
    <w:rsid w:val="00074373"/>
    <w:rsid w:val="00096875"/>
    <w:rsid w:val="000A64A0"/>
    <w:rsid w:val="000B1826"/>
    <w:rsid w:val="000B229D"/>
    <w:rsid w:val="000B23AA"/>
    <w:rsid w:val="000C032C"/>
    <w:rsid w:val="000C490B"/>
    <w:rsid w:val="000D6260"/>
    <w:rsid w:val="000E01B9"/>
    <w:rsid w:val="000F2A01"/>
    <w:rsid w:val="001012BD"/>
    <w:rsid w:val="001020FB"/>
    <w:rsid w:val="00111323"/>
    <w:rsid w:val="00120C4C"/>
    <w:rsid w:val="00131EE0"/>
    <w:rsid w:val="0013454C"/>
    <w:rsid w:val="00141C69"/>
    <w:rsid w:val="00143E04"/>
    <w:rsid w:val="00146516"/>
    <w:rsid w:val="00172306"/>
    <w:rsid w:val="001857F1"/>
    <w:rsid w:val="00192BC2"/>
    <w:rsid w:val="001970E3"/>
    <w:rsid w:val="001B4F49"/>
    <w:rsid w:val="001C2B02"/>
    <w:rsid w:val="001C3591"/>
    <w:rsid w:val="001C4B01"/>
    <w:rsid w:val="001C5965"/>
    <w:rsid w:val="001D18C6"/>
    <w:rsid w:val="001D5CA6"/>
    <w:rsid w:val="001E519B"/>
    <w:rsid w:val="001F25A2"/>
    <w:rsid w:val="001F5BDA"/>
    <w:rsid w:val="0021453D"/>
    <w:rsid w:val="00216852"/>
    <w:rsid w:val="0026410B"/>
    <w:rsid w:val="00271994"/>
    <w:rsid w:val="00273EA0"/>
    <w:rsid w:val="00275635"/>
    <w:rsid w:val="00276369"/>
    <w:rsid w:val="00293A93"/>
    <w:rsid w:val="002A34C2"/>
    <w:rsid w:val="002B3C85"/>
    <w:rsid w:val="002B5C84"/>
    <w:rsid w:val="002D307A"/>
    <w:rsid w:val="002D5BBE"/>
    <w:rsid w:val="002F2CA1"/>
    <w:rsid w:val="00302904"/>
    <w:rsid w:val="003038A9"/>
    <w:rsid w:val="00312C0D"/>
    <w:rsid w:val="003158B9"/>
    <w:rsid w:val="00331CE3"/>
    <w:rsid w:val="003333B9"/>
    <w:rsid w:val="00350106"/>
    <w:rsid w:val="00350FF5"/>
    <w:rsid w:val="00354A8D"/>
    <w:rsid w:val="00360387"/>
    <w:rsid w:val="00364B15"/>
    <w:rsid w:val="0037118E"/>
    <w:rsid w:val="003822C2"/>
    <w:rsid w:val="003928AA"/>
    <w:rsid w:val="003A6645"/>
    <w:rsid w:val="003A7814"/>
    <w:rsid w:val="003B123D"/>
    <w:rsid w:val="003C17E6"/>
    <w:rsid w:val="003C3B2E"/>
    <w:rsid w:val="003D79DE"/>
    <w:rsid w:val="003E5C92"/>
    <w:rsid w:val="003F00F0"/>
    <w:rsid w:val="003F1007"/>
    <w:rsid w:val="003F5209"/>
    <w:rsid w:val="003F59AB"/>
    <w:rsid w:val="0040481F"/>
    <w:rsid w:val="00411F9B"/>
    <w:rsid w:val="00414017"/>
    <w:rsid w:val="00420C18"/>
    <w:rsid w:val="00422787"/>
    <w:rsid w:val="00424F67"/>
    <w:rsid w:val="0042667C"/>
    <w:rsid w:val="004279C6"/>
    <w:rsid w:val="00427C60"/>
    <w:rsid w:val="00432201"/>
    <w:rsid w:val="0044185F"/>
    <w:rsid w:val="004420D8"/>
    <w:rsid w:val="00456080"/>
    <w:rsid w:val="00457267"/>
    <w:rsid w:val="004700AA"/>
    <w:rsid w:val="00470B99"/>
    <w:rsid w:val="004726F1"/>
    <w:rsid w:val="00475AB3"/>
    <w:rsid w:val="00475E0A"/>
    <w:rsid w:val="00480A48"/>
    <w:rsid w:val="004861A4"/>
    <w:rsid w:val="004958CB"/>
    <w:rsid w:val="004A111B"/>
    <w:rsid w:val="004A172A"/>
    <w:rsid w:val="004A21A6"/>
    <w:rsid w:val="004A7A8A"/>
    <w:rsid w:val="004D1A71"/>
    <w:rsid w:val="004E1AF8"/>
    <w:rsid w:val="004F4D3E"/>
    <w:rsid w:val="00524026"/>
    <w:rsid w:val="0054475B"/>
    <w:rsid w:val="00555C62"/>
    <w:rsid w:val="00561859"/>
    <w:rsid w:val="00586F4C"/>
    <w:rsid w:val="005A3262"/>
    <w:rsid w:val="005B5321"/>
    <w:rsid w:val="005C7AA8"/>
    <w:rsid w:val="005D0D21"/>
    <w:rsid w:val="005E606A"/>
    <w:rsid w:val="005F4312"/>
    <w:rsid w:val="006060CE"/>
    <w:rsid w:val="00606320"/>
    <w:rsid w:val="00627DD2"/>
    <w:rsid w:val="006300A7"/>
    <w:rsid w:val="00631FD8"/>
    <w:rsid w:val="006353DD"/>
    <w:rsid w:val="006476B4"/>
    <w:rsid w:val="00650016"/>
    <w:rsid w:val="0065065A"/>
    <w:rsid w:val="00661356"/>
    <w:rsid w:val="00671AE6"/>
    <w:rsid w:val="00677992"/>
    <w:rsid w:val="00686764"/>
    <w:rsid w:val="006914C4"/>
    <w:rsid w:val="00696D3A"/>
    <w:rsid w:val="00697E2E"/>
    <w:rsid w:val="006B0D7C"/>
    <w:rsid w:val="006B49BA"/>
    <w:rsid w:val="006B6D92"/>
    <w:rsid w:val="006C4BB2"/>
    <w:rsid w:val="006D073C"/>
    <w:rsid w:val="006D0C92"/>
    <w:rsid w:val="006D218D"/>
    <w:rsid w:val="006D273A"/>
    <w:rsid w:val="006D2D53"/>
    <w:rsid w:val="006F0962"/>
    <w:rsid w:val="00732C71"/>
    <w:rsid w:val="00732E33"/>
    <w:rsid w:val="00762AC0"/>
    <w:rsid w:val="00762EC4"/>
    <w:rsid w:val="00763A29"/>
    <w:rsid w:val="00766E62"/>
    <w:rsid w:val="007725D6"/>
    <w:rsid w:val="0079376E"/>
    <w:rsid w:val="00793A8B"/>
    <w:rsid w:val="007A30A6"/>
    <w:rsid w:val="007A7077"/>
    <w:rsid w:val="007F230A"/>
    <w:rsid w:val="0080573F"/>
    <w:rsid w:val="00806437"/>
    <w:rsid w:val="00810AAC"/>
    <w:rsid w:val="0082395D"/>
    <w:rsid w:val="00831F35"/>
    <w:rsid w:val="00846B37"/>
    <w:rsid w:val="0086554F"/>
    <w:rsid w:val="00867F8F"/>
    <w:rsid w:val="0087586E"/>
    <w:rsid w:val="00880989"/>
    <w:rsid w:val="00883217"/>
    <w:rsid w:val="00894C72"/>
    <w:rsid w:val="008A0746"/>
    <w:rsid w:val="008B7FCF"/>
    <w:rsid w:val="008C2B9A"/>
    <w:rsid w:val="008C355F"/>
    <w:rsid w:val="008C6A20"/>
    <w:rsid w:val="008E5AAF"/>
    <w:rsid w:val="00900794"/>
    <w:rsid w:val="009015CA"/>
    <w:rsid w:val="0092420C"/>
    <w:rsid w:val="00925C34"/>
    <w:rsid w:val="009330CF"/>
    <w:rsid w:val="00933101"/>
    <w:rsid w:val="00940C35"/>
    <w:rsid w:val="00944EFE"/>
    <w:rsid w:val="009572F9"/>
    <w:rsid w:val="009860C9"/>
    <w:rsid w:val="009936E0"/>
    <w:rsid w:val="009961D6"/>
    <w:rsid w:val="009A6D31"/>
    <w:rsid w:val="009D3777"/>
    <w:rsid w:val="00A01BDE"/>
    <w:rsid w:val="00A01EC1"/>
    <w:rsid w:val="00A05510"/>
    <w:rsid w:val="00A12465"/>
    <w:rsid w:val="00A17ACF"/>
    <w:rsid w:val="00A21929"/>
    <w:rsid w:val="00A2242F"/>
    <w:rsid w:val="00A2611A"/>
    <w:rsid w:val="00A268FC"/>
    <w:rsid w:val="00A26B61"/>
    <w:rsid w:val="00A600D3"/>
    <w:rsid w:val="00A71291"/>
    <w:rsid w:val="00A74922"/>
    <w:rsid w:val="00A80271"/>
    <w:rsid w:val="00A8790F"/>
    <w:rsid w:val="00A92B56"/>
    <w:rsid w:val="00AB13E7"/>
    <w:rsid w:val="00AC6779"/>
    <w:rsid w:val="00AD4824"/>
    <w:rsid w:val="00AE3C97"/>
    <w:rsid w:val="00B01B47"/>
    <w:rsid w:val="00B01B7B"/>
    <w:rsid w:val="00B26E95"/>
    <w:rsid w:val="00B46324"/>
    <w:rsid w:val="00B57BDD"/>
    <w:rsid w:val="00B60329"/>
    <w:rsid w:val="00B66039"/>
    <w:rsid w:val="00B66379"/>
    <w:rsid w:val="00B72A5D"/>
    <w:rsid w:val="00B81232"/>
    <w:rsid w:val="00B92D7B"/>
    <w:rsid w:val="00B92FE4"/>
    <w:rsid w:val="00B93711"/>
    <w:rsid w:val="00BB681D"/>
    <w:rsid w:val="00BC2074"/>
    <w:rsid w:val="00BC33ED"/>
    <w:rsid w:val="00BD27F4"/>
    <w:rsid w:val="00BE0137"/>
    <w:rsid w:val="00C003DF"/>
    <w:rsid w:val="00C14386"/>
    <w:rsid w:val="00C440BC"/>
    <w:rsid w:val="00C46A5C"/>
    <w:rsid w:val="00C50D19"/>
    <w:rsid w:val="00C52849"/>
    <w:rsid w:val="00C52D51"/>
    <w:rsid w:val="00C713D7"/>
    <w:rsid w:val="00C76C43"/>
    <w:rsid w:val="00C85387"/>
    <w:rsid w:val="00C91C90"/>
    <w:rsid w:val="00C971B7"/>
    <w:rsid w:val="00CA4539"/>
    <w:rsid w:val="00CB1498"/>
    <w:rsid w:val="00CB6A69"/>
    <w:rsid w:val="00CD563B"/>
    <w:rsid w:val="00CE1E31"/>
    <w:rsid w:val="00CF04F2"/>
    <w:rsid w:val="00CF189B"/>
    <w:rsid w:val="00CF4C59"/>
    <w:rsid w:val="00D1025D"/>
    <w:rsid w:val="00D12268"/>
    <w:rsid w:val="00D12687"/>
    <w:rsid w:val="00D13527"/>
    <w:rsid w:val="00D2109A"/>
    <w:rsid w:val="00D35125"/>
    <w:rsid w:val="00D407E3"/>
    <w:rsid w:val="00D42CD6"/>
    <w:rsid w:val="00D60A84"/>
    <w:rsid w:val="00D618E0"/>
    <w:rsid w:val="00D66842"/>
    <w:rsid w:val="00D7095D"/>
    <w:rsid w:val="00DA2CA0"/>
    <w:rsid w:val="00DB245D"/>
    <w:rsid w:val="00DC049A"/>
    <w:rsid w:val="00DC7E41"/>
    <w:rsid w:val="00DD36C3"/>
    <w:rsid w:val="00DF3CD8"/>
    <w:rsid w:val="00DF7558"/>
    <w:rsid w:val="00E06580"/>
    <w:rsid w:val="00E10100"/>
    <w:rsid w:val="00E242B2"/>
    <w:rsid w:val="00E24F24"/>
    <w:rsid w:val="00E264FA"/>
    <w:rsid w:val="00E439E8"/>
    <w:rsid w:val="00E45433"/>
    <w:rsid w:val="00E741E0"/>
    <w:rsid w:val="00E859C2"/>
    <w:rsid w:val="00EA3DE8"/>
    <w:rsid w:val="00EB2F57"/>
    <w:rsid w:val="00ED69F6"/>
    <w:rsid w:val="00F31CF9"/>
    <w:rsid w:val="00F4280D"/>
    <w:rsid w:val="00F43C2D"/>
    <w:rsid w:val="00F47F39"/>
    <w:rsid w:val="00F65BD5"/>
    <w:rsid w:val="00F676E1"/>
    <w:rsid w:val="00F70B37"/>
    <w:rsid w:val="00F77ECE"/>
    <w:rsid w:val="00F81EBF"/>
    <w:rsid w:val="00F8408F"/>
    <w:rsid w:val="00F86EE9"/>
    <w:rsid w:val="00F960A5"/>
    <w:rsid w:val="00FA0B62"/>
    <w:rsid w:val="00FB2D23"/>
    <w:rsid w:val="00FC1770"/>
    <w:rsid w:val="00FC5CEC"/>
    <w:rsid w:val="00FE07A4"/>
    <w:rsid w:val="00FF0673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F5D3"/>
  <w15:docId w15:val="{9FFF6D20-893F-44AB-BB91-136FA69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7C6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D1A71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D1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g-goe.de/pdf/ASG-Schriftenreihe-150-Mit-Energie-gestalten-Perspektiven-zur-Energiewend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asg-goe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mweltbundesamt.de/presse/pressemitteilungen/erstes-halbjahr-2025-schwache-windverhaeltniss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umweltbundesamt.de/daten/klima/treibhausgasminderungsziele-deutschland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dbu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asg-goe.de" TargetMode="External"/><Relationship Id="rId20" Type="http://schemas.openxmlformats.org/officeDocument/2006/relationships/hyperlink" Target="http://www.asg-goe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oliver.klein@asg-goe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oliver.klein@asg-goe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3.xml><?xml version="1.0" encoding="utf-8"?>
<ds:datastoreItem xmlns:ds="http://schemas.openxmlformats.org/officeDocument/2006/customXml" ds:itemID="{9A41CFD6-EB80-4399-9AF6-C2A6EA260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4659</CharactersWithSpaces>
  <SharedDoc>false</SharedDoc>
  <HLinks>
    <vt:vector size="60" baseType="variant">
      <vt:variant>
        <vt:i4>1310727</vt:i4>
      </vt:variant>
      <vt:variant>
        <vt:i4>15</vt:i4>
      </vt:variant>
      <vt:variant>
        <vt:i4>0</vt:i4>
      </vt:variant>
      <vt:variant>
        <vt:i4>5</vt:i4>
      </vt:variant>
      <vt:variant>
        <vt:lpwstr>https://www.noz.de/deutschland-welt/wirtschaft/artikel/zehn-massnahmen-reiche-fuer-kurswechsel-bei-der-energiewende-49268705</vt:lpwstr>
      </vt:variant>
      <vt:variant>
        <vt:lpwstr/>
      </vt:variant>
      <vt:variant>
        <vt:i4>7405689</vt:i4>
      </vt:variant>
      <vt:variant>
        <vt:i4>12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5701675</vt:i4>
      </vt:variant>
      <vt:variant>
        <vt:i4>9</vt:i4>
      </vt:variant>
      <vt:variant>
        <vt:i4>0</vt:i4>
      </vt:variant>
      <vt:variant>
        <vt:i4>5</vt:i4>
      </vt:variant>
      <vt:variant>
        <vt:lpwstr>mailto:info@asg-goe.de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https://www.asg-goe.de/pdf/ASG-Schriftenreihe-150-Mit-Energie-gestalten-Perspektiven-zur-Energiewende.pdf</vt:lpwstr>
      </vt:variant>
      <vt:variant>
        <vt:lpwstr/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https://www.umweltbundesamt.de/presse/pressemitteilungen/erstes-halbjahr-2025-schwache-windverhaeltnisse</vt:lpwstr>
      </vt:variant>
      <vt:variant>
        <vt:lpwstr>:~:text=Nach%20aktuellen%20Auswertungen%20des%20Umweltbundesamtes%20%28UBA%29%20lag%20die,f%C3%BCnf%20Prozent%20unter%20dem%20Niveau%20des%20entsprechenden%20Vorjahreszeitraums.</vt:lpwstr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https://www.umweltbundesamt.de/daten/klima/treibhausgasminderungsziele-deutschlands</vt:lpwstr>
      </vt:variant>
      <vt:variant>
        <vt:lpwstr/>
      </vt:variant>
      <vt:variant>
        <vt:i4>6291555</vt:i4>
      </vt:variant>
      <vt:variant>
        <vt:i4>9</vt:i4>
      </vt:variant>
      <vt:variant>
        <vt:i4>0</vt:i4>
      </vt:variant>
      <vt:variant>
        <vt:i4>5</vt:i4>
      </vt:variant>
      <vt:variant>
        <vt:lpwstr>http://www.xxx.de/</vt:lpwstr>
      </vt:variant>
      <vt:variant>
        <vt:lpwstr/>
      </vt:variant>
      <vt:variant>
        <vt:i4>917625</vt:i4>
      </vt:variant>
      <vt:variant>
        <vt:i4>6</vt:i4>
      </vt:variant>
      <vt:variant>
        <vt:i4>0</vt:i4>
      </vt:variant>
      <vt:variant>
        <vt:i4>5</vt:i4>
      </vt:variant>
      <vt:variant>
        <vt:lpwstr>mailto:xxx@xxx.org/de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mailto:presse@dbu.de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Heemann, Kerstin</cp:lastModifiedBy>
  <cp:revision>7</cp:revision>
  <dcterms:created xsi:type="dcterms:W3CDTF">2025-09-19T08:55:00Z</dcterms:created>
  <dcterms:modified xsi:type="dcterms:W3CDTF">2025-09-22T10:28:00Z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