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0666B1" w14:textId="77777777" w:rsidR="001A372D" w:rsidRPr="00CD637A" w:rsidRDefault="001A372D" w:rsidP="001A372D">
      <w:r w:rsidRPr="00CD637A">
        <w:rPr>
          <w:noProof/>
        </w:rPr>
        <w:drawing>
          <wp:inline distT="0" distB="0" distL="0" distR="0" wp14:anchorId="601C5019" wp14:editId="3939BB5B">
            <wp:extent cx="2026920" cy="335280"/>
            <wp:effectExtent l="0" t="0" r="11430" b="7620"/>
            <wp:docPr id="1651432100" name="Grafik 2" descr="Logo-Swissmecha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Swissmechanic"/>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026920" cy="335280"/>
                    </a:xfrm>
                    <a:prstGeom prst="rect">
                      <a:avLst/>
                    </a:prstGeom>
                    <a:noFill/>
                    <a:ln>
                      <a:noFill/>
                    </a:ln>
                  </pic:spPr>
                </pic:pic>
              </a:graphicData>
            </a:graphic>
          </wp:inline>
        </w:drawing>
      </w:r>
    </w:p>
    <w:p w14:paraId="0F3EA7D0" w14:textId="77777777" w:rsidR="001A372D" w:rsidRDefault="001A372D" w:rsidP="001A372D">
      <w:pPr>
        <w:rPr>
          <w:rFonts w:ascii="Calibri" w:hAnsi="Calibri" w:cs="Calibri"/>
          <w:b/>
          <w:bCs/>
        </w:rPr>
      </w:pPr>
    </w:p>
    <w:p w14:paraId="5A9E6825" w14:textId="094DF863" w:rsidR="001A372D" w:rsidRPr="00695DBE" w:rsidRDefault="001A372D" w:rsidP="001A372D">
      <w:pPr>
        <w:rPr>
          <w:rFonts w:ascii="Calibri" w:hAnsi="Calibri" w:cs="Calibri"/>
          <w:b/>
          <w:bCs/>
        </w:rPr>
      </w:pPr>
      <w:r w:rsidRPr="00695DBE">
        <w:rPr>
          <w:rFonts w:ascii="Calibri" w:hAnsi="Calibri" w:cs="Calibri"/>
          <w:b/>
          <w:bCs/>
        </w:rPr>
        <w:t>Medienmitteilung</w:t>
      </w:r>
    </w:p>
    <w:p w14:paraId="50E1E44D" w14:textId="77777777" w:rsidR="001A372D" w:rsidRDefault="001A372D" w:rsidP="001A372D">
      <w:pPr>
        <w:rPr>
          <w:rFonts w:ascii="Calibri" w:hAnsi="Calibri" w:cs="Calibri"/>
        </w:rPr>
      </w:pPr>
    </w:p>
    <w:p w14:paraId="0A0E4290" w14:textId="6799C0A8" w:rsidR="001A372D" w:rsidRPr="00CD637A" w:rsidRDefault="001A372D" w:rsidP="001A372D">
      <w:pPr>
        <w:rPr>
          <w:rFonts w:ascii="Calibri" w:hAnsi="Calibri" w:cs="Calibri"/>
        </w:rPr>
      </w:pPr>
      <w:r w:rsidRPr="00CD637A">
        <w:rPr>
          <w:rFonts w:ascii="Calibri" w:hAnsi="Calibri" w:cs="Calibri"/>
        </w:rPr>
        <w:t xml:space="preserve">Weinfelden, </w:t>
      </w:r>
      <w:r>
        <w:rPr>
          <w:rFonts w:ascii="Calibri" w:hAnsi="Calibri" w:cs="Calibri"/>
        </w:rPr>
        <w:t>26</w:t>
      </w:r>
      <w:r w:rsidRPr="00CD637A">
        <w:rPr>
          <w:rFonts w:ascii="Calibri" w:hAnsi="Calibri" w:cs="Calibri"/>
        </w:rPr>
        <w:t xml:space="preserve">. </w:t>
      </w:r>
      <w:r>
        <w:rPr>
          <w:rFonts w:ascii="Calibri" w:hAnsi="Calibri" w:cs="Calibri"/>
        </w:rPr>
        <w:t>August</w:t>
      </w:r>
      <w:r w:rsidRPr="00CD637A">
        <w:rPr>
          <w:rFonts w:ascii="Calibri" w:hAnsi="Calibri" w:cs="Calibri"/>
        </w:rPr>
        <w:t xml:space="preserve"> 2026</w:t>
      </w:r>
    </w:p>
    <w:p w14:paraId="0E43C9F4" w14:textId="77777777" w:rsidR="001A372D" w:rsidRPr="001A372D" w:rsidRDefault="001A372D" w:rsidP="001A372D">
      <w:pPr>
        <w:spacing w:before="100" w:beforeAutospacing="1" w:after="100" w:afterAutospacing="1"/>
        <w:outlineLvl w:val="0"/>
        <w:rPr>
          <w:rFonts w:ascii="Calibri" w:eastAsia="Times New Roman" w:hAnsi="Calibri" w:cs="Calibri"/>
          <w:b/>
          <w:bCs/>
          <w:color w:val="000000"/>
          <w:kern w:val="36"/>
          <w:sz w:val="32"/>
          <w:szCs w:val="32"/>
          <w:lang w:eastAsia="de-DE"/>
        </w:rPr>
      </w:pPr>
      <w:r w:rsidRPr="001A372D">
        <w:rPr>
          <w:rFonts w:ascii="Calibri" w:eastAsia="Times New Roman" w:hAnsi="Calibri" w:cs="Calibri"/>
          <w:b/>
          <w:bCs/>
          <w:color w:val="000000"/>
          <w:kern w:val="36"/>
          <w:sz w:val="32"/>
          <w:szCs w:val="32"/>
          <w:lang w:eastAsia="de-DE"/>
        </w:rPr>
        <w:t>Konjunktur hellt sich auf – Fachkräftemangel bleibt</w:t>
      </w:r>
    </w:p>
    <w:p w14:paraId="59A75D45" w14:textId="77777777" w:rsidR="001A372D" w:rsidRPr="001A372D" w:rsidRDefault="001A372D" w:rsidP="001A372D">
      <w:pPr>
        <w:spacing w:before="100" w:beforeAutospacing="1" w:after="100" w:afterAutospacing="1"/>
        <w:rPr>
          <w:rFonts w:ascii="Calibri" w:eastAsia="Times New Roman" w:hAnsi="Calibri" w:cs="Calibri"/>
          <w:color w:val="000000"/>
          <w:lang w:eastAsia="de-DE"/>
        </w:rPr>
      </w:pPr>
      <w:r w:rsidRPr="001A372D">
        <w:rPr>
          <w:rFonts w:ascii="Calibri" w:eastAsia="Times New Roman" w:hAnsi="Calibri" w:cs="Calibri"/>
          <w:b/>
          <w:bCs/>
          <w:color w:val="000000"/>
          <w:lang w:eastAsia="de-DE"/>
        </w:rPr>
        <w:t>Die Schweizer MEM-KMU senden erste positive Konjunktursignale. Von einem Turnaround kann jedoch keine Rede sein. Gleichzeitig rücken Fachkräftemangel und die Rekrutierung geeigneter Lernender wieder stärker in den Fokus.</w:t>
      </w:r>
    </w:p>
    <w:p w14:paraId="04B212C9" w14:textId="77777777" w:rsidR="001A372D" w:rsidRPr="001A372D" w:rsidRDefault="001A372D" w:rsidP="001A372D">
      <w:pPr>
        <w:spacing w:before="100" w:beforeAutospacing="1" w:after="100" w:afterAutospacing="1"/>
        <w:rPr>
          <w:rFonts w:ascii="Calibri" w:eastAsia="Times New Roman" w:hAnsi="Calibri" w:cs="Calibri"/>
          <w:color w:val="000000"/>
          <w:lang w:eastAsia="de-DE"/>
        </w:rPr>
      </w:pPr>
      <w:r w:rsidRPr="001A372D">
        <w:rPr>
          <w:rFonts w:ascii="Calibri" w:eastAsia="Times New Roman" w:hAnsi="Calibri" w:cs="Calibri"/>
          <w:color w:val="000000"/>
          <w:lang w:eastAsia="de-DE"/>
        </w:rPr>
        <w:t xml:space="preserve">Die wirtschaftliche Lage der Schweizer MEM-KMU hat sich im zweiten Quartal 2026 leicht verbessert. Der </w:t>
      </w:r>
      <w:proofErr w:type="spellStart"/>
      <w:r w:rsidRPr="001A372D">
        <w:rPr>
          <w:rFonts w:ascii="Calibri" w:eastAsia="Times New Roman" w:hAnsi="Calibri" w:cs="Calibri"/>
          <w:color w:val="000000"/>
          <w:lang w:eastAsia="de-DE"/>
        </w:rPr>
        <w:t>Swissmechanic</w:t>
      </w:r>
      <w:proofErr w:type="spellEnd"/>
      <w:r w:rsidRPr="001A372D">
        <w:rPr>
          <w:rFonts w:ascii="Calibri" w:eastAsia="Times New Roman" w:hAnsi="Calibri" w:cs="Calibri"/>
          <w:color w:val="000000"/>
          <w:lang w:eastAsia="de-DE"/>
        </w:rPr>
        <w:t xml:space="preserve"> Geschäftsklimaindex steigt auf rund minus 20 Punkte und erreicht damit den besten Wert seit dem Frühjahr 2024. Auch die Exporte wachsen bereits das vierte Quartal in Folge, die Kapazitätsauslastung liegt erstmals seit Ende 2023 wieder auf dem langjährigen Durchschnitt und der Kurzarbeitseinsatz ist deutlich zurückgegangen. Dennoch beurteilen weiterhin rund zwei Drittel der Unternehmen ihre Geschäftslage als ungünstig. </w:t>
      </w:r>
    </w:p>
    <w:p w14:paraId="6A7B5FBA" w14:textId="6EDB1DA9" w:rsidR="001A372D" w:rsidRPr="001A372D" w:rsidRDefault="001A372D" w:rsidP="001A372D">
      <w:pPr>
        <w:spacing w:before="100" w:beforeAutospacing="1" w:after="100" w:afterAutospacing="1"/>
        <w:rPr>
          <w:rFonts w:ascii="Calibri" w:eastAsia="Times New Roman" w:hAnsi="Calibri" w:cs="Calibri"/>
          <w:color w:val="000000"/>
          <w:lang w:eastAsia="de-DE"/>
        </w:rPr>
      </w:pPr>
      <w:r w:rsidRPr="001A372D">
        <w:rPr>
          <w:rFonts w:ascii="Calibri" w:eastAsia="Times New Roman" w:hAnsi="Calibri" w:cs="Calibri"/>
          <w:b/>
          <w:bCs/>
          <w:color w:val="000000"/>
          <w:lang w:eastAsia="de-DE"/>
        </w:rPr>
        <w:t>Wichtige Perspektiven</w:t>
      </w:r>
      <w:r w:rsidRPr="001A372D">
        <w:rPr>
          <w:rFonts w:ascii="Calibri" w:eastAsia="Times New Roman" w:hAnsi="Calibri" w:cs="Calibri"/>
          <w:b/>
          <w:bCs/>
          <w:color w:val="000000"/>
          <w:lang w:eastAsia="de-DE"/>
        </w:rPr>
        <w:br/>
      </w:r>
      <w:r w:rsidRPr="001A372D">
        <w:rPr>
          <w:rFonts w:ascii="Calibri" w:eastAsia="Times New Roman" w:hAnsi="Calibri" w:cs="Calibri"/>
          <w:color w:val="000000"/>
          <w:lang w:eastAsia="de-DE"/>
        </w:rPr>
        <w:t xml:space="preserve">«Unsere Unternehmen beweisen einmal mehr ihre Widerstandskraft», sagt Nicola Tettamanti, Präsident </w:t>
      </w:r>
      <w:proofErr w:type="spellStart"/>
      <w:r w:rsidRPr="001A372D">
        <w:rPr>
          <w:rFonts w:ascii="Calibri" w:eastAsia="Times New Roman" w:hAnsi="Calibri" w:cs="Calibri"/>
          <w:color w:val="000000"/>
          <w:lang w:eastAsia="de-DE"/>
        </w:rPr>
        <w:t>Swissmechanic</w:t>
      </w:r>
      <w:proofErr w:type="spellEnd"/>
      <w:r w:rsidRPr="001A372D">
        <w:rPr>
          <w:rFonts w:ascii="Calibri" w:eastAsia="Times New Roman" w:hAnsi="Calibri" w:cs="Calibri"/>
          <w:color w:val="000000"/>
          <w:lang w:eastAsia="de-DE"/>
        </w:rPr>
        <w:t>. «Die ersten positiven Signale sind erfreulich. Für eine nachhaltige Trendwende braucht es jedoch stabile wirtschaftspolitische Rahmenbedingungen und verlässliche Perspektiven für unsere KMU.»</w:t>
      </w:r>
    </w:p>
    <w:p w14:paraId="1A146074" w14:textId="77777777" w:rsidR="001A372D" w:rsidRPr="001A372D" w:rsidRDefault="001A372D" w:rsidP="001A372D">
      <w:pPr>
        <w:spacing w:before="100" w:beforeAutospacing="1" w:after="100" w:afterAutospacing="1"/>
        <w:rPr>
          <w:rFonts w:ascii="Calibri" w:eastAsia="Times New Roman" w:hAnsi="Calibri" w:cs="Calibri"/>
          <w:color w:val="000000"/>
          <w:lang w:eastAsia="de-DE"/>
        </w:rPr>
      </w:pPr>
      <w:r w:rsidRPr="001A372D">
        <w:rPr>
          <w:rFonts w:ascii="Calibri" w:eastAsia="Times New Roman" w:hAnsi="Calibri" w:cs="Calibri"/>
          <w:color w:val="000000"/>
          <w:lang w:eastAsia="de-DE"/>
        </w:rPr>
        <w:t>Während die Sorge um die Auftragslage leicht abnimmt, gewinnt der Fachkräftemangel wieder deutlich an Bedeutung. Bereits jedes dritte Unternehmen zählt ihn zu den grössten Herausforderungen. Gleichzeitig zeigt der Wirtschaftsbarometer erstmals auf, wie wichtig die Berufsbildung für die MEM-KMU ist: Rund zwei Drittel der Betriebe bilden Lernende aus und betrachten diese als wichtigen Bestandteil ihrer Personalstrategie. </w:t>
      </w:r>
    </w:p>
    <w:p w14:paraId="10B2232F" w14:textId="16DAED87" w:rsidR="001A372D" w:rsidRDefault="001A372D" w:rsidP="001A372D">
      <w:pPr>
        <w:spacing w:before="100" w:beforeAutospacing="1" w:after="100" w:afterAutospacing="1"/>
        <w:rPr>
          <w:rFonts w:ascii="Calibri" w:eastAsia="Times New Roman" w:hAnsi="Calibri" w:cs="Calibri"/>
          <w:color w:val="000000"/>
          <w:lang w:eastAsia="de-DE"/>
        </w:rPr>
      </w:pPr>
      <w:r w:rsidRPr="001A372D">
        <w:rPr>
          <w:rFonts w:ascii="Calibri" w:eastAsia="Times New Roman" w:hAnsi="Calibri" w:cs="Calibri"/>
          <w:b/>
          <w:bCs/>
          <w:color w:val="000000"/>
          <w:lang w:eastAsia="de-DE"/>
        </w:rPr>
        <w:t>Zentrale Zukunftsaufgaben</w:t>
      </w:r>
      <w:r w:rsidRPr="001A372D">
        <w:rPr>
          <w:rFonts w:ascii="Calibri" w:eastAsia="Times New Roman" w:hAnsi="Calibri" w:cs="Calibri"/>
          <w:b/>
          <w:bCs/>
          <w:color w:val="000000"/>
          <w:lang w:eastAsia="de-DE"/>
        </w:rPr>
        <w:br/>
      </w:r>
      <w:r w:rsidRPr="001A372D">
        <w:rPr>
          <w:rFonts w:ascii="Calibri" w:eastAsia="Times New Roman" w:hAnsi="Calibri" w:cs="Calibri"/>
          <w:color w:val="000000"/>
          <w:lang w:eastAsia="de-DE"/>
        </w:rPr>
        <w:t xml:space="preserve">Die Kehrseite: Die Rekrutierung geeigneter Lernender wird zunehmend schwieriger. Viele Unternehmen erhalten zu wenige Bewerbungen oder finden keine Kandidatinnen und Kandidaten mit den erforderlichen schulischen Voraussetzungen. Damit wird die Nachwuchssicherung zu einer der zentralen Zukunftsaufgaben der Branche. Erich Sannemann, Direktor </w:t>
      </w:r>
      <w:proofErr w:type="spellStart"/>
      <w:r w:rsidRPr="001A372D">
        <w:rPr>
          <w:rFonts w:ascii="Calibri" w:eastAsia="Times New Roman" w:hAnsi="Calibri" w:cs="Calibri"/>
          <w:color w:val="000000"/>
          <w:lang w:eastAsia="de-DE"/>
        </w:rPr>
        <w:t>Swissmechanic</w:t>
      </w:r>
      <w:proofErr w:type="spellEnd"/>
      <w:r w:rsidRPr="001A372D">
        <w:rPr>
          <w:rFonts w:ascii="Calibri" w:eastAsia="Times New Roman" w:hAnsi="Calibri" w:cs="Calibri"/>
          <w:color w:val="000000"/>
          <w:lang w:eastAsia="de-DE"/>
        </w:rPr>
        <w:t>: «Der Fachkräftemangel beginnt nicht erst bei offenen Stellen. Er beginnt dort, wo Lehrstellen nicht mehr mit den passenden jungen Menschen besetzt werden können. Wer heute in die Berufsbildung investiert, sichert die Fachkräfte von morgen.»</w:t>
      </w:r>
    </w:p>
    <w:p w14:paraId="6AEC2C06" w14:textId="77777777" w:rsidR="001A372D" w:rsidRPr="00CD637A" w:rsidRDefault="001A372D" w:rsidP="001A372D">
      <w:pPr>
        <w:rPr>
          <w:rFonts w:ascii="Calibri" w:hAnsi="Calibri" w:cs="Calibri"/>
          <w:b/>
          <w:bCs/>
        </w:rPr>
      </w:pPr>
      <w:r w:rsidRPr="00CD637A">
        <w:rPr>
          <w:rFonts w:ascii="Calibri" w:hAnsi="Calibri" w:cs="Calibri"/>
          <w:b/>
          <w:bCs/>
        </w:rPr>
        <w:t xml:space="preserve">Medienkontakte </w:t>
      </w:r>
    </w:p>
    <w:p w14:paraId="0161E05D" w14:textId="77777777" w:rsidR="001A372D" w:rsidRPr="00CD637A" w:rsidRDefault="001A372D" w:rsidP="001A372D">
      <w:pPr>
        <w:rPr>
          <w:rFonts w:ascii="Calibri" w:hAnsi="Calibri" w:cs="Calibri"/>
        </w:rPr>
      </w:pPr>
      <w:r w:rsidRPr="00CD637A">
        <w:rPr>
          <w:rFonts w:ascii="Calibri" w:hAnsi="Calibri" w:cs="Calibri"/>
        </w:rPr>
        <w:t>Für Fragen und Auskünfte stehen Ihnen zur Verfügung:</w:t>
      </w:r>
    </w:p>
    <w:p w14:paraId="22E8FEC4" w14:textId="77777777" w:rsidR="001A372D" w:rsidRPr="00CD637A" w:rsidRDefault="001A372D" w:rsidP="001A372D">
      <w:pPr>
        <w:rPr>
          <w:rFonts w:ascii="Calibri" w:hAnsi="Calibri" w:cs="Calibri"/>
        </w:rPr>
      </w:pPr>
      <w:r w:rsidRPr="00CD637A">
        <w:rPr>
          <w:rFonts w:ascii="Calibri" w:hAnsi="Calibri" w:cs="Calibri"/>
        </w:rPr>
        <w:t xml:space="preserve">- Erich Sannemann, Direktor </w:t>
      </w:r>
      <w:proofErr w:type="spellStart"/>
      <w:r w:rsidRPr="00CD637A">
        <w:rPr>
          <w:rFonts w:ascii="Calibri" w:hAnsi="Calibri" w:cs="Calibri"/>
        </w:rPr>
        <w:t>Swissmechanic</w:t>
      </w:r>
      <w:proofErr w:type="spellEnd"/>
      <w:r w:rsidRPr="00CD637A">
        <w:rPr>
          <w:rFonts w:ascii="Calibri" w:hAnsi="Calibri" w:cs="Calibri"/>
        </w:rPr>
        <w:t xml:space="preserve">, e.sannemann@swissmechanic.ch, T: +41 71 626 28 45, </w:t>
      </w:r>
      <w:r>
        <w:rPr>
          <w:rFonts w:ascii="Calibri" w:hAnsi="Calibri" w:cs="Calibri"/>
        </w:rPr>
        <w:br/>
      </w:r>
      <w:r w:rsidRPr="00CD637A">
        <w:rPr>
          <w:rFonts w:ascii="Calibri" w:hAnsi="Calibri" w:cs="Calibri"/>
        </w:rPr>
        <w:t xml:space="preserve">M: +41 79 661 44 78 (Deutsch) </w:t>
      </w:r>
    </w:p>
    <w:p w14:paraId="5F827AC5" w14:textId="77777777" w:rsidR="001A372D" w:rsidRPr="00CD637A" w:rsidRDefault="001A372D" w:rsidP="001A372D">
      <w:pPr>
        <w:rPr>
          <w:rFonts w:ascii="Calibri" w:hAnsi="Calibri" w:cs="Calibri"/>
        </w:rPr>
      </w:pPr>
      <w:r w:rsidRPr="00CD637A">
        <w:rPr>
          <w:rFonts w:ascii="Calibri" w:hAnsi="Calibri" w:cs="Calibri"/>
        </w:rPr>
        <w:t xml:space="preserve"> - Nicola Roberto Tettamanti, Präsident </w:t>
      </w:r>
      <w:proofErr w:type="spellStart"/>
      <w:r w:rsidRPr="00CD637A">
        <w:rPr>
          <w:rFonts w:ascii="Calibri" w:hAnsi="Calibri" w:cs="Calibri"/>
        </w:rPr>
        <w:t>Swissmechanic</w:t>
      </w:r>
      <w:proofErr w:type="spellEnd"/>
      <w:r w:rsidRPr="00CD637A">
        <w:rPr>
          <w:rFonts w:ascii="Calibri" w:hAnsi="Calibri" w:cs="Calibri"/>
        </w:rPr>
        <w:t xml:space="preserve">, nicola.tettamanti@tecnopinz.com, </w:t>
      </w:r>
      <w:r>
        <w:rPr>
          <w:rFonts w:ascii="Calibri" w:hAnsi="Calibri" w:cs="Calibri"/>
        </w:rPr>
        <w:br/>
        <w:t xml:space="preserve">T: </w:t>
      </w:r>
      <w:r w:rsidRPr="00CD637A">
        <w:rPr>
          <w:rFonts w:ascii="Calibri" w:hAnsi="Calibri" w:cs="Calibri"/>
        </w:rPr>
        <w:t xml:space="preserve">+41 91 946 40 70, </w:t>
      </w:r>
      <w:r>
        <w:rPr>
          <w:rFonts w:ascii="Calibri" w:hAnsi="Calibri" w:cs="Calibri"/>
        </w:rPr>
        <w:t xml:space="preserve">M: </w:t>
      </w:r>
      <w:r w:rsidRPr="00CD637A">
        <w:rPr>
          <w:rFonts w:ascii="Calibri" w:hAnsi="Calibri" w:cs="Calibri"/>
        </w:rPr>
        <w:t xml:space="preserve">+41 79 419 01 14 (Italienisch, Französisch und Deutsch) </w:t>
      </w:r>
    </w:p>
    <w:p w14:paraId="2BACCD8B" w14:textId="77777777" w:rsidR="001A372D" w:rsidRPr="00CD637A" w:rsidRDefault="001A372D" w:rsidP="001A372D">
      <w:pPr>
        <w:rPr>
          <w:rFonts w:ascii="Calibri" w:hAnsi="Calibri" w:cs="Calibri"/>
        </w:rPr>
      </w:pPr>
    </w:p>
    <w:p w14:paraId="1F5613EE" w14:textId="77777777" w:rsidR="001A372D" w:rsidRPr="00CD637A" w:rsidRDefault="001A372D" w:rsidP="001A372D">
      <w:pPr>
        <w:pBdr>
          <w:top w:val="single" w:sz="4" w:space="1" w:color="auto"/>
          <w:left w:val="single" w:sz="4" w:space="4" w:color="auto"/>
          <w:bottom w:val="single" w:sz="4" w:space="1" w:color="auto"/>
          <w:right w:val="single" w:sz="4" w:space="4" w:color="auto"/>
        </w:pBdr>
        <w:rPr>
          <w:rFonts w:ascii="Calibri" w:hAnsi="Calibri" w:cs="Calibri"/>
        </w:rPr>
      </w:pPr>
      <w:r w:rsidRPr="00CD637A">
        <w:rPr>
          <w:rFonts w:ascii="Calibri" w:hAnsi="Calibri" w:cs="Calibri"/>
          <w:b/>
          <w:bCs/>
        </w:rPr>
        <w:t>SWISSMECHANIC</w:t>
      </w:r>
      <w:r w:rsidRPr="00CD637A">
        <w:rPr>
          <w:rFonts w:ascii="Calibri" w:hAnsi="Calibri" w:cs="Calibri"/>
        </w:rPr>
        <w:t xml:space="preserve"> ist der agile Verband der KMU-MEM-Industrie. Die mehr als 1’300 angeschlossenen Betriebe beschäftigen über 65’000 Mitarbeitende, davon 6000 Lernende, und generieren ein jährliches Umsatzvolumen von rund 15 Milliarden Schweizer Franken. Der Verband ist in 13 regionale Sektionen, ein nationales Dienstleistungszentrum, die überregionale Fachorganisation Forum Blech und die assoziierte Organisation </w:t>
      </w:r>
      <w:proofErr w:type="spellStart"/>
      <w:r w:rsidRPr="00CD637A">
        <w:rPr>
          <w:rFonts w:ascii="Calibri" w:hAnsi="Calibri" w:cs="Calibri"/>
        </w:rPr>
        <w:t>Groupement</w:t>
      </w:r>
      <w:proofErr w:type="spellEnd"/>
      <w:r w:rsidRPr="00CD637A">
        <w:rPr>
          <w:rFonts w:ascii="Calibri" w:hAnsi="Calibri" w:cs="Calibri"/>
        </w:rPr>
        <w:t xml:space="preserve"> </w:t>
      </w:r>
      <w:proofErr w:type="spellStart"/>
      <w:r w:rsidRPr="00CD637A">
        <w:rPr>
          <w:rFonts w:ascii="Calibri" w:hAnsi="Calibri" w:cs="Calibri"/>
        </w:rPr>
        <w:t>suisse</w:t>
      </w:r>
      <w:proofErr w:type="spellEnd"/>
      <w:r w:rsidRPr="00CD637A">
        <w:rPr>
          <w:rFonts w:ascii="Calibri" w:hAnsi="Calibri" w:cs="Calibri"/>
        </w:rPr>
        <w:t xml:space="preserve"> de </w:t>
      </w:r>
      <w:proofErr w:type="spellStart"/>
      <w:r w:rsidRPr="00CD637A">
        <w:rPr>
          <w:rFonts w:ascii="Calibri" w:hAnsi="Calibri" w:cs="Calibri"/>
        </w:rPr>
        <w:t>l’Industrie</w:t>
      </w:r>
      <w:proofErr w:type="spellEnd"/>
      <w:r w:rsidRPr="00CD637A">
        <w:rPr>
          <w:rFonts w:ascii="Calibri" w:hAnsi="Calibri" w:cs="Calibri"/>
        </w:rPr>
        <w:t xml:space="preserve"> des Machines (GIM) gegliedert.</w:t>
      </w:r>
    </w:p>
    <w:p w14:paraId="44AB0E7F" w14:textId="77777777" w:rsidR="001A372D" w:rsidRPr="007344FB" w:rsidRDefault="001A372D" w:rsidP="001A372D">
      <w:pPr>
        <w:rPr>
          <w:rFonts w:ascii="Calibri" w:hAnsi="Calibri" w:cs="Calibri"/>
          <w:b/>
          <w:bCs/>
        </w:rPr>
      </w:pPr>
      <w:r w:rsidRPr="007344FB">
        <w:rPr>
          <w:rFonts w:ascii="Calibri" w:hAnsi="Calibri" w:cs="Calibri"/>
          <w:noProof/>
          <w:color w:val="548DD4"/>
          <w:lang w:eastAsia="de-CH"/>
        </w:rPr>
        <w:lastRenderedPageBreak/>
        <w:drawing>
          <wp:inline distT="0" distB="0" distL="0" distR="0" wp14:anchorId="3C07A2DC" wp14:editId="0BFFB175">
            <wp:extent cx="2028825" cy="333375"/>
            <wp:effectExtent l="0" t="0" r="9525" b="9525"/>
            <wp:docPr id="1633685405" name="Grafik 1" descr="Logo-Swissmecha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ogo-Swissmechanic"/>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028825" cy="333375"/>
                    </a:xfrm>
                    <a:prstGeom prst="rect">
                      <a:avLst/>
                    </a:prstGeom>
                    <a:noFill/>
                    <a:ln>
                      <a:noFill/>
                    </a:ln>
                  </pic:spPr>
                </pic:pic>
              </a:graphicData>
            </a:graphic>
          </wp:inline>
        </w:drawing>
      </w:r>
    </w:p>
    <w:p w14:paraId="7157F846" w14:textId="77777777" w:rsidR="001A372D" w:rsidRPr="007344FB" w:rsidRDefault="001A372D" w:rsidP="001A372D">
      <w:pPr>
        <w:rPr>
          <w:rFonts w:ascii="Calibri" w:hAnsi="Calibri" w:cs="Calibri"/>
          <w:b/>
          <w:bCs/>
        </w:rPr>
      </w:pPr>
    </w:p>
    <w:p w14:paraId="56DC82F9" w14:textId="77777777" w:rsidR="001A372D" w:rsidRPr="007344FB" w:rsidRDefault="001A372D" w:rsidP="001A372D">
      <w:pPr>
        <w:rPr>
          <w:rFonts w:ascii="Calibri" w:hAnsi="Calibri" w:cs="Calibri"/>
          <w:b/>
          <w:bCs/>
        </w:rPr>
      </w:pPr>
    </w:p>
    <w:p w14:paraId="649979B9" w14:textId="77777777" w:rsidR="001A372D" w:rsidRDefault="001A372D" w:rsidP="001A372D">
      <w:pPr>
        <w:rPr>
          <w:rFonts w:ascii="Calibri" w:hAnsi="Calibri" w:cs="Calibri"/>
          <w:b/>
          <w:bCs/>
        </w:rPr>
      </w:pPr>
      <w:r w:rsidRPr="007344FB">
        <w:rPr>
          <w:rFonts w:ascii="Calibri" w:hAnsi="Calibri" w:cs="Calibri"/>
          <w:b/>
          <w:bCs/>
        </w:rPr>
        <w:t xml:space="preserve">Abbildung 1: </w:t>
      </w:r>
      <w:proofErr w:type="spellStart"/>
      <w:r w:rsidRPr="007344FB">
        <w:rPr>
          <w:rFonts w:ascii="Calibri" w:hAnsi="Calibri" w:cs="Calibri"/>
          <w:b/>
          <w:bCs/>
        </w:rPr>
        <w:t>Swissmechanic</w:t>
      </w:r>
      <w:proofErr w:type="spellEnd"/>
      <w:r w:rsidRPr="007344FB">
        <w:rPr>
          <w:rFonts w:ascii="Calibri" w:hAnsi="Calibri" w:cs="Calibri"/>
          <w:b/>
          <w:bCs/>
        </w:rPr>
        <w:t>-Geschäftsklimaindex für die KMU-MEM-Betriebe</w:t>
      </w:r>
    </w:p>
    <w:p w14:paraId="37AB7D54" w14:textId="77777777" w:rsidR="00DE57D1" w:rsidRDefault="00DE57D1" w:rsidP="001A372D">
      <w:pPr>
        <w:rPr>
          <w:rFonts w:ascii="Calibri" w:hAnsi="Calibri" w:cs="Calibri"/>
          <w:b/>
          <w:bCs/>
        </w:rPr>
      </w:pPr>
    </w:p>
    <w:p w14:paraId="22F255AE" w14:textId="5DF680A4" w:rsidR="001A372D" w:rsidRDefault="00DE57D1" w:rsidP="001A372D">
      <w:pPr>
        <w:rPr>
          <w:rFonts w:ascii="Calibri" w:hAnsi="Calibri" w:cs="Calibri"/>
          <w:b/>
          <w:bCs/>
        </w:rPr>
      </w:pPr>
      <w:r>
        <w:rPr>
          <w:rFonts w:ascii="Calibri" w:hAnsi="Calibri" w:cs="Calibri"/>
          <w:b/>
          <w:bCs/>
          <w:noProof/>
        </w:rPr>
        <w:drawing>
          <wp:inline distT="0" distB="0" distL="0" distR="0" wp14:anchorId="54B1EEB1" wp14:editId="601A2970">
            <wp:extent cx="5448300" cy="1816100"/>
            <wp:effectExtent l="0" t="0" r="0" b="0"/>
            <wp:docPr id="18447996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799690" name="Grafik 184479969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48300" cy="1816100"/>
                    </a:xfrm>
                    <a:prstGeom prst="rect">
                      <a:avLst/>
                    </a:prstGeom>
                  </pic:spPr>
                </pic:pic>
              </a:graphicData>
            </a:graphic>
          </wp:inline>
        </w:drawing>
      </w:r>
    </w:p>
    <w:p w14:paraId="72437008" w14:textId="77777777" w:rsidR="00DE57D1" w:rsidRDefault="00DE57D1" w:rsidP="001A372D">
      <w:pPr>
        <w:rPr>
          <w:rFonts w:ascii="Calibri" w:hAnsi="Calibri" w:cs="Calibri"/>
          <w:b/>
          <w:bCs/>
        </w:rPr>
      </w:pPr>
    </w:p>
    <w:p w14:paraId="7DAF7C38" w14:textId="77777777" w:rsidR="001A372D" w:rsidRDefault="001A372D" w:rsidP="001A372D">
      <w:pPr>
        <w:rPr>
          <w:rFonts w:ascii="Calibri" w:hAnsi="Calibri" w:cs="Calibri"/>
          <w:b/>
          <w:bCs/>
        </w:rPr>
      </w:pPr>
    </w:p>
    <w:p w14:paraId="14AEB547" w14:textId="45CDA7E9" w:rsidR="001A372D" w:rsidRPr="007344FB" w:rsidRDefault="001A372D" w:rsidP="001A372D">
      <w:pPr>
        <w:rPr>
          <w:rFonts w:ascii="Calibri" w:hAnsi="Calibri" w:cs="Calibri"/>
          <w:i/>
          <w:iCs/>
        </w:rPr>
      </w:pPr>
      <w:r w:rsidRPr="007344FB">
        <w:rPr>
          <w:rFonts w:ascii="Calibri" w:hAnsi="Calibri" w:cs="Calibri"/>
          <w:i/>
          <w:iCs/>
        </w:rPr>
        <w:t xml:space="preserve">Quelle: BAK Economics, </w:t>
      </w:r>
      <w:proofErr w:type="spellStart"/>
      <w:r w:rsidRPr="007344FB">
        <w:rPr>
          <w:rFonts w:ascii="Calibri" w:hAnsi="Calibri" w:cs="Calibri"/>
          <w:i/>
          <w:iCs/>
        </w:rPr>
        <w:t>Swissmechanic</w:t>
      </w:r>
      <w:proofErr w:type="spellEnd"/>
      <w:r w:rsidRPr="007344FB">
        <w:rPr>
          <w:rFonts w:ascii="Calibri" w:hAnsi="Calibri" w:cs="Calibri"/>
          <w:i/>
          <w:iCs/>
        </w:rPr>
        <w:t xml:space="preserve"> Quartalsbefragung</w:t>
      </w:r>
    </w:p>
    <w:p w14:paraId="0D6D2B27" w14:textId="77777777" w:rsidR="001A372D" w:rsidRPr="007344FB" w:rsidRDefault="001A372D" w:rsidP="001A372D">
      <w:pPr>
        <w:rPr>
          <w:rFonts w:ascii="Calibri" w:hAnsi="Calibri" w:cs="Calibri"/>
          <w:b/>
          <w:bCs/>
        </w:rPr>
      </w:pPr>
    </w:p>
    <w:p w14:paraId="301D4026" w14:textId="77777777" w:rsidR="001A372D" w:rsidRDefault="001A372D" w:rsidP="001A372D">
      <w:pPr>
        <w:rPr>
          <w:rFonts w:ascii="Calibri" w:hAnsi="Calibri" w:cs="Calibri"/>
          <w:b/>
          <w:bCs/>
        </w:rPr>
      </w:pPr>
    </w:p>
    <w:p w14:paraId="3F1BB078" w14:textId="77777777" w:rsidR="00DE57D1" w:rsidRDefault="00DE57D1" w:rsidP="001A372D">
      <w:pPr>
        <w:rPr>
          <w:rFonts w:ascii="Calibri" w:hAnsi="Calibri" w:cs="Calibri"/>
          <w:b/>
          <w:bCs/>
        </w:rPr>
      </w:pPr>
    </w:p>
    <w:p w14:paraId="56EC8160" w14:textId="77777777" w:rsidR="00DE57D1" w:rsidRDefault="00DE57D1" w:rsidP="001A372D">
      <w:pPr>
        <w:rPr>
          <w:rFonts w:ascii="Calibri" w:hAnsi="Calibri" w:cs="Calibri"/>
          <w:b/>
          <w:bCs/>
        </w:rPr>
      </w:pPr>
    </w:p>
    <w:p w14:paraId="18C69473" w14:textId="77777777" w:rsidR="00DE57D1" w:rsidRPr="007344FB" w:rsidRDefault="00DE57D1" w:rsidP="001A372D">
      <w:pPr>
        <w:rPr>
          <w:rFonts w:ascii="Calibri" w:hAnsi="Calibri" w:cs="Calibri"/>
          <w:b/>
          <w:bCs/>
        </w:rPr>
      </w:pPr>
    </w:p>
    <w:p w14:paraId="6D32C87F" w14:textId="77777777" w:rsidR="001A372D" w:rsidRPr="007344FB" w:rsidRDefault="001A372D" w:rsidP="001A372D">
      <w:pPr>
        <w:rPr>
          <w:rFonts w:ascii="Calibri" w:hAnsi="Calibri" w:cs="Calibri"/>
          <w:b/>
          <w:bCs/>
        </w:rPr>
      </w:pPr>
    </w:p>
    <w:p w14:paraId="5042900B" w14:textId="77777777" w:rsidR="001A372D" w:rsidRPr="007344FB" w:rsidRDefault="001A372D" w:rsidP="001A372D">
      <w:pPr>
        <w:rPr>
          <w:rFonts w:ascii="Calibri" w:hAnsi="Calibri" w:cs="Calibri"/>
          <w:b/>
          <w:bCs/>
        </w:rPr>
      </w:pPr>
      <w:r w:rsidRPr="007344FB">
        <w:rPr>
          <w:rFonts w:ascii="Calibri" w:hAnsi="Calibri" w:cs="Calibri"/>
          <w:b/>
          <w:bCs/>
        </w:rPr>
        <w:t xml:space="preserve">Abbildung 2: Auslastung der Produktionskapazitäten </w:t>
      </w:r>
    </w:p>
    <w:p w14:paraId="5E27F2A5" w14:textId="77777777" w:rsidR="001A372D" w:rsidRDefault="001A372D" w:rsidP="001A372D">
      <w:pPr>
        <w:rPr>
          <w:rFonts w:ascii="Calibri" w:hAnsi="Calibri" w:cs="Calibri"/>
          <w:b/>
          <w:bCs/>
        </w:rPr>
      </w:pPr>
    </w:p>
    <w:p w14:paraId="4B11EA52" w14:textId="28CA13F0" w:rsidR="00DE57D1" w:rsidRDefault="00DE57D1" w:rsidP="001A372D">
      <w:pPr>
        <w:rPr>
          <w:rFonts w:ascii="Calibri" w:hAnsi="Calibri" w:cs="Calibri"/>
          <w:b/>
          <w:bCs/>
        </w:rPr>
      </w:pPr>
      <w:r>
        <w:rPr>
          <w:rFonts w:ascii="Calibri" w:hAnsi="Calibri" w:cs="Calibri"/>
          <w:b/>
          <w:bCs/>
          <w:noProof/>
        </w:rPr>
        <w:drawing>
          <wp:inline distT="0" distB="0" distL="0" distR="0" wp14:anchorId="6B6BAA2A" wp14:editId="2EC53F4D">
            <wp:extent cx="5346700" cy="2374900"/>
            <wp:effectExtent l="0" t="0" r="0" b="0"/>
            <wp:docPr id="145179044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790449" name="Grafik 145179044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46700" cy="2374900"/>
                    </a:xfrm>
                    <a:prstGeom prst="rect">
                      <a:avLst/>
                    </a:prstGeom>
                  </pic:spPr>
                </pic:pic>
              </a:graphicData>
            </a:graphic>
          </wp:inline>
        </w:drawing>
      </w:r>
    </w:p>
    <w:p w14:paraId="06B83BAA" w14:textId="77777777" w:rsidR="001A372D" w:rsidRDefault="001A372D" w:rsidP="001A372D">
      <w:pPr>
        <w:rPr>
          <w:rFonts w:ascii="Calibri" w:hAnsi="Calibri" w:cs="Calibri"/>
          <w:b/>
          <w:bCs/>
        </w:rPr>
      </w:pPr>
    </w:p>
    <w:p w14:paraId="31BDF54F" w14:textId="3D948B7E" w:rsidR="001A372D" w:rsidRPr="007344FB" w:rsidRDefault="001A372D" w:rsidP="001A372D">
      <w:pPr>
        <w:rPr>
          <w:rFonts w:ascii="Calibri" w:hAnsi="Calibri" w:cs="Calibri"/>
          <w:i/>
          <w:iCs/>
        </w:rPr>
      </w:pPr>
      <w:r w:rsidRPr="007344FB">
        <w:rPr>
          <w:rFonts w:ascii="Calibri" w:hAnsi="Calibri" w:cs="Calibri"/>
          <w:i/>
          <w:iCs/>
        </w:rPr>
        <w:t xml:space="preserve">Quelle: BAK Economics, </w:t>
      </w:r>
      <w:proofErr w:type="spellStart"/>
      <w:r w:rsidRPr="007344FB">
        <w:rPr>
          <w:rFonts w:ascii="Calibri" w:hAnsi="Calibri" w:cs="Calibri"/>
          <w:i/>
          <w:iCs/>
        </w:rPr>
        <w:t>Swissmechanic</w:t>
      </w:r>
      <w:proofErr w:type="spellEnd"/>
      <w:r w:rsidRPr="007344FB">
        <w:rPr>
          <w:rFonts w:ascii="Calibri" w:hAnsi="Calibri" w:cs="Calibri"/>
          <w:i/>
          <w:iCs/>
        </w:rPr>
        <w:t xml:space="preserve"> Quartalsbefragung</w:t>
      </w:r>
    </w:p>
    <w:p w14:paraId="5F789DE8" w14:textId="77777777" w:rsidR="001A372D" w:rsidRPr="007344FB" w:rsidRDefault="001A372D" w:rsidP="001A372D">
      <w:pPr>
        <w:rPr>
          <w:rFonts w:ascii="Calibri" w:hAnsi="Calibri" w:cs="Calibri"/>
          <w:i/>
          <w:iCs/>
        </w:rPr>
      </w:pPr>
    </w:p>
    <w:p w14:paraId="314EAEB0" w14:textId="77777777" w:rsidR="001A372D" w:rsidRPr="007344FB" w:rsidRDefault="001A372D" w:rsidP="001A372D">
      <w:pPr>
        <w:rPr>
          <w:rFonts w:ascii="Calibri" w:hAnsi="Calibri" w:cs="Calibri"/>
          <w:b/>
          <w:bCs/>
        </w:rPr>
      </w:pPr>
    </w:p>
    <w:p w14:paraId="329074DF" w14:textId="77777777" w:rsidR="001A372D" w:rsidRPr="007344FB" w:rsidRDefault="001A372D" w:rsidP="001A372D">
      <w:pPr>
        <w:rPr>
          <w:rFonts w:ascii="Calibri" w:hAnsi="Calibri" w:cs="Calibri"/>
          <w:b/>
          <w:bCs/>
        </w:rPr>
      </w:pPr>
    </w:p>
    <w:p w14:paraId="6AE06E2B" w14:textId="77777777" w:rsidR="001A372D" w:rsidRPr="007344FB" w:rsidRDefault="001A372D" w:rsidP="001A372D">
      <w:pPr>
        <w:rPr>
          <w:rFonts w:ascii="Calibri" w:hAnsi="Calibri" w:cs="Calibri"/>
          <w:b/>
          <w:bCs/>
        </w:rPr>
      </w:pPr>
    </w:p>
    <w:p w14:paraId="3EEF5BAF" w14:textId="77777777" w:rsidR="001A372D" w:rsidRPr="007344FB" w:rsidRDefault="001A372D" w:rsidP="001A372D">
      <w:pPr>
        <w:rPr>
          <w:rFonts w:ascii="Calibri" w:hAnsi="Calibri" w:cs="Calibri"/>
          <w:b/>
          <w:bCs/>
        </w:rPr>
      </w:pPr>
    </w:p>
    <w:p w14:paraId="7F9D3059" w14:textId="77777777" w:rsidR="001A372D" w:rsidRPr="007344FB" w:rsidRDefault="001A372D" w:rsidP="001A372D">
      <w:pPr>
        <w:rPr>
          <w:rFonts w:ascii="Calibri" w:hAnsi="Calibri" w:cs="Calibri"/>
          <w:b/>
          <w:bCs/>
        </w:rPr>
      </w:pPr>
    </w:p>
    <w:p w14:paraId="4E23D3BD" w14:textId="77777777" w:rsidR="001A372D" w:rsidRPr="007344FB" w:rsidRDefault="001A372D" w:rsidP="001A372D">
      <w:pPr>
        <w:rPr>
          <w:rFonts w:ascii="Calibri" w:hAnsi="Calibri" w:cs="Calibri"/>
          <w:b/>
          <w:bCs/>
        </w:rPr>
      </w:pPr>
    </w:p>
    <w:p w14:paraId="61FA9225" w14:textId="77777777" w:rsidR="00DE57D1" w:rsidRDefault="00DE57D1" w:rsidP="001A372D">
      <w:pPr>
        <w:rPr>
          <w:rFonts w:ascii="Calibri" w:hAnsi="Calibri" w:cs="Calibri"/>
          <w:b/>
          <w:bCs/>
        </w:rPr>
      </w:pPr>
    </w:p>
    <w:p w14:paraId="08758A5D" w14:textId="77777777" w:rsidR="00DE57D1" w:rsidRDefault="00DE57D1" w:rsidP="001A372D">
      <w:pPr>
        <w:rPr>
          <w:rFonts w:ascii="Calibri" w:hAnsi="Calibri" w:cs="Calibri"/>
          <w:b/>
          <w:bCs/>
        </w:rPr>
      </w:pPr>
    </w:p>
    <w:p w14:paraId="47610130" w14:textId="77777777" w:rsidR="00DE57D1" w:rsidRDefault="00DE57D1" w:rsidP="001A372D">
      <w:pPr>
        <w:rPr>
          <w:rFonts w:ascii="Calibri" w:hAnsi="Calibri" w:cs="Calibri"/>
          <w:b/>
          <w:bCs/>
        </w:rPr>
      </w:pPr>
    </w:p>
    <w:p w14:paraId="51728E47" w14:textId="77777777" w:rsidR="00DE57D1" w:rsidRDefault="00DE57D1" w:rsidP="001A372D">
      <w:pPr>
        <w:rPr>
          <w:rFonts w:ascii="Calibri" w:hAnsi="Calibri" w:cs="Calibri"/>
          <w:b/>
          <w:bCs/>
        </w:rPr>
      </w:pPr>
    </w:p>
    <w:p w14:paraId="66BE02A0" w14:textId="77777777" w:rsidR="00DE57D1" w:rsidRDefault="00DE57D1" w:rsidP="001A372D">
      <w:pPr>
        <w:rPr>
          <w:rFonts w:ascii="Calibri" w:hAnsi="Calibri" w:cs="Calibri"/>
          <w:b/>
          <w:bCs/>
        </w:rPr>
      </w:pPr>
    </w:p>
    <w:p w14:paraId="24CFEF5F" w14:textId="77777777" w:rsidR="00DE57D1" w:rsidRPr="007344FB" w:rsidRDefault="00DE57D1" w:rsidP="00DE57D1">
      <w:pPr>
        <w:rPr>
          <w:rFonts w:ascii="Calibri" w:hAnsi="Calibri" w:cs="Calibri"/>
          <w:b/>
          <w:bCs/>
        </w:rPr>
      </w:pPr>
      <w:r w:rsidRPr="007344FB">
        <w:rPr>
          <w:rFonts w:ascii="Calibri" w:hAnsi="Calibri" w:cs="Calibri"/>
          <w:noProof/>
          <w:color w:val="548DD4"/>
          <w:lang w:eastAsia="de-CH"/>
        </w:rPr>
        <w:drawing>
          <wp:inline distT="0" distB="0" distL="0" distR="0" wp14:anchorId="581EC622" wp14:editId="2FA3F027">
            <wp:extent cx="2028825" cy="333375"/>
            <wp:effectExtent l="0" t="0" r="9525" b="9525"/>
            <wp:docPr id="338374042" name="Grafik 1" descr="Logo-Swissmecha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ogo-Swissmechanic"/>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028825" cy="333375"/>
                    </a:xfrm>
                    <a:prstGeom prst="rect">
                      <a:avLst/>
                    </a:prstGeom>
                    <a:noFill/>
                    <a:ln>
                      <a:noFill/>
                    </a:ln>
                  </pic:spPr>
                </pic:pic>
              </a:graphicData>
            </a:graphic>
          </wp:inline>
        </w:drawing>
      </w:r>
    </w:p>
    <w:p w14:paraId="2FAD4229" w14:textId="77777777" w:rsidR="00DE57D1" w:rsidRDefault="00DE57D1" w:rsidP="001A372D">
      <w:pPr>
        <w:rPr>
          <w:rFonts w:ascii="Calibri" w:hAnsi="Calibri" w:cs="Calibri"/>
          <w:b/>
          <w:bCs/>
        </w:rPr>
      </w:pPr>
    </w:p>
    <w:p w14:paraId="3428DB0F" w14:textId="77777777" w:rsidR="00DE57D1" w:rsidRDefault="00DE57D1" w:rsidP="001A372D">
      <w:pPr>
        <w:rPr>
          <w:rFonts w:ascii="Calibri" w:hAnsi="Calibri" w:cs="Calibri"/>
          <w:b/>
          <w:bCs/>
        </w:rPr>
      </w:pPr>
    </w:p>
    <w:p w14:paraId="14472154" w14:textId="4B05918A" w:rsidR="001A372D" w:rsidRPr="007344FB" w:rsidRDefault="001A372D" w:rsidP="001A372D">
      <w:pPr>
        <w:rPr>
          <w:rFonts w:ascii="Calibri" w:hAnsi="Calibri" w:cs="Calibri"/>
          <w:b/>
          <w:bCs/>
        </w:rPr>
      </w:pPr>
      <w:r w:rsidRPr="007344FB">
        <w:rPr>
          <w:rFonts w:ascii="Calibri" w:hAnsi="Calibri" w:cs="Calibri"/>
          <w:b/>
          <w:bCs/>
        </w:rPr>
        <w:t>Abbildung 3: Grösste Herausforderungen</w:t>
      </w:r>
    </w:p>
    <w:p w14:paraId="73BD459C" w14:textId="77777777" w:rsidR="001A372D" w:rsidRDefault="001A372D" w:rsidP="001A372D">
      <w:pPr>
        <w:rPr>
          <w:rFonts w:ascii="Calibri" w:hAnsi="Calibri" w:cs="Calibri"/>
          <w:b/>
          <w:bCs/>
        </w:rPr>
      </w:pPr>
    </w:p>
    <w:p w14:paraId="7ABB2409" w14:textId="2766BC56" w:rsidR="00DE57D1" w:rsidRDefault="00DE57D1" w:rsidP="001A372D">
      <w:pPr>
        <w:rPr>
          <w:rFonts w:ascii="Calibri" w:hAnsi="Calibri" w:cs="Calibri"/>
          <w:b/>
          <w:bCs/>
        </w:rPr>
      </w:pPr>
      <w:r>
        <w:rPr>
          <w:rFonts w:ascii="Calibri" w:hAnsi="Calibri" w:cs="Calibri"/>
          <w:b/>
          <w:bCs/>
          <w:noProof/>
        </w:rPr>
        <w:drawing>
          <wp:inline distT="0" distB="0" distL="0" distR="0" wp14:anchorId="2B53ECFC" wp14:editId="1E689FC0">
            <wp:extent cx="5384800" cy="2247900"/>
            <wp:effectExtent l="0" t="0" r="0" b="0"/>
            <wp:docPr id="91300133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01330" name="Grafik 9130013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84800" cy="2247900"/>
                    </a:xfrm>
                    <a:prstGeom prst="rect">
                      <a:avLst/>
                    </a:prstGeom>
                  </pic:spPr>
                </pic:pic>
              </a:graphicData>
            </a:graphic>
          </wp:inline>
        </w:drawing>
      </w:r>
    </w:p>
    <w:p w14:paraId="733D1B09" w14:textId="77777777" w:rsidR="001A372D" w:rsidRDefault="001A372D" w:rsidP="001A372D">
      <w:pPr>
        <w:rPr>
          <w:rFonts w:ascii="Calibri" w:hAnsi="Calibri" w:cs="Calibri"/>
          <w:b/>
          <w:bCs/>
        </w:rPr>
      </w:pPr>
    </w:p>
    <w:p w14:paraId="453FCF7C" w14:textId="3F246B81" w:rsidR="001A372D" w:rsidRPr="007344FB" w:rsidRDefault="001A372D" w:rsidP="001A372D">
      <w:pPr>
        <w:rPr>
          <w:rFonts w:ascii="Calibri" w:hAnsi="Calibri" w:cs="Calibri"/>
          <w:i/>
          <w:iCs/>
        </w:rPr>
      </w:pPr>
      <w:r w:rsidRPr="007344FB">
        <w:rPr>
          <w:rFonts w:ascii="Calibri" w:hAnsi="Calibri" w:cs="Calibri"/>
          <w:i/>
          <w:iCs/>
        </w:rPr>
        <w:t xml:space="preserve">Quelle: BAK Economics, </w:t>
      </w:r>
      <w:proofErr w:type="spellStart"/>
      <w:r w:rsidRPr="007344FB">
        <w:rPr>
          <w:rFonts w:ascii="Calibri" w:hAnsi="Calibri" w:cs="Calibri"/>
          <w:i/>
          <w:iCs/>
        </w:rPr>
        <w:t>Swissmechanic</w:t>
      </w:r>
      <w:proofErr w:type="spellEnd"/>
      <w:r w:rsidRPr="007344FB">
        <w:rPr>
          <w:rFonts w:ascii="Calibri" w:hAnsi="Calibri" w:cs="Calibri"/>
          <w:i/>
          <w:iCs/>
        </w:rPr>
        <w:t xml:space="preserve"> Quartalsbefragung</w:t>
      </w:r>
    </w:p>
    <w:p w14:paraId="5EE5689A" w14:textId="77777777" w:rsidR="001A372D" w:rsidRPr="001A372D" w:rsidRDefault="001A372D" w:rsidP="001A372D">
      <w:pPr>
        <w:spacing w:before="100" w:beforeAutospacing="1" w:after="100" w:afterAutospacing="1"/>
        <w:rPr>
          <w:rFonts w:ascii="Calibri" w:eastAsia="Times New Roman" w:hAnsi="Calibri" w:cs="Calibri"/>
          <w:color w:val="000000"/>
          <w:lang w:eastAsia="de-DE"/>
        </w:rPr>
      </w:pPr>
    </w:p>
    <w:p w14:paraId="3C1E6388" w14:textId="77777777" w:rsidR="00034174" w:rsidRPr="001A372D" w:rsidRDefault="00034174">
      <w:pPr>
        <w:rPr>
          <w:rFonts w:ascii="Calibri" w:hAnsi="Calibri" w:cs="Calibri"/>
        </w:rPr>
      </w:pPr>
    </w:p>
    <w:sectPr w:rsidR="00034174" w:rsidRPr="001A372D" w:rsidSect="001A37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72D"/>
    <w:rsid w:val="00034174"/>
    <w:rsid w:val="00043880"/>
    <w:rsid w:val="000D48D8"/>
    <w:rsid w:val="00193E2A"/>
    <w:rsid w:val="001A372D"/>
    <w:rsid w:val="00663F25"/>
    <w:rsid w:val="00682D23"/>
    <w:rsid w:val="00D4319A"/>
    <w:rsid w:val="00D4427B"/>
    <w:rsid w:val="00DE57D1"/>
    <w:rsid w:val="00EF309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4AA38"/>
  <w15:chartTrackingRefBased/>
  <w15:docId w15:val="{7058DEE1-162B-4145-A2CE-9AC3EEA4C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A37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1A37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A372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A372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A372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A372D"/>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A372D"/>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A372D"/>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A372D"/>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uiPriority w:val="39"/>
    <w:unhideWhenUsed/>
    <w:rsid w:val="00D4427B"/>
    <w:pPr>
      <w:tabs>
        <w:tab w:val="left" w:pos="907"/>
        <w:tab w:val="right" w:leader="underscore" w:pos="9072"/>
      </w:tabs>
      <w:spacing w:before="280" w:line="280" w:lineRule="atLeast"/>
      <w:ind w:left="907" w:hanging="907"/>
    </w:pPr>
    <w:rPr>
      <w:rFonts w:ascii="Times New Roman" w:hAnsi="Times New Roman"/>
      <w:b/>
      <w:szCs w:val="20"/>
      <w:lang w:eastAsia="de-DE"/>
    </w:rPr>
  </w:style>
  <w:style w:type="character" w:customStyle="1" w:styleId="berschrift1Zchn">
    <w:name w:val="Überschrift 1 Zchn"/>
    <w:basedOn w:val="Absatz-Standardschriftart"/>
    <w:link w:val="berschrift1"/>
    <w:uiPriority w:val="9"/>
    <w:rsid w:val="001A372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1A372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A372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A372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A372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A372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A372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A372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A372D"/>
    <w:rPr>
      <w:rFonts w:eastAsiaTheme="majorEastAsia" w:cstheme="majorBidi"/>
      <w:color w:val="272727" w:themeColor="text1" w:themeTint="D8"/>
    </w:rPr>
  </w:style>
  <w:style w:type="paragraph" w:styleId="Titel">
    <w:name w:val="Title"/>
    <w:basedOn w:val="Standard"/>
    <w:next w:val="Standard"/>
    <w:link w:val="TitelZchn"/>
    <w:uiPriority w:val="10"/>
    <w:qFormat/>
    <w:rsid w:val="001A372D"/>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A372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A372D"/>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A372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A372D"/>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A372D"/>
    <w:rPr>
      <w:i/>
      <w:iCs/>
      <w:color w:val="404040" w:themeColor="text1" w:themeTint="BF"/>
    </w:rPr>
  </w:style>
  <w:style w:type="paragraph" w:styleId="Listenabsatz">
    <w:name w:val="List Paragraph"/>
    <w:basedOn w:val="Standard"/>
    <w:uiPriority w:val="34"/>
    <w:qFormat/>
    <w:rsid w:val="001A372D"/>
    <w:pPr>
      <w:ind w:left="720"/>
      <w:contextualSpacing/>
    </w:pPr>
  </w:style>
  <w:style w:type="character" w:styleId="IntensiveHervorhebung">
    <w:name w:val="Intense Emphasis"/>
    <w:basedOn w:val="Absatz-Standardschriftart"/>
    <w:uiPriority w:val="21"/>
    <w:qFormat/>
    <w:rsid w:val="001A372D"/>
    <w:rPr>
      <w:i/>
      <w:iCs/>
      <w:color w:val="0F4761" w:themeColor="accent1" w:themeShade="BF"/>
    </w:rPr>
  </w:style>
  <w:style w:type="paragraph" w:styleId="IntensivesZitat">
    <w:name w:val="Intense Quote"/>
    <w:basedOn w:val="Standard"/>
    <w:next w:val="Standard"/>
    <w:link w:val="IntensivesZitatZchn"/>
    <w:uiPriority w:val="30"/>
    <w:qFormat/>
    <w:rsid w:val="001A37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A372D"/>
    <w:rPr>
      <w:i/>
      <w:iCs/>
      <w:color w:val="0F4761" w:themeColor="accent1" w:themeShade="BF"/>
    </w:rPr>
  </w:style>
  <w:style w:type="character" w:styleId="IntensiverVerweis">
    <w:name w:val="Intense Reference"/>
    <w:basedOn w:val="Absatz-Standardschriftart"/>
    <w:uiPriority w:val="32"/>
    <w:qFormat/>
    <w:rsid w:val="001A372D"/>
    <w:rPr>
      <w:b/>
      <w:bCs/>
      <w:smallCaps/>
      <w:color w:val="0F4761" w:themeColor="accent1" w:themeShade="BF"/>
      <w:spacing w:val="5"/>
    </w:rPr>
  </w:style>
  <w:style w:type="character" w:styleId="Fett">
    <w:name w:val="Strong"/>
    <w:basedOn w:val="Absatz-Standardschriftart"/>
    <w:uiPriority w:val="22"/>
    <w:qFormat/>
    <w:rsid w:val="001A372D"/>
    <w:rPr>
      <w:b/>
      <w:bCs/>
    </w:rPr>
  </w:style>
  <w:style w:type="paragraph" w:styleId="StandardWeb">
    <w:name w:val="Normal (Web)"/>
    <w:basedOn w:val="Standard"/>
    <w:uiPriority w:val="99"/>
    <w:semiHidden/>
    <w:unhideWhenUsed/>
    <w:rsid w:val="001A372D"/>
    <w:pPr>
      <w:spacing w:before="100" w:beforeAutospacing="1" w:after="100" w:afterAutospacing="1"/>
    </w:pPr>
    <w:rPr>
      <w:rFonts w:ascii="Times New Roman" w:eastAsia="Times New Roman" w:hAnsi="Times New Roman" w:cs="Times New Roman"/>
      <w:lang w:eastAsia="de-DE"/>
    </w:rPr>
  </w:style>
  <w:style w:type="character" w:customStyle="1" w:styleId="apple-converted-space">
    <w:name w:val="apple-converted-space"/>
    <w:basedOn w:val="Absatz-Standardschriftart"/>
    <w:rsid w:val="001A372D"/>
  </w:style>
  <w:style w:type="character" w:styleId="Hervorhebung">
    <w:name w:val="Emphasis"/>
    <w:basedOn w:val="Absatz-Standardschriftart"/>
    <w:uiPriority w:val="20"/>
    <w:qFormat/>
    <w:rsid w:val="001A37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cid:image001.gif@01DB36B7.93B6AFE0" TargetMode="External"/><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472</Words>
  <Characters>2977</Characters>
  <Application>Microsoft Office Word</Application>
  <DocSecurity>0</DocSecurity>
  <Lines>24</Lines>
  <Paragraphs>6</Paragraphs>
  <ScaleCrop>false</ScaleCrop>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Bruhin</dc:creator>
  <cp:keywords/>
  <dc:description/>
  <cp:lastModifiedBy>Manuela Bruhin</cp:lastModifiedBy>
  <cp:revision>2</cp:revision>
  <dcterms:created xsi:type="dcterms:W3CDTF">2026-08-18T06:52:00Z</dcterms:created>
  <dcterms:modified xsi:type="dcterms:W3CDTF">2026-08-18T06:52:00Z</dcterms:modified>
</cp:coreProperties>
</file>