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046/2024</w:t>
      </w:r>
      <w:r>
        <w:rPr>
          <w:rFonts w:cs="Arial"/>
        </w:rPr>
        <w:tab/>
        <w:t>30.05.2024</w:t>
      </w:r>
    </w:p>
    <w:p>
      <w:pPr>
        <w:widowControl w:val="0"/>
        <w:autoSpaceDE w:val="0"/>
        <w:autoSpaceDN w:val="0"/>
        <w:adjustRightInd w:val="0"/>
        <w:spacing w:after="0" w:line="240" w:lineRule="auto"/>
        <w:rPr>
          <w:rFonts w:eastAsiaTheme="minorHAnsi" w:cs="Arial"/>
          <w:b/>
          <w:bCs/>
          <w:kern w:val="1"/>
          <w:lang w:eastAsia="en-US"/>
        </w:rPr>
      </w:pPr>
      <w:bookmarkStart w:id="0" w:name="_Ref249518438"/>
      <w:bookmarkStart w:id="1" w:name="_Hlk250322"/>
      <w:bookmarkEnd w:id="0"/>
      <w:bookmarkEnd w:id="1"/>
      <w:r>
        <w:rPr>
          <w:rFonts w:eastAsiaTheme="minorHAnsi" w:cs="Arial"/>
          <w:b/>
          <w:bCs/>
          <w:kern w:val="1"/>
          <w:sz w:val="32"/>
          <w:szCs w:val="32"/>
          <w:lang w:eastAsia="en-US"/>
        </w:rPr>
        <w:t>Die Vorfreude steigt – Ball der Universität ist ausverkauft</w:t>
      </w:r>
      <w:r>
        <w:rPr>
          <w:rFonts w:eastAsiaTheme="minorHAnsi" w:cs="Arial"/>
          <w:b/>
          <w:bCs/>
          <w:kern w:val="1"/>
          <w:sz w:val="32"/>
          <w:szCs w:val="32"/>
          <w:lang w:eastAsia="en-US"/>
        </w:rPr>
        <w:br/>
      </w:r>
      <w:r>
        <w:rPr>
          <w:rFonts w:eastAsiaTheme="minorHAnsi" w:cs="Arial"/>
          <w:b/>
          <w:bCs/>
          <w:kern w:val="1"/>
          <w:lang w:eastAsia="en-US"/>
        </w:rPr>
        <w:t>Im Jubiläumsjahr wird ein besonders vielfältiges Rahmenprogramm geboten</w:t>
      </w:r>
    </w:p>
    <w:p>
      <w:pPr>
        <w:pStyle w:val="Default"/>
      </w:pPr>
      <w:r>
        <w:t xml:space="preserve"> </w:t>
      </w:r>
    </w:p>
    <w:p>
      <w:pPr>
        <w:pStyle w:val="Default"/>
        <w:spacing w:after="120" w:line="360" w:lineRule="auto"/>
        <w:rPr>
          <w:rFonts w:ascii="Arial" w:hAnsi="Arial"/>
          <w:szCs w:val="22"/>
        </w:rPr>
      </w:pPr>
      <w:r>
        <w:rPr>
          <w:rFonts w:ascii="Arial" w:hAnsi="Arial"/>
          <w:szCs w:val="22"/>
        </w:rPr>
        <w:t>Musik, Tanz, elegante Abendkleidung und ein fulminanter Kronleuchter – darauf konnte man sich beim Ball der Universität immer verlassen. Auch in diesem Jahr wissen das die Gäste zu schätzen, so sind die Tickets für den Ball jetzt bereits ausverkauft. Anlässlich des 50-jährigen Uni-Jubiläums bietet der Ball mit einem umfangreichen Rahmenprogramm neben Bewährtem auch neue Attraktionen.</w:t>
      </w:r>
    </w:p>
    <w:p>
      <w:pPr>
        <w:pStyle w:val="Default"/>
        <w:spacing w:after="120" w:line="360" w:lineRule="auto"/>
        <w:rPr>
          <w:rFonts w:ascii="Arial" w:hAnsi="Arial"/>
          <w:szCs w:val="22"/>
        </w:rPr>
      </w:pPr>
      <w:r>
        <w:rPr>
          <w:rFonts w:ascii="Arial" w:hAnsi="Arial"/>
          <w:szCs w:val="22"/>
        </w:rPr>
        <w:t xml:space="preserve">Der Ball startet am Samstag, den 8. Juni, um 19.30 Uhr in der </w:t>
      </w:r>
      <w:proofErr w:type="spellStart"/>
      <w:r>
        <w:rPr>
          <w:rFonts w:ascii="Arial" w:hAnsi="Arial"/>
          <w:szCs w:val="22"/>
        </w:rPr>
        <w:t>OsnabrückHalle</w:t>
      </w:r>
      <w:proofErr w:type="spellEnd"/>
      <w:r>
        <w:rPr>
          <w:rFonts w:ascii="Arial" w:hAnsi="Arial"/>
          <w:szCs w:val="22"/>
        </w:rPr>
        <w:t xml:space="preserve">. Dort werden die Gäste direkt zu Beginn von der Marching-Band „The </w:t>
      </w:r>
      <w:proofErr w:type="spellStart"/>
      <w:r>
        <w:rPr>
          <w:rFonts w:ascii="Arial" w:hAnsi="Arial"/>
          <w:szCs w:val="22"/>
        </w:rPr>
        <w:t>Speedos</w:t>
      </w:r>
      <w:proofErr w:type="spellEnd"/>
      <w:r>
        <w:rPr>
          <w:rFonts w:ascii="Arial" w:hAnsi="Arial"/>
          <w:szCs w:val="22"/>
        </w:rPr>
        <w:t>“ empfangen. Außerdem können sich die ersten 1.000 Gäste über einen sommerlichen Welcom</w:t>
      </w:r>
      <w:bookmarkStart w:id="2" w:name="_GoBack"/>
      <w:bookmarkEnd w:id="2"/>
      <w:r>
        <w:rPr>
          <w:rFonts w:ascii="Arial" w:hAnsi="Arial"/>
          <w:szCs w:val="22"/>
        </w:rPr>
        <w:t>e-Drink</w:t>
      </w:r>
      <w:r>
        <w:rPr>
          <w:rFonts w:ascii="Arial" w:hAnsi="Arial"/>
          <w:i/>
          <w:szCs w:val="22"/>
        </w:rPr>
        <w:t xml:space="preserve"> </w:t>
      </w:r>
      <w:proofErr w:type="spellStart"/>
      <w:r>
        <w:rPr>
          <w:rFonts w:ascii="Arial" w:hAnsi="Arial"/>
          <w:i/>
          <w:szCs w:val="22"/>
        </w:rPr>
        <w:t>sponsored</w:t>
      </w:r>
      <w:proofErr w:type="spellEnd"/>
      <w:r>
        <w:rPr>
          <w:rFonts w:ascii="Arial" w:hAnsi="Arial"/>
          <w:i/>
          <w:szCs w:val="22"/>
        </w:rPr>
        <w:t xml:space="preserve"> </w:t>
      </w:r>
      <w:proofErr w:type="spellStart"/>
      <w:r>
        <w:rPr>
          <w:rFonts w:ascii="Arial" w:hAnsi="Arial"/>
          <w:i/>
          <w:szCs w:val="22"/>
        </w:rPr>
        <w:t>by</w:t>
      </w:r>
      <w:proofErr w:type="spellEnd"/>
      <w:r>
        <w:rPr>
          <w:rFonts w:ascii="Arial" w:hAnsi="Arial"/>
          <w:i/>
          <w:szCs w:val="22"/>
        </w:rPr>
        <w:t xml:space="preserve"> typisch Osnabrück</w:t>
      </w:r>
      <w:r>
        <w:rPr>
          <w:rFonts w:ascii="Arial" w:hAnsi="Arial"/>
          <w:szCs w:val="22"/>
        </w:rPr>
        <w:t xml:space="preserve"> freuen.</w:t>
      </w:r>
    </w:p>
    <w:p>
      <w:pPr>
        <w:pStyle w:val="Default"/>
        <w:spacing w:after="120" w:line="360" w:lineRule="auto"/>
        <w:rPr>
          <w:rFonts w:ascii="Arial" w:hAnsi="Arial"/>
          <w:szCs w:val="22"/>
        </w:rPr>
      </w:pPr>
      <w:r>
        <w:rPr>
          <w:rFonts w:ascii="Arial" w:hAnsi="Arial"/>
          <w:szCs w:val="22"/>
        </w:rPr>
        <w:t xml:space="preserve">Mit der Begrüßung von Universitätspräsidentin Susanne Menzel-Riedl im Europasaal startet das abwechslungsreiche Rahmenprogramm. Dort leitet Moderatorin Nele Kiesling durch einen unterhaltsamen Abend mit viel Tanz, Show und Musik. Ganz neu mit dabei in diesem Jahr ist der </w:t>
      </w:r>
      <w:proofErr w:type="spellStart"/>
      <w:r>
        <w:rPr>
          <w:rFonts w:ascii="Arial" w:hAnsi="Arial"/>
          <w:szCs w:val="22"/>
        </w:rPr>
        <w:t>Showact</w:t>
      </w:r>
      <w:proofErr w:type="spellEnd"/>
      <w:r>
        <w:rPr>
          <w:rFonts w:ascii="Arial" w:hAnsi="Arial"/>
          <w:szCs w:val="22"/>
        </w:rPr>
        <w:t xml:space="preserve"> „Chapeau Bas“, der mit einer besonderen LED-Lichtshow, neben der </w:t>
      </w:r>
      <w:proofErr w:type="gramStart"/>
      <w:r>
        <w:rPr>
          <w:rFonts w:ascii="Arial" w:hAnsi="Arial"/>
          <w:szCs w:val="22"/>
        </w:rPr>
        <w:t>Hip Hop</w:t>
      </w:r>
      <w:proofErr w:type="gramEnd"/>
      <w:r>
        <w:rPr>
          <w:rFonts w:ascii="Arial" w:hAnsi="Arial"/>
          <w:szCs w:val="22"/>
        </w:rPr>
        <w:t xml:space="preserve"> Show des Hochschulsportes für die visuellen Highlights sorgt. Für besondere Rhythmen sind die bekannte Live-Band „Saturday Funk Fever“, DJ Dirk und der Percussion-Act „Drum Experience“ zuständig.</w:t>
      </w:r>
    </w:p>
    <w:p>
      <w:pPr>
        <w:pStyle w:val="Default"/>
        <w:spacing w:after="120" w:line="360" w:lineRule="auto"/>
        <w:rPr>
          <w:rFonts w:ascii="Arial" w:hAnsi="Arial"/>
          <w:szCs w:val="22"/>
        </w:rPr>
      </w:pPr>
      <w:r>
        <w:rPr>
          <w:rFonts w:ascii="Arial" w:hAnsi="Arial"/>
          <w:szCs w:val="22"/>
        </w:rPr>
        <w:t xml:space="preserve">Parallel präsentiert der mehrfache Tanzweltmeister Michael Hull im Kongress-Saal mit dem Paartanz des Hochschulsports und dem </w:t>
      </w:r>
      <w:proofErr w:type="spellStart"/>
      <w:r>
        <w:rPr>
          <w:rFonts w:ascii="Arial" w:hAnsi="Arial"/>
          <w:szCs w:val="22"/>
        </w:rPr>
        <w:t>Showact</w:t>
      </w:r>
      <w:proofErr w:type="spellEnd"/>
      <w:r>
        <w:rPr>
          <w:rFonts w:ascii="Arial" w:hAnsi="Arial"/>
          <w:szCs w:val="22"/>
        </w:rPr>
        <w:t xml:space="preserve"> „On </w:t>
      </w:r>
      <w:proofErr w:type="spellStart"/>
      <w:r>
        <w:rPr>
          <w:rFonts w:ascii="Arial" w:hAnsi="Arial"/>
          <w:szCs w:val="22"/>
        </w:rPr>
        <w:t>the</w:t>
      </w:r>
      <w:proofErr w:type="spellEnd"/>
      <w:r>
        <w:rPr>
          <w:rFonts w:ascii="Arial" w:hAnsi="Arial"/>
          <w:szCs w:val="22"/>
        </w:rPr>
        <w:t xml:space="preserve"> Beat“ </w:t>
      </w:r>
      <w:r>
        <w:rPr>
          <w:rFonts w:ascii="Arial" w:hAnsi="Arial"/>
          <w:szCs w:val="22"/>
        </w:rPr>
        <w:lastRenderedPageBreak/>
        <w:t xml:space="preserve">verschiedene Tanzeinlagen. Wer danach auch selbst auf die Tanzfläche will, hat die freie musikalische Auswahl: Die Live-Band „Back </w:t>
      </w:r>
      <w:proofErr w:type="spellStart"/>
      <w:r>
        <w:rPr>
          <w:rFonts w:ascii="Arial" w:hAnsi="Arial"/>
          <w:szCs w:val="22"/>
        </w:rPr>
        <w:t>to</w:t>
      </w:r>
      <w:proofErr w:type="spellEnd"/>
      <w:r>
        <w:rPr>
          <w:rFonts w:ascii="Arial" w:hAnsi="Arial"/>
          <w:szCs w:val="22"/>
        </w:rPr>
        <w:t xml:space="preserve"> </w:t>
      </w:r>
      <w:proofErr w:type="spellStart"/>
      <w:r>
        <w:rPr>
          <w:rFonts w:ascii="Arial" w:hAnsi="Arial"/>
          <w:szCs w:val="22"/>
        </w:rPr>
        <w:t>the</w:t>
      </w:r>
      <w:proofErr w:type="spellEnd"/>
      <w:r>
        <w:rPr>
          <w:rFonts w:ascii="Arial" w:hAnsi="Arial"/>
          <w:szCs w:val="22"/>
        </w:rPr>
        <w:t xml:space="preserve"> Roots“ nimmt uns mit auf eine Zeitreise durch die letzten 50 Jahre der Musikgeschichte. Gefeiert werden kann außerdem zu DJ Milan oder in der </w:t>
      </w:r>
      <w:proofErr w:type="spellStart"/>
      <w:r>
        <w:rPr>
          <w:rFonts w:ascii="Arial" w:hAnsi="Arial"/>
          <w:szCs w:val="22"/>
        </w:rPr>
        <w:t>Rooftop</w:t>
      </w:r>
      <w:proofErr w:type="spellEnd"/>
      <w:r>
        <w:rPr>
          <w:rFonts w:ascii="Arial" w:hAnsi="Arial"/>
          <w:szCs w:val="22"/>
        </w:rPr>
        <w:t xml:space="preserve"> bar mit einem DJ der „Kleinen Freiheit“.</w:t>
      </w:r>
    </w:p>
    <w:p>
      <w:pPr>
        <w:pStyle w:val="Default"/>
        <w:spacing w:after="120" w:line="360" w:lineRule="auto"/>
        <w:rPr>
          <w:rFonts w:ascii="Arial" w:hAnsi="Arial"/>
          <w:szCs w:val="22"/>
        </w:rPr>
      </w:pPr>
      <w:r>
        <w:rPr>
          <w:rFonts w:ascii="Arial" w:hAnsi="Arial"/>
          <w:szCs w:val="22"/>
        </w:rPr>
        <w:t>Wer dann erstmal genug getanzt hat, kann sich in die Silent-Lounge-Bar zurückziehen. Für genügend Getränke sorgt die Cocktailbar und kulinarisch bietet die Food-Lounge auch in diesem Jahr wieder diverse Snacks an. An und Abreise sollte auch kein Problem werden: Das Ballticket ist gleichzeitig auch als Bus-Ticket die ganze Nacht nutzbar.</w:t>
      </w:r>
    </w:p>
    <w:p>
      <w:pPr>
        <w:pStyle w:val="Default"/>
        <w:spacing w:after="120" w:line="360" w:lineRule="auto"/>
        <w:rPr>
          <w:rFonts w:ascii="Arial" w:hAnsi="Arial"/>
          <w:szCs w:val="22"/>
        </w:rPr>
      </w:pPr>
      <w:r>
        <w:rPr>
          <w:rFonts w:ascii="Arial" w:hAnsi="Arial"/>
          <w:szCs w:val="22"/>
        </w:rPr>
        <w:t xml:space="preserve">Ein besonderer Dank gilt unseren Partnern: der Universitätsgesellschaft, der </w:t>
      </w:r>
      <w:proofErr w:type="spellStart"/>
      <w:r>
        <w:rPr>
          <w:rFonts w:ascii="Arial" w:hAnsi="Arial"/>
          <w:szCs w:val="22"/>
        </w:rPr>
        <w:t>OsnabrückHalle</w:t>
      </w:r>
      <w:proofErr w:type="spellEnd"/>
      <w:r>
        <w:rPr>
          <w:rFonts w:ascii="Arial" w:hAnsi="Arial"/>
          <w:szCs w:val="22"/>
        </w:rPr>
        <w:t>, der NOZ, Hull Dance &amp; Events, Sparkasse Osnabrück, Grüner Jäger, Techniker Krankenkasse, Barmer Ersatzkasse, Starlight Showservice, WACH UG, das Wein Cabinet und typisch Osnabrück.</w:t>
      </w:r>
    </w:p>
    <w:p>
      <w:pPr>
        <w:pStyle w:val="Default"/>
        <w:spacing w:after="120" w:line="360" w:lineRule="auto"/>
        <w:rPr>
          <w:rStyle w:val="Hyperlink"/>
          <w:rFonts w:ascii="Arial" w:hAnsi="Arial"/>
          <w:szCs w:val="22"/>
        </w:rPr>
      </w:pPr>
      <w:r>
        <w:rPr>
          <w:rFonts w:ascii="Arial" w:hAnsi="Arial"/>
          <w:szCs w:val="22"/>
        </w:rPr>
        <w:t xml:space="preserve">Weitere Informationen zum </w:t>
      </w:r>
      <w:proofErr w:type="spellStart"/>
      <w:r>
        <w:rPr>
          <w:rFonts w:ascii="Arial" w:hAnsi="Arial"/>
          <w:szCs w:val="22"/>
        </w:rPr>
        <w:t>Uniball</w:t>
      </w:r>
      <w:proofErr w:type="spellEnd"/>
      <w:r>
        <w:rPr>
          <w:rFonts w:ascii="Arial" w:hAnsi="Arial"/>
          <w:szCs w:val="22"/>
        </w:rPr>
        <w:t xml:space="preserve"> und zum Jubiläumsjahr erfahren Sie unter: </w:t>
      </w:r>
      <w:hyperlink r:id="rId8" w:history="1">
        <w:r>
          <w:rPr>
            <w:rStyle w:val="Hyperlink"/>
            <w:rFonts w:ascii="Arial" w:hAnsi="Arial"/>
            <w:szCs w:val="22"/>
          </w:rPr>
          <w:t>www.uos.de/uniball</w:t>
        </w:r>
      </w:hyperlink>
    </w:p>
    <w:p>
      <w:pPr>
        <w:pStyle w:val="Default"/>
        <w:spacing w:after="120" w:line="360" w:lineRule="auto"/>
        <w:rPr>
          <w:rFonts w:ascii="Arial" w:hAnsi="Arial" w:cs="Arial"/>
          <w:kern w:val="1"/>
          <w:u w:color="000000"/>
        </w:rPr>
      </w:pPr>
      <w:r>
        <w:rPr>
          <w:rFonts w:ascii="Arial" w:hAnsi="Arial"/>
          <w:b/>
          <w:bCs/>
          <w:szCs w:val="22"/>
        </w:rPr>
        <w:br/>
        <w:t>Weitere Informationen für die Redaktionen:</w:t>
      </w:r>
      <w:r>
        <w:rPr>
          <w:rFonts w:ascii="Arial" w:hAnsi="Arial"/>
          <w:b/>
          <w:bCs/>
          <w:szCs w:val="22"/>
        </w:rPr>
        <w:br/>
      </w:r>
      <w:r>
        <w:rPr>
          <w:rFonts w:ascii="Arial" w:hAnsi="Arial"/>
          <w:szCs w:val="22"/>
        </w:rPr>
        <w:t>Daniela Räuwer</w:t>
      </w:r>
      <w:r>
        <w:rPr>
          <w:rFonts w:ascii="Arial" w:hAnsi="Arial"/>
          <w:szCs w:val="22"/>
        </w:rPr>
        <w:br/>
        <w:t>Veranstaltungsmanagement, Uni Osnabrück</w:t>
      </w:r>
      <w:r>
        <w:rPr>
          <w:rFonts w:ascii="Arial" w:hAnsi="Arial"/>
          <w:szCs w:val="22"/>
        </w:rPr>
        <w:br/>
        <w:t>Tel.: +49 541 969-6141</w:t>
      </w:r>
      <w:r>
        <w:rPr>
          <w:rFonts w:ascii="Arial" w:hAnsi="Arial"/>
          <w:szCs w:val="22"/>
        </w:rPr>
        <w:br/>
        <w:t>E-Mail: daniela.raeuwer@uni-osnabrueck.de</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046/2024</w:t>
    </w:r>
    <w:r>
      <w:rPr>
        <w:noProof/>
      </w:rPr>
      <w:tab/>
      <w:t>30.05.2024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6D5225"/>
    <w:multiLevelType w:val="hybridMultilevel"/>
    <w:tmpl w:val="D7FA4E36"/>
    <w:lvl w:ilvl="0" w:tplc="A8F2F9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s.de/uniba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9C75-8067-4EEA-8A9E-6A7EFB9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72</cp:revision>
  <cp:lastPrinted>2021-10-11T07:08:00Z</cp:lastPrinted>
  <dcterms:created xsi:type="dcterms:W3CDTF">2023-12-01T12:13:00Z</dcterms:created>
  <dcterms:modified xsi:type="dcterms:W3CDTF">2024-05-30T08:44:00Z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