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4C8F7" w14:textId="77777777" w:rsidR="002E16D2" w:rsidRDefault="002E16D2" w:rsidP="00AA7144">
      <w:pPr>
        <w:outlineLvl w:val="0"/>
        <w:rPr>
          <w:b/>
          <w:lang w:val="de-DE"/>
        </w:rPr>
      </w:pPr>
    </w:p>
    <w:p w14:paraId="09A87F01" w14:textId="77777777" w:rsidR="002E16D2" w:rsidRDefault="002E16D2" w:rsidP="00AA7144">
      <w:pPr>
        <w:outlineLvl w:val="0"/>
        <w:rPr>
          <w:b/>
          <w:lang w:val="de-DE"/>
        </w:rPr>
      </w:pPr>
    </w:p>
    <w:p w14:paraId="14DC5C58" w14:textId="77777777" w:rsidR="00C87BAA" w:rsidRDefault="00C87BAA" w:rsidP="00AA7144">
      <w:pPr>
        <w:outlineLvl w:val="0"/>
        <w:rPr>
          <w:b/>
          <w:lang w:val="de-DE"/>
        </w:rPr>
      </w:pPr>
    </w:p>
    <w:p w14:paraId="2E46B2A5" w14:textId="0BFB960A" w:rsidR="00F56262" w:rsidRPr="002E16D2" w:rsidRDefault="009E3318" w:rsidP="00AA7144">
      <w:pPr>
        <w:outlineLvl w:val="0"/>
      </w:pPr>
      <w:proofErr w:type="spellStart"/>
      <w:r w:rsidRPr="002E16D2">
        <w:t>Pressemitteilung</w:t>
      </w:r>
      <w:proofErr w:type="spellEnd"/>
      <w:r w:rsidRPr="002E16D2">
        <w:t xml:space="preserve"> </w:t>
      </w:r>
      <w:r w:rsidR="002E16D2" w:rsidRPr="002E16D2">
        <w:t>New Orleans / Louisiana</w:t>
      </w:r>
    </w:p>
    <w:p w14:paraId="0CB88A32" w14:textId="77777777" w:rsidR="00C87BAA" w:rsidRDefault="00C87BAA" w:rsidP="00AA7144">
      <w:pPr>
        <w:outlineLvl w:val="0"/>
      </w:pPr>
    </w:p>
    <w:p w14:paraId="694030E4" w14:textId="67BDF4AA" w:rsidR="00F56262" w:rsidRPr="00C87BAA" w:rsidRDefault="00CA21CB" w:rsidP="00C87BAA">
      <w:pPr>
        <w:outlineLvl w:val="0"/>
      </w:pPr>
      <w:proofErr w:type="spellStart"/>
      <w:r>
        <w:t>Juni</w:t>
      </w:r>
      <w:proofErr w:type="spellEnd"/>
      <w:r w:rsidR="004565F9">
        <w:t xml:space="preserve"> </w:t>
      </w:r>
      <w:r w:rsidR="000F0313">
        <w:t>2020</w:t>
      </w:r>
    </w:p>
    <w:p w14:paraId="41C61483" w14:textId="77777777" w:rsidR="00EB167B" w:rsidRPr="00B6678C" w:rsidRDefault="00EB167B" w:rsidP="00FC4D1D">
      <w:pPr>
        <w:rPr>
          <w:b/>
          <w:sz w:val="28"/>
          <w:szCs w:val="28"/>
        </w:rPr>
      </w:pPr>
    </w:p>
    <w:p w14:paraId="326DF856" w14:textId="77777777" w:rsidR="00CA21CB" w:rsidRPr="00CA21CB" w:rsidRDefault="00CA21CB" w:rsidP="00CA21CB">
      <w:pPr>
        <w:rPr>
          <w:rFonts w:eastAsia="Times New Roman" w:cs="Arial"/>
          <w:b/>
          <w:color w:val="000000" w:themeColor="text1"/>
          <w:sz w:val="28"/>
          <w:szCs w:val="28"/>
          <w:lang w:val="de-DE" w:eastAsia="de-DE"/>
        </w:rPr>
      </w:pPr>
      <w:r w:rsidRPr="00CA21CB">
        <w:rPr>
          <w:rFonts w:eastAsia="Times New Roman" w:cs="Arial"/>
          <w:b/>
          <w:color w:val="000000" w:themeColor="text1"/>
          <w:sz w:val="28"/>
          <w:szCs w:val="28"/>
          <w:lang w:val="de-DE" w:eastAsia="de-DE"/>
        </w:rPr>
        <w:t xml:space="preserve">Louisianas starke Frauen – eine Wertschätzung </w:t>
      </w:r>
    </w:p>
    <w:p w14:paraId="6A45039E" w14:textId="77777777" w:rsidR="004565F9" w:rsidRPr="00C87BAA" w:rsidRDefault="004565F9">
      <w:pPr>
        <w:rPr>
          <w:b/>
          <w:lang w:val="de-DE"/>
        </w:rPr>
      </w:pPr>
    </w:p>
    <w:p w14:paraId="67C12232" w14:textId="77777777" w:rsidR="00CA21CB" w:rsidRPr="00CA21CB" w:rsidRDefault="00CA21CB" w:rsidP="00CA21CB">
      <w:pPr>
        <w:rPr>
          <w:rFonts w:eastAsia="Times New Roman" w:cs="Arial"/>
          <w:b/>
          <w:color w:val="000000" w:themeColor="text1"/>
          <w:lang w:val="de-DE" w:eastAsia="de-DE"/>
        </w:rPr>
      </w:pPr>
      <w:r w:rsidRPr="00CA21CB">
        <w:rPr>
          <w:rFonts w:eastAsia="Times New Roman" w:cs="Arial"/>
          <w:b/>
          <w:color w:val="000000" w:themeColor="text1"/>
          <w:lang w:val="de-DE" w:eastAsia="de-DE"/>
        </w:rPr>
        <w:t>New Orleans und Louisiana sind weithin bekannt für ihre Küche, die unbändige Lebensfreude, die mitreißende Musik und namhafte Künstler wie „</w:t>
      </w:r>
      <w:proofErr w:type="spellStart"/>
      <w:r w:rsidRPr="00CA21CB">
        <w:rPr>
          <w:rFonts w:eastAsia="Times New Roman" w:cs="Arial"/>
          <w:b/>
          <w:color w:val="000000" w:themeColor="text1"/>
          <w:lang w:val="de-DE" w:eastAsia="de-DE"/>
        </w:rPr>
        <w:t>Satchmo</w:t>
      </w:r>
      <w:proofErr w:type="spellEnd"/>
      <w:r w:rsidRPr="00CA21CB">
        <w:rPr>
          <w:rFonts w:eastAsia="Times New Roman" w:cs="Arial"/>
          <w:b/>
          <w:color w:val="000000" w:themeColor="text1"/>
          <w:lang w:val="de-DE" w:eastAsia="de-DE"/>
        </w:rPr>
        <w:t xml:space="preserve">“ Louis Armstrong, Truman Capote oder </w:t>
      </w:r>
      <w:proofErr w:type="spellStart"/>
      <w:r w:rsidRPr="00CA21CB">
        <w:rPr>
          <w:rFonts w:eastAsia="Times New Roman" w:cs="Arial"/>
          <w:b/>
          <w:color w:val="000000" w:themeColor="text1"/>
          <w:lang w:val="de-DE" w:eastAsia="de-DE"/>
        </w:rPr>
        <w:t>Fats</w:t>
      </w:r>
      <w:proofErr w:type="spellEnd"/>
      <w:r w:rsidRPr="00CA21CB">
        <w:rPr>
          <w:rFonts w:eastAsia="Times New Roman" w:cs="Arial"/>
          <w:b/>
          <w:color w:val="000000" w:themeColor="text1"/>
          <w:lang w:val="de-DE" w:eastAsia="de-DE"/>
        </w:rPr>
        <w:t xml:space="preserve"> Domino. Dass auch eine Reihe von starken Frauen den Charakter des „</w:t>
      </w:r>
      <w:proofErr w:type="spellStart"/>
      <w:r w:rsidRPr="00CA21CB">
        <w:rPr>
          <w:rFonts w:eastAsia="Times New Roman" w:cs="Arial"/>
          <w:b/>
          <w:color w:val="000000" w:themeColor="text1"/>
          <w:lang w:val="de-DE" w:eastAsia="de-DE"/>
        </w:rPr>
        <w:t>Pelican</w:t>
      </w:r>
      <w:proofErr w:type="spellEnd"/>
      <w:r w:rsidRPr="00CA21CB">
        <w:rPr>
          <w:rFonts w:eastAsia="Times New Roman" w:cs="Arial"/>
          <w:b/>
          <w:color w:val="000000" w:themeColor="text1"/>
          <w:lang w:val="de-DE" w:eastAsia="de-DE"/>
        </w:rPr>
        <w:t xml:space="preserve"> State“ entscheidend geprägt haben und dass deren Einfluss auch heute an jeder Ecke deutlich zu spüren ist, ist eine weniger geläufige Tatsache. Ein kleiner Einblick in eine eher unbekannte Seite der Südstaaten-Region:</w:t>
      </w:r>
    </w:p>
    <w:p w14:paraId="77860D37" w14:textId="77777777" w:rsidR="00FC4D1D" w:rsidRPr="00FC4D1D" w:rsidRDefault="00FC4D1D" w:rsidP="00FC4D1D">
      <w:pPr>
        <w:rPr>
          <w:b/>
          <w:lang w:val="de-DE"/>
        </w:rPr>
      </w:pPr>
    </w:p>
    <w:p w14:paraId="281A43AF" w14:textId="77777777" w:rsidR="00CA21CB" w:rsidRPr="00CA21CB" w:rsidRDefault="00CA21CB" w:rsidP="00CA21CB">
      <w:pPr>
        <w:rPr>
          <w:rFonts w:eastAsia="Times New Roman" w:cs="Arial"/>
          <w:color w:val="000000" w:themeColor="text1"/>
          <w:lang w:val="de-DE" w:eastAsia="de-DE"/>
        </w:rPr>
      </w:pPr>
      <w:r w:rsidRPr="00CA21CB">
        <w:rPr>
          <w:rFonts w:eastAsia="Times New Roman" w:cs="Arial"/>
          <w:color w:val="000000" w:themeColor="text1"/>
          <w:lang w:val="de-DE" w:eastAsia="de-DE"/>
        </w:rPr>
        <w:t xml:space="preserve">Die im Juni 2019 im Alter von 96 Jahren verstorbene Leah Chase zählte zu den bekanntesten weiblichen Ikonen der Metropole am Mississippi – ihr Name war und ist jedem New </w:t>
      </w:r>
      <w:proofErr w:type="spellStart"/>
      <w:r w:rsidRPr="00CA21CB">
        <w:rPr>
          <w:rFonts w:eastAsia="Times New Roman" w:cs="Arial"/>
          <w:color w:val="000000" w:themeColor="text1"/>
          <w:lang w:val="de-DE" w:eastAsia="de-DE"/>
        </w:rPr>
        <w:t>Orleanian</w:t>
      </w:r>
      <w:proofErr w:type="spellEnd"/>
      <w:r w:rsidRPr="00CA21CB">
        <w:rPr>
          <w:rFonts w:eastAsia="Times New Roman" w:cs="Arial"/>
          <w:color w:val="000000" w:themeColor="text1"/>
          <w:lang w:val="de-DE" w:eastAsia="de-DE"/>
        </w:rPr>
        <w:t xml:space="preserve"> ein Begriff. Die "Queen </w:t>
      </w:r>
      <w:proofErr w:type="spellStart"/>
      <w:r w:rsidRPr="00CA21CB">
        <w:rPr>
          <w:rFonts w:eastAsia="Times New Roman" w:cs="Arial"/>
          <w:color w:val="000000" w:themeColor="text1"/>
          <w:lang w:val="de-DE" w:eastAsia="de-DE"/>
        </w:rPr>
        <w:t>of</w:t>
      </w:r>
      <w:proofErr w:type="spellEnd"/>
      <w:r w:rsidRPr="00CA21CB">
        <w:rPr>
          <w:rFonts w:eastAsia="Times New Roman" w:cs="Arial"/>
          <w:color w:val="000000" w:themeColor="text1"/>
          <w:lang w:val="de-DE" w:eastAsia="de-DE"/>
        </w:rPr>
        <w:t xml:space="preserve"> </w:t>
      </w:r>
      <w:proofErr w:type="spellStart"/>
      <w:r w:rsidRPr="00CA21CB">
        <w:rPr>
          <w:rFonts w:eastAsia="Times New Roman" w:cs="Arial"/>
          <w:color w:val="000000" w:themeColor="text1"/>
          <w:lang w:val="de-DE" w:eastAsia="de-DE"/>
        </w:rPr>
        <w:t>Creole</w:t>
      </w:r>
      <w:proofErr w:type="spellEnd"/>
      <w:r w:rsidRPr="00CA21CB">
        <w:rPr>
          <w:rFonts w:eastAsia="Times New Roman" w:cs="Arial"/>
          <w:color w:val="000000" w:themeColor="text1"/>
          <w:lang w:val="de-DE" w:eastAsia="de-DE"/>
        </w:rPr>
        <w:t xml:space="preserve"> </w:t>
      </w:r>
      <w:proofErr w:type="spellStart"/>
      <w:r w:rsidRPr="00CA21CB">
        <w:rPr>
          <w:rFonts w:eastAsia="Times New Roman" w:cs="Arial"/>
          <w:color w:val="000000" w:themeColor="text1"/>
          <w:lang w:val="de-DE" w:eastAsia="de-DE"/>
        </w:rPr>
        <w:t>Cuisine</w:t>
      </w:r>
      <w:proofErr w:type="spellEnd"/>
      <w:r w:rsidRPr="00CA21CB">
        <w:rPr>
          <w:rFonts w:eastAsia="Times New Roman" w:cs="Arial"/>
          <w:color w:val="000000" w:themeColor="text1"/>
          <w:lang w:val="de-DE" w:eastAsia="de-DE"/>
        </w:rPr>
        <w:t>" hatte das </w:t>
      </w:r>
      <w:proofErr w:type="spellStart"/>
      <w:r w:rsidRPr="00CA21CB">
        <w:rPr>
          <w:rFonts w:eastAsia="Times New Roman" w:cs="Arial"/>
          <w:i/>
          <w:color w:val="000000" w:themeColor="text1"/>
          <w:lang w:val="de-DE" w:eastAsia="de-DE"/>
        </w:rPr>
        <w:t>Dooky</w:t>
      </w:r>
      <w:proofErr w:type="spellEnd"/>
      <w:r w:rsidRPr="00CA21CB">
        <w:rPr>
          <w:rFonts w:eastAsia="Times New Roman" w:cs="Arial"/>
          <w:i/>
          <w:color w:val="000000" w:themeColor="text1"/>
          <w:lang w:val="de-DE" w:eastAsia="de-DE"/>
        </w:rPr>
        <w:t xml:space="preserve"> Chase </w:t>
      </w:r>
      <w:r w:rsidRPr="00CA21CB">
        <w:rPr>
          <w:rFonts w:eastAsia="Times New Roman" w:cs="Arial"/>
          <w:color w:val="000000" w:themeColor="text1"/>
          <w:lang w:val="de-DE" w:eastAsia="de-DE"/>
        </w:rPr>
        <w:t xml:space="preserve">einst von ihrem Schwiegervater übernommen und es im Laufe der Jahre zu einem der angesehensten und kulturell bedeutendsten Restaurants in New Orleans gemacht. Weltweit bekannte Persönlichkeiten wie Quincy Jones, Ray Charles, die Präsidenten George W. Bush und Barack Obama, Martin Luther King und unzählige weitere begeisterte Leah Chase mit ihren kulinarischen Kreationen. Das </w:t>
      </w:r>
      <w:proofErr w:type="spellStart"/>
      <w:r w:rsidRPr="00CA21CB">
        <w:rPr>
          <w:rFonts w:eastAsia="Times New Roman" w:cs="Arial"/>
          <w:color w:val="000000" w:themeColor="text1"/>
          <w:lang w:val="de-DE" w:eastAsia="de-DE"/>
        </w:rPr>
        <w:t>Dooky</w:t>
      </w:r>
      <w:proofErr w:type="spellEnd"/>
      <w:r w:rsidRPr="00CA21CB">
        <w:rPr>
          <w:rFonts w:eastAsia="Times New Roman" w:cs="Arial"/>
          <w:color w:val="000000" w:themeColor="text1"/>
          <w:lang w:val="de-DE" w:eastAsia="de-DE"/>
        </w:rPr>
        <w:t xml:space="preserve"> Chase diente sogar im Disney-Film „Küss den Frosch“ als Vorbild für das Restaurant von Hauptfigur </w:t>
      </w:r>
      <w:proofErr w:type="spellStart"/>
      <w:r w:rsidRPr="00CA21CB">
        <w:rPr>
          <w:rFonts w:eastAsia="Times New Roman" w:cs="Arial"/>
          <w:color w:val="000000" w:themeColor="text1"/>
          <w:lang w:val="de-DE" w:eastAsia="de-DE"/>
        </w:rPr>
        <w:t>Tiana</w:t>
      </w:r>
      <w:proofErr w:type="spellEnd"/>
      <w:r w:rsidRPr="00CA21CB">
        <w:rPr>
          <w:rFonts w:eastAsia="Times New Roman" w:cs="Arial"/>
          <w:color w:val="000000" w:themeColor="text1"/>
          <w:lang w:val="de-DE" w:eastAsia="de-DE"/>
        </w:rPr>
        <w:t xml:space="preserve">. Leah Chase schrieb auch damit Geschichte – denn </w:t>
      </w:r>
      <w:proofErr w:type="spellStart"/>
      <w:r w:rsidRPr="00CA21CB">
        <w:rPr>
          <w:rFonts w:eastAsia="Times New Roman" w:cs="Arial"/>
          <w:color w:val="000000" w:themeColor="text1"/>
          <w:lang w:val="de-DE" w:eastAsia="de-DE"/>
        </w:rPr>
        <w:t>Tiana</w:t>
      </w:r>
      <w:proofErr w:type="spellEnd"/>
      <w:r w:rsidRPr="00CA21CB">
        <w:rPr>
          <w:rFonts w:eastAsia="Times New Roman" w:cs="Arial"/>
          <w:color w:val="000000" w:themeColor="text1"/>
          <w:lang w:val="de-DE" w:eastAsia="de-DE"/>
        </w:rPr>
        <w:t xml:space="preserve"> war die erste afro-amerikanische Disney-Prinzessin.  </w:t>
      </w:r>
      <w:r w:rsidRPr="00CA21CB">
        <w:rPr>
          <w:rFonts w:eastAsia="Times New Roman" w:cs="Arial"/>
          <w:color w:val="000000" w:themeColor="text1"/>
          <w:lang w:val="de-DE" w:eastAsia="de-DE"/>
        </w:rPr>
        <w:br/>
      </w:r>
    </w:p>
    <w:p w14:paraId="12A35D3B" w14:textId="77777777" w:rsidR="00CA21CB" w:rsidRPr="00CA21CB" w:rsidRDefault="00CA21CB" w:rsidP="00CA21CB">
      <w:pPr>
        <w:rPr>
          <w:rFonts w:eastAsia="Times New Roman" w:cs="Arial"/>
          <w:color w:val="000000" w:themeColor="text1"/>
          <w:lang w:val="de-DE" w:eastAsia="de-DE"/>
        </w:rPr>
      </w:pPr>
      <w:r w:rsidRPr="00CA21CB">
        <w:rPr>
          <w:rFonts w:eastAsia="Times New Roman" w:cs="Arial"/>
          <w:color w:val="000000" w:themeColor="text1"/>
          <w:lang w:val="de-DE" w:eastAsia="de-DE"/>
        </w:rPr>
        <w:t xml:space="preserve">In einer Zeit, in der die Rassentrennung in den USA allgegenwärtig war, galt das </w:t>
      </w:r>
      <w:proofErr w:type="spellStart"/>
      <w:r w:rsidRPr="00CA21CB">
        <w:rPr>
          <w:rFonts w:eastAsia="Times New Roman" w:cs="Arial"/>
          <w:color w:val="000000" w:themeColor="text1"/>
          <w:lang w:val="de-DE" w:eastAsia="de-DE"/>
        </w:rPr>
        <w:t>Dooky</w:t>
      </w:r>
      <w:proofErr w:type="spellEnd"/>
      <w:r w:rsidRPr="00CA21CB">
        <w:rPr>
          <w:rFonts w:eastAsia="Times New Roman" w:cs="Arial"/>
          <w:color w:val="000000" w:themeColor="text1"/>
          <w:lang w:val="de-DE" w:eastAsia="de-DE"/>
        </w:rPr>
        <w:t xml:space="preserve"> Chase als einer der wenigen öffentlichen Orte in New Orleans, an dem sich Gruppen verschiedenster Rassen unbehelligt treffen konnten, um Strategien für die lokale Bürgerrechtsbewegung zu besprechen. Auch, wenn Versammlungen dieser Art in den 1960er Jahre größtenteils illegal waren, erfreute sich das Restaurant in der Stadt so großer Popularität, dass ein Unterbinden der Treffen durch die Ordnungskräfte zu einem Aufschrei der Öffentlichkeit geführt hätte. Viele benachteiligte Gruppen fanden im </w:t>
      </w:r>
      <w:proofErr w:type="spellStart"/>
      <w:r w:rsidRPr="00CA21CB">
        <w:rPr>
          <w:rFonts w:eastAsia="Times New Roman" w:cs="Arial"/>
          <w:color w:val="000000" w:themeColor="text1"/>
          <w:lang w:val="de-DE" w:eastAsia="de-DE"/>
        </w:rPr>
        <w:t>Dooky</w:t>
      </w:r>
      <w:proofErr w:type="spellEnd"/>
      <w:r w:rsidRPr="00CA21CB">
        <w:rPr>
          <w:rFonts w:eastAsia="Times New Roman" w:cs="Arial"/>
          <w:color w:val="000000" w:themeColor="text1"/>
          <w:lang w:val="de-DE" w:eastAsia="de-DE"/>
        </w:rPr>
        <w:t xml:space="preserve"> Chase eine Heimat – und Leah kochte für sie alle. Sie war eine wichtige Unterstützerin und unerschütterliche Verfechterin der Bürgerrechte und der Gleichstellung aller. </w:t>
      </w:r>
    </w:p>
    <w:p w14:paraId="203C4CF1" w14:textId="77777777" w:rsidR="00CA21CB" w:rsidRPr="00CA21CB" w:rsidRDefault="00CA21CB" w:rsidP="00CA21CB">
      <w:pPr>
        <w:rPr>
          <w:rFonts w:eastAsia="Times New Roman" w:cs="Arial"/>
          <w:color w:val="000000" w:themeColor="text1"/>
          <w:lang w:val="de-DE" w:eastAsia="de-DE"/>
        </w:rPr>
      </w:pPr>
    </w:p>
    <w:p w14:paraId="417AB3AF" w14:textId="77777777" w:rsidR="00CA21CB" w:rsidRDefault="00CA21CB" w:rsidP="00CA21CB">
      <w:pPr>
        <w:rPr>
          <w:rFonts w:eastAsia="Times New Roman" w:cs="Arial"/>
          <w:color w:val="000000" w:themeColor="text1"/>
          <w:lang w:val="de-DE" w:eastAsia="de-DE"/>
        </w:rPr>
      </w:pPr>
      <w:r w:rsidRPr="00CA21CB">
        <w:rPr>
          <w:rFonts w:eastAsia="Times New Roman" w:cs="Arial"/>
          <w:color w:val="000000" w:themeColor="text1"/>
          <w:lang w:val="de-DE" w:eastAsia="de-DE"/>
        </w:rPr>
        <w:t xml:space="preserve">Darüber hinaus machte sich Leah Chase als Schirmherrin von afro-amerikanischen Künstlern einen Namen und ihre erlesene Sammlung, die im </w:t>
      </w:r>
    </w:p>
    <w:p w14:paraId="5192A6B2" w14:textId="77777777" w:rsidR="00CA21CB" w:rsidRDefault="00CA21CB" w:rsidP="00CA21CB">
      <w:pPr>
        <w:rPr>
          <w:rFonts w:eastAsia="Times New Roman" w:cs="Arial"/>
          <w:color w:val="000000" w:themeColor="text1"/>
          <w:lang w:val="de-DE" w:eastAsia="de-DE"/>
        </w:rPr>
      </w:pPr>
    </w:p>
    <w:p w14:paraId="6D57767C" w14:textId="77777777" w:rsidR="00CA21CB" w:rsidRDefault="00CA21CB" w:rsidP="00CA21CB">
      <w:pPr>
        <w:rPr>
          <w:rFonts w:eastAsia="Times New Roman" w:cs="Arial"/>
          <w:color w:val="000000" w:themeColor="text1"/>
          <w:lang w:val="de-DE" w:eastAsia="de-DE"/>
        </w:rPr>
      </w:pPr>
    </w:p>
    <w:p w14:paraId="44608F58" w14:textId="1B4C1A1E" w:rsidR="00CA21CB" w:rsidRPr="00CA21CB" w:rsidRDefault="00CA21CB" w:rsidP="00CA21CB">
      <w:pPr>
        <w:rPr>
          <w:rFonts w:eastAsia="Times New Roman" w:cs="Arial"/>
          <w:color w:val="000000" w:themeColor="text1"/>
          <w:lang w:val="de-DE" w:eastAsia="de-DE"/>
        </w:rPr>
      </w:pPr>
      <w:r w:rsidRPr="00CA21CB">
        <w:rPr>
          <w:rFonts w:eastAsia="Times New Roman" w:cs="Arial"/>
          <w:color w:val="000000" w:themeColor="text1"/>
          <w:lang w:val="de-DE" w:eastAsia="de-DE"/>
        </w:rPr>
        <w:t>Restaurant ausgestellt ist, galt einst als New Orleans’ beste Kollektion von „Black Art“.</w:t>
      </w:r>
    </w:p>
    <w:p w14:paraId="4767FBFC" w14:textId="77777777" w:rsidR="00CA21CB" w:rsidRPr="00CA21CB" w:rsidRDefault="00CA21CB" w:rsidP="00CA21CB">
      <w:pPr>
        <w:rPr>
          <w:rFonts w:eastAsia="Times New Roman" w:cs="Arial"/>
          <w:color w:val="000000" w:themeColor="text1"/>
          <w:lang w:val="de-DE" w:eastAsia="de-DE"/>
        </w:rPr>
      </w:pPr>
    </w:p>
    <w:p w14:paraId="7B3AC44A" w14:textId="77777777" w:rsidR="00CA21CB" w:rsidRPr="00CA21CB" w:rsidRDefault="00CA21CB" w:rsidP="00CA21CB">
      <w:pPr>
        <w:widowControl w:val="0"/>
        <w:autoSpaceDE w:val="0"/>
        <w:autoSpaceDN w:val="0"/>
        <w:adjustRightInd w:val="0"/>
        <w:rPr>
          <w:rFonts w:eastAsia="Times New Roman" w:cs="Arial"/>
          <w:color w:val="000000" w:themeColor="text1"/>
          <w:lang w:val="de-DE" w:eastAsia="de-DE"/>
        </w:rPr>
      </w:pPr>
      <w:r w:rsidRPr="00CA21CB">
        <w:rPr>
          <w:rFonts w:eastAsia="Times New Roman" w:cs="Arial"/>
          <w:color w:val="000000" w:themeColor="text1"/>
          <w:lang w:val="de-DE" w:eastAsia="de-DE"/>
        </w:rPr>
        <w:t xml:space="preserve">Chase setzte ihre Popularität und ihre Kochkunst ihr Leben lang für wohltätige Zwecke ein. Im Laufe der Jahre gewann Leah Chase zahllose Preise und im Jahr 2009 wurde ein Ausstellungsbereich des Southern Food </w:t>
      </w:r>
      <w:proofErr w:type="spellStart"/>
      <w:r w:rsidRPr="00CA21CB">
        <w:rPr>
          <w:rFonts w:eastAsia="Times New Roman" w:cs="Arial"/>
          <w:color w:val="000000" w:themeColor="text1"/>
          <w:lang w:val="de-DE" w:eastAsia="de-DE"/>
        </w:rPr>
        <w:t>and</w:t>
      </w:r>
      <w:proofErr w:type="spellEnd"/>
      <w:r w:rsidRPr="00CA21CB">
        <w:rPr>
          <w:rFonts w:eastAsia="Times New Roman" w:cs="Arial"/>
          <w:color w:val="000000" w:themeColor="text1"/>
          <w:lang w:val="de-DE" w:eastAsia="de-DE"/>
        </w:rPr>
        <w:t xml:space="preserve"> </w:t>
      </w:r>
      <w:proofErr w:type="spellStart"/>
      <w:r w:rsidRPr="00CA21CB">
        <w:rPr>
          <w:rFonts w:eastAsia="Times New Roman" w:cs="Arial"/>
          <w:color w:val="000000" w:themeColor="text1"/>
          <w:lang w:val="de-DE" w:eastAsia="de-DE"/>
        </w:rPr>
        <w:t>Beverage</w:t>
      </w:r>
      <w:proofErr w:type="spellEnd"/>
      <w:r w:rsidRPr="00CA21CB">
        <w:rPr>
          <w:rFonts w:eastAsia="Times New Roman" w:cs="Arial"/>
          <w:color w:val="000000" w:themeColor="text1"/>
          <w:lang w:val="de-DE" w:eastAsia="de-DE"/>
        </w:rPr>
        <w:t xml:space="preserve"> Museum in New Orleans zu Ehren von Leah Chase nach ihr benannt. Sogar Sänger Ray Charles erwähnte das </w:t>
      </w:r>
      <w:proofErr w:type="spellStart"/>
      <w:r w:rsidRPr="00CA21CB">
        <w:rPr>
          <w:rFonts w:eastAsia="Times New Roman" w:cs="Arial"/>
          <w:color w:val="000000" w:themeColor="text1"/>
          <w:lang w:val="de-DE" w:eastAsia="de-DE"/>
        </w:rPr>
        <w:t>Dooky</w:t>
      </w:r>
      <w:proofErr w:type="spellEnd"/>
      <w:r w:rsidRPr="00CA21CB">
        <w:rPr>
          <w:rFonts w:eastAsia="Times New Roman" w:cs="Arial"/>
          <w:color w:val="000000" w:themeColor="text1"/>
          <w:lang w:val="de-DE" w:eastAsia="de-DE"/>
        </w:rPr>
        <w:t xml:space="preserve"> Chase Restaurant in einem seiner Lieder (</w:t>
      </w:r>
      <w:r w:rsidRPr="00CA21CB">
        <w:rPr>
          <w:rFonts w:eastAsia="Times New Roman" w:cs="Arial"/>
          <w:i/>
          <w:color w:val="000000" w:themeColor="text1"/>
          <w:lang w:val="de-DE" w:eastAsia="de-DE"/>
        </w:rPr>
        <w:t xml:space="preserve">Early in </w:t>
      </w:r>
      <w:proofErr w:type="spellStart"/>
      <w:r w:rsidRPr="00CA21CB">
        <w:rPr>
          <w:rFonts w:eastAsia="Times New Roman" w:cs="Arial"/>
          <w:i/>
          <w:color w:val="000000" w:themeColor="text1"/>
          <w:lang w:val="de-DE" w:eastAsia="de-DE"/>
        </w:rPr>
        <w:t>the</w:t>
      </w:r>
      <w:proofErr w:type="spellEnd"/>
      <w:r w:rsidRPr="00CA21CB">
        <w:rPr>
          <w:rFonts w:eastAsia="Times New Roman" w:cs="Arial"/>
          <w:i/>
          <w:color w:val="000000" w:themeColor="text1"/>
          <w:lang w:val="de-DE" w:eastAsia="de-DE"/>
        </w:rPr>
        <w:t xml:space="preserve"> Morning</w:t>
      </w:r>
      <w:r w:rsidRPr="00CA21CB">
        <w:rPr>
          <w:rFonts w:eastAsia="Times New Roman" w:cs="Arial"/>
          <w:color w:val="000000" w:themeColor="text1"/>
          <w:lang w:val="de-DE" w:eastAsia="de-DE"/>
        </w:rPr>
        <w:t xml:space="preserve">). </w:t>
      </w:r>
    </w:p>
    <w:p w14:paraId="1889519B" w14:textId="77777777" w:rsidR="00CA21CB" w:rsidRPr="00CA21CB" w:rsidRDefault="00CA21CB" w:rsidP="00CA21CB">
      <w:pPr>
        <w:rPr>
          <w:rFonts w:eastAsia="Times New Roman" w:cs="Arial"/>
          <w:color w:val="000000" w:themeColor="text1"/>
          <w:lang w:val="de-DE" w:eastAsia="de-DE"/>
        </w:rPr>
      </w:pPr>
      <w:r w:rsidRPr="00CA21CB">
        <w:rPr>
          <w:rFonts w:eastAsia="Times New Roman" w:cs="Arial"/>
          <w:color w:val="000000" w:themeColor="text1"/>
          <w:lang w:val="de-DE" w:eastAsia="de-DE"/>
        </w:rPr>
        <w:t xml:space="preserve">Mit Leah Chase verlor New Orleans im </w:t>
      </w:r>
      <w:proofErr w:type="spellStart"/>
      <w:r w:rsidRPr="00CA21CB">
        <w:rPr>
          <w:rFonts w:eastAsia="Times New Roman" w:cs="Arial"/>
          <w:color w:val="000000" w:themeColor="text1"/>
          <w:lang w:val="de-DE" w:eastAsia="de-DE"/>
        </w:rPr>
        <w:t>letzen</w:t>
      </w:r>
      <w:proofErr w:type="spellEnd"/>
      <w:r w:rsidRPr="00CA21CB">
        <w:rPr>
          <w:rFonts w:eastAsia="Times New Roman" w:cs="Arial"/>
          <w:color w:val="000000" w:themeColor="text1"/>
          <w:lang w:val="de-DE" w:eastAsia="de-DE"/>
        </w:rPr>
        <w:t xml:space="preserve"> Jahr zwar eine ihrer ganz großen Persönlichkeiten, doch auch nach ihrem Tod zählt sie zu den einflussreichsten Frauen der Stadt. </w:t>
      </w:r>
    </w:p>
    <w:p w14:paraId="670C718F" w14:textId="77777777" w:rsidR="00CA21CB" w:rsidRPr="00CA21CB" w:rsidRDefault="00CA21CB" w:rsidP="00CA21CB">
      <w:pPr>
        <w:rPr>
          <w:rFonts w:eastAsia="Times New Roman" w:cs="Arial"/>
          <w:color w:val="000000" w:themeColor="text1"/>
          <w:lang w:val="de-DE" w:eastAsia="de-DE"/>
        </w:rPr>
      </w:pPr>
    </w:p>
    <w:p w14:paraId="636D7B60" w14:textId="77777777" w:rsidR="00CA21CB" w:rsidRPr="00CA21CB" w:rsidRDefault="00CA21CB" w:rsidP="00CA21CB">
      <w:pPr>
        <w:rPr>
          <w:rFonts w:eastAsia="Times New Roman" w:cs="Arial"/>
          <w:color w:val="000000" w:themeColor="text1"/>
          <w:lang w:val="de-DE" w:eastAsia="de-DE"/>
        </w:rPr>
      </w:pPr>
      <w:r w:rsidRPr="00CA21CB">
        <w:rPr>
          <w:rFonts w:eastAsia="Times New Roman" w:cs="Arial"/>
          <w:color w:val="000000" w:themeColor="text1"/>
          <w:lang w:val="de-DE" w:eastAsia="de-DE"/>
        </w:rPr>
        <w:t>https://www.dookychaserestaurant.com/chef</w:t>
      </w:r>
    </w:p>
    <w:p w14:paraId="7A22F873" w14:textId="77777777" w:rsidR="00CA21CB" w:rsidRPr="00CA21CB" w:rsidRDefault="00CA21CB" w:rsidP="00CA21CB">
      <w:pPr>
        <w:rPr>
          <w:color w:val="000000" w:themeColor="text1"/>
          <w:lang w:val="de-DE"/>
        </w:rPr>
      </w:pPr>
      <w:r w:rsidRPr="00CA21CB">
        <w:rPr>
          <w:color w:val="000000" w:themeColor="text1"/>
          <w:lang w:val="de-DE"/>
        </w:rPr>
        <w:t>https://www.dookychaserestaurant.com</w:t>
      </w:r>
    </w:p>
    <w:p w14:paraId="2AA2472B" w14:textId="77777777" w:rsidR="00CA21CB" w:rsidRPr="00CA21CB" w:rsidRDefault="00CA21CB" w:rsidP="00CA21CB">
      <w:pPr>
        <w:rPr>
          <w:color w:val="000000" w:themeColor="text1"/>
          <w:lang w:val="de-DE"/>
        </w:rPr>
      </w:pPr>
    </w:p>
    <w:p w14:paraId="03794EDD" w14:textId="77777777" w:rsidR="00CA21CB" w:rsidRDefault="00CA21CB" w:rsidP="00CA21CB">
      <w:pPr>
        <w:widowControl w:val="0"/>
        <w:autoSpaceDE w:val="0"/>
        <w:autoSpaceDN w:val="0"/>
        <w:adjustRightInd w:val="0"/>
        <w:rPr>
          <w:color w:val="000000" w:themeColor="text1"/>
          <w:lang w:val="de-DE"/>
        </w:rPr>
      </w:pPr>
    </w:p>
    <w:p w14:paraId="2E910BF9" w14:textId="2DA574A0" w:rsidR="00CA21CB" w:rsidRPr="00CA21CB" w:rsidRDefault="00CA21CB" w:rsidP="00CA21CB">
      <w:pPr>
        <w:widowControl w:val="0"/>
        <w:autoSpaceDE w:val="0"/>
        <w:autoSpaceDN w:val="0"/>
        <w:adjustRightInd w:val="0"/>
        <w:rPr>
          <w:color w:val="000000" w:themeColor="text1"/>
          <w:lang w:val="de-DE"/>
        </w:rPr>
      </w:pPr>
      <w:r w:rsidRPr="00CA21CB">
        <w:rPr>
          <w:color w:val="000000" w:themeColor="text1"/>
          <w:lang w:val="de-DE"/>
        </w:rPr>
        <w:t xml:space="preserve">Eliza Jane Nicholson war die erste Frau in den USA, die als Herausgeberin einer großen, regionalen Tageszeitung tätig war. Nicholson, die 1843 in Mississippi geboren wurde, fand schon früh gefallen am Schreiben und zog gegen den Widerstand ihrer Familie nach New Orleans, um Journalistin zu werden. 1870 trat sie eine Stelle als Feuilletonredakteurin bei der Daily </w:t>
      </w:r>
      <w:proofErr w:type="spellStart"/>
      <w:r w:rsidRPr="00CA21CB">
        <w:rPr>
          <w:color w:val="000000" w:themeColor="text1"/>
          <w:lang w:val="de-DE"/>
        </w:rPr>
        <w:t>Picayune</w:t>
      </w:r>
      <w:proofErr w:type="spellEnd"/>
      <w:r w:rsidRPr="00CA21CB">
        <w:rPr>
          <w:color w:val="000000" w:themeColor="text1"/>
          <w:lang w:val="de-DE"/>
        </w:rPr>
        <w:t xml:space="preserve"> an, wo sie unter dem Pseudonym Pearl Rivers schrieb. Zwei Jahre später heiratete sie den Besitzer der Zeitung, Alva Holbrook, und nach seinem Tod erbte sie die Daily </w:t>
      </w:r>
      <w:proofErr w:type="spellStart"/>
      <w:r w:rsidRPr="00CA21CB">
        <w:rPr>
          <w:color w:val="000000" w:themeColor="text1"/>
          <w:lang w:val="de-DE"/>
        </w:rPr>
        <w:t>Picayune</w:t>
      </w:r>
      <w:proofErr w:type="spellEnd"/>
      <w:r w:rsidRPr="00CA21CB">
        <w:rPr>
          <w:color w:val="000000" w:themeColor="text1"/>
          <w:lang w:val="de-DE"/>
        </w:rPr>
        <w:t>. Das Blatt befand sich zu diesem Zeitpunkt in finanziellen Schwierigkeiten, warf aber unter Nicholsons Führung bald wieder Profit ab. Nicholson war eine entschiedene Befürwo</w:t>
      </w:r>
      <w:r w:rsidR="004045C5">
        <w:rPr>
          <w:color w:val="000000" w:themeColor="text1"/>
          <w:lang w:val="de-DE"/>
        </w:rPr>
        <w:t>rterin weiblicher Arbeitskräfte</w:t>
      </w:r>
      <w:r w:rsidRPr="00CA21CB">
        <w:rPr>
          <w:color w:val="000000" w:themeColor="text1"/>
          <w:lang w:val="de-DE"/>
        </w:rPr>
        <w:t xml:space="preserve"> und gleichberechtigter Bezahlung, darüber hinaus engagierte sich für soziale Projekte, im Tierschutz und für Kinderrechte.</w:t>
      </w:r>
    </w:p>
    <w:p w14:paraId="44DC64D4" w14:textId="77777777" w:rsidR="00CA21CB" w:rsidRPr="00CA21CB" w:rsidRDefault="00CA21CB" w:rsidP="00CA21CB">
      <w:pPr>
        <w:rPr>
          <w:color w:val="000000" w:themeColor="text1"/>
          <w:lang w:val="de-DE"/>
        </w:rPr>
      </w:pPr>
      <w:r w:rsidRPr="00CA21CB">
        <w:rPr>
          <w:color w:val="000000" w:themeColor="text1"/>
          <w:lang w:val="de-DE"/>
        </w:rPr>
        <w:t xml:space="preserve">Das Eliza Jane Hotel, das 2018 in New Orleans eröffnet hat, und das zum Teil in den Gebäuden der historischen Daily </w:t>
      </w:r>
      <w:proofErr w:type="spellStart"/>
      <w:r w:rsidRPr="00CA21CB">
        <w:rPr>
          <w:color w:val="000000" w:themeColor="text1"/>
          <w:lang w:val="de-DE"/>
        </w:rPr>
        <w:t>Picayune</w:t>
      </w:r>
      <w:proofErr w:type="spellEnd"/>
      <w:r w:rsidRPr="00CA21CB">
        <w:rPr>
          <w:color w:val="000000" w:themeColor="text1"/>
          <w:lang w:val="de-DE"/>
        </w:rPr>
        <w:t xml:space="preserve"> untergebracht ist, ist nach Eliza Jane Nicholson benannt und ehrt so eine starke Frau, die auch heute noch als Vorbild dient. </w:t>
      </w:r>
    </w:p>
    <w:p w14:paraId="5614FF84" w14:textId="77777777" w:rsidR="00CA21CB" w:rsidRPr="00CA21CB" w:rsidRDefault="00CA21CB" w:rsidP="00CA21CB">
      <w:pPr>
        <w:rPr>
          <w:color w:val="000000" w:themeColor="text1"/>
          <w:lang w:val="de-DE"/>
        </w:rPr>
      </w:pPr>
    </w:p>
    <w:p w14:paraId="2873D159" w14:textId="77777777" w:rsidR="00CA21CB" w:rsidRPr="00CA21CB" w:rsidRDefault="0073098A" w:rsidP="00CA21CB">
      <w:pPr>
        <w:rPr>
          <w:color w:val="000000" w:themeColor="text1"/>
          <w:lang w:val="de-DE"/>
        </w:rPr>
      </w:pPr>
      <w:hyperlink r:id="rId7" w:history="1">
        <w:r w:rsidR="00CA21CB" w:rsidRPr="00CA21CB">
          <w:rPr>
            <w:rStyle w:val="Link"/>
            <w:color w:val="000000" w:themeColor="text1"/>
            <w:lang w:val="de-DE"/>
          </w:rPr>
          <w:t>https://www.hnoc.org/virtual/voices-progress/eliza-jane-nicholson</w:t>
        </w:r>
      </w:hyperlink>
    </w:p>
    <w:p w14:paraId="7E33044B" w14:textId="77777777" w:rsidR="00CA21CB" w:rsidRPr="00CA21CB" w:rsidRDefault="00CA21CB" w:rsidP="00CA21CB">
      <w:pPr>
        <w:rPr>
          <w:color w:val="000000" w:themeColor="text1"/>
          <w:lang w:val="de-DE"/>
        </w:rPr>
      </w:pPr>
    </w:p>
    <w:p w14:paraId="5FD327C3" w14:textId="77777777" w:rsidR="00CA21CB" w:rsidRDefault="00CA21CB" w:rsidP="00CA21CB">
      <w:pPr>
        <w:spacing w:after="300"/>
        <w:rPr>
          <w:rFonts w:cs="Times New Roman"/>
          <w:color w:val="000000" w:themeColor="text1"/>
          <w:lang w:val="de-DE" w:eastAsia="de-DE"/>
        </w:rPr>
      </w:pPr>
    </w:p>
    <w:p w14:paraId="4F6965B0" w14:textId="77777777" w:rsidR="00CA21CB" w:rsidRDefault="00CA21CB" w:rsidP="00CA21CB">
      <w:pPr>
        <w:spacing w:after="300"/>
        <w:rPr>
          <w:color w:val="000000" w:themeColor="text1"/>
          <w:lang w:val="de-DE"/>
        </w:rPr>
      </w:pPr>
      <w:r w:rsidRPr="00CA21CB">
        <w:rPr>
          <w:rFonts w:cs="Times New Roman"/>
          <w:color w:val="000000" w:themeColor="text1"/>
          <w:lang w:val="de-DE" w:eastAsia="de-DE"/>
        </w:rPr>
        <w:t>Die Contemporary Jazz Sängerin und Künstlerin Robin Barnes gilt mit ihrer außergewöhnlichen Stimme als „</w:t>
      </w:r>
      <w:proofErr w:type="spellStart"/>
      <w:r w:rsidRPr="00CA21CB">
        <w:rPr>
          <w:rFonts w:cs="Times New Roman"/>
          <w:color w:val="000000" w:themeColor="text1"/>
          <w:lang w:val="de-DE" w:eastAsia="de-DE"/>
        </w:rPr>
        <w:t>Songbird</w:t>
      </w:r>
      <w:proofErr w:type="spellEnd"/>
      <w:r w:rsidRPr="00CA21CB">
        <w:rPr>
          <w:rFonts w:cs="Times New Roman"/>
          <w:color w:val="000000" w:themeColor="text1"/>
          <w:lang w:val="de-DE" w:eastAsia="de-DE"/>
        </w:rPr>
        <w:t xml:space="preserve"> von New Orleans“. </w:t>
      </w:r>
      <w:r w:rsidRPr="00CA21CB">
        <w:rPr>
          <w:color w:val="000000" w:themeColor="text1"/>
          <w:lang w:val="de-DE"/>
        </w:rPr>
        <w:t xml:space="preserve">Barnes hat Musik im Blut. Schon als Kind bezauberte sie im Kirchenchor mit ihrem </w:t>
      </w:r>
    </w:p>
    <w:p w14:paraId="4EB32BA8" w14:textId="77777777" w:rsidR="00CA21CB" w:rsidRDefault="00CA21CB" w:rsidP="00CA21CB">
      <w:pPr>
        <w:spacing w:after="300"/>
        <w:rPr>
          <w:color w:val="000000" w:themeColor="text1"/>
          <w:lang w:val="de-DE"/>
        </w:rPr>
      </w:pPr>
    </w:p>
    <w:p w14:paraId="295BDF2C" w14:textId="1D7A1A41" w:rsidR="00CA21CB" w:rsidRPr="00CA21CB" w:rsidRDefault="00CA21CB" w:rsidP="00CA21CB">
      <w:pPr>
        <w:spacing w:after="300"/>
        <w:rPr>
          <w:color w:val="000000" w:themeColor="text1"/>
          <w:lang w:val="de-DE"/>
        </w:rPr>
      </w:pPr>
      <w:r w:rsidRPr="00CA21CB">
        <w:rPr>
          <w:color w:val="000000" w:themeColor="text1"/>
          <w:lang w:val="de-DE"/>
        </w:rPr>
        <w:t xml:space="preserve">hervorragenden Gesang und erkannte bereits damals die Kraft und die Magie von </w:t>
      </w:r>
      <w:r w:rsidR="002D4383">
        <w:rPr>
          <w:color w:val="000000" w:themeColor="text1"/>
          <w:lang w:val="de-DE"/>
        </w:rPr>
        <w:t>Liedern</w:t>
      </w:r>
      <w:r w:rsidRPr="00CA21CB">
        <w:rPr>
          <w:color w:val="000000" w:themeColor="text1"/>
          <w:lang w:val="de-DE"/>
        </w:rPr>
        <w:t xml:space="preserve">. </w:t>
      </w:r>
      <w:r>
        <w:rPr>
          <w:color w:val="000000" w:themeColor="text1"/>
          <w:lang w:val="de-DE"/>
        </w:rPr>
        <w:br/>
      </w:r>
      <w:r w:rsidRPr="00CA21CB">
        <w:rPr>
          <w:color w:val="000000" w:themeColor="text1"/>
          <w:lang w:val="de-DE"/>
        </w:rPr>
        <w:t xml:space="preserve">Robin Barnes’ Musik lässt sich als eine Mischung aus </w:t>
      </w:r>
      <w:proofErr w:type="spellStart"/>
      <w:r w:rsidRPr="00CA21CB">
        <w:rPr>
          <w:color w:val="000000" w:themeColor="text1"/>
          <w:lang w:val="de-DE"/>
        </w:rPr>
        <w:t>Chaka</w:t>
      </w:r>
      <w:proofErr w:type="spellEnd"/>
      <w:r w:rsidRPr="00CA21CB">
        <w:rPr>
          <w:color w:val="000000" w:themeColor="text1"/>
          <w:lang w:val="de-DE"/>
        </w:rPr>
        <w:t xml:space="preserve"> Kahn und Ella Fitzgerald beschreiben. Sie selbst sieht ihren Erfolg als eine Mischung aus Träumen und harter Arbeit und sie zieht ihre Inspiration aus ihrer Umgebung, nicht nur musikalisch, sondern auch in ihrer Arbeitsethik. Barnes, die im Stadtteil 9th Ward aufwuchs, gibt an, dass es als Kind für sie inspirierend war zu sehen, wie viele Menschen in der Nachbarschaft Extrajobs annahmen, um damit der Gemeinschaft zu helfen. Diese positiven Erfahrungen transportiert sie auch in ihrer künstlerischen Tätigkeit. </w:t>
      </w:r>
      <w:r>
        <w:rPr>
          <w:color w:val="000000" w:themeColor="text1"/>
          <w:lang w:val="de-DE"/>
        </w:rPr>
        <w:br/>
      </w:r>
      <w:r w:rsidRPr="00CA21CB">
        <w:rPr>
          <w:color w:val="000000" w:themeColor="text1"/>
          <w:lang w:val="de-DE"/>
        </w:rPr>
        <w:t xml:space="preserve">Wie viele Musiker ihrer Generation, nimmt Barnes das reiche musikalische Erbe der Stadt in ihrer Arbeit auf und reichert </w:t>
      </w:r>
      <w:r w:rsidR="00FD2114">
        <w:rPr>
          <w:color w:val="000000" w:themeColor="text1"/>
          <w:lang w:val="de-DE"/>
        </w:rPr>
        <w:t>es</w:t>
      </w:r>
      <w:r w:rsidRPr="00CA21CB">
        <w:rPr>
          <w:color w:val="000000" w:themeColor="text1"/>
          <w:lang w:val="de-DE"/>
        </w:rPr>
        <w:t xml:space="preserve"> mit ihrer eigenen Kreativität an.</w:t>
      </w:r>
      <w:r>
        <w:rPr>
          <w:color w:val="000000" w:themeColor="text1"/>
          <w:lang w:val="de-DE"/>
        </w:rPr>
        <w:t xml:space="preserve"> </w:t>
      </w:r>
      <w:r>
        <w:rPr>
          <w:color w:val="000000" w:themeColor="text1"/>
          <w:lang w:val="de-DE"/>
        </w:rPr>
        <w:br/>
      </w:r>
      <w:r w:rsidRPr="00CA21CB">
        <w:rPr>
          <w:color w:val="000000" w:themeColor="text1"/>
          <w:lang w:val="de-DE"/>
        </w:rPr>
        <w:t xml:space="preserve">Ihr Album </w:t>
      </w:r>
      <w:proofErr w:type="spellStart"/>
      <w:r w:rsidRPr="00CA21CB">
        <w:rPr>
          <w:i/>
          <w:color w:val="000000" w:themeColor="text1"/>
          <w:lang w:val="de-DE"/>
        </w:rPr>
        <w:t>Songbird</w:t>
      </w:r>
      <w:proofErr w:type="spellEnd"/>
      <w:r w:rsidRPr="00CA21CB">
        <w:rPr>
          <w:i/>
          <w:color w:val="000000" w:themeColor="text1"/>
          <w:lang w:val="de-DE"/>
        </w:rPr>
        <w:t xml:space="preserve"> Sessions</w:t>
      </w:r>
      <w:r w:rsidRPr="00CA21CB">
        <w:rPr>
          <w:color w:val="000000" w:themeColor="text1"/>
          <w:lang w:val="de-DE"/>
        </w:rPr>
        <w:t xml:space="preserve"> aus dem Jahr 2016 erreichte landesweit viel Aufmerksamkeit und Robin Barnes absolvierte zahlreiche Auftritte im ganzen Land. Natürlich ist sie auch in ihrer Heimatstadt regelmäßig live zu sehen. Während der Corona-Pandemie bietet die Sängerin auf ihren </w:t>
      </w:r>
      <w:proofErr w:type="spellStart"/>
      <w:proofErr w:type="gramStart"/>
      <w:r w:rsidRPr="00CA21CB">
        <w:rPr>
          <w:color w:val="000000" w:themeColor="text1"/>
          <w:lang w:val="de-DE"/>
        </w:rPr>
        <w:t>Social</w:t>
      </w:r>
      <w:proofErr w:type="spellEnd"/>
      <w:r w:rsidRPr="00CA21CB">
        <w:rPr>
          <w:color w:val="000000" w:themeColor="text1"/>
          <w:lang w:val="de-DE"/>
        </w:rPr>
        <w:t xml:space="preserve"> Media-Kanälen</w:t>
      </w:r>
      <w:proofErr w:type="gramEnd"/>
      <w:r w:rsidRPr="00CA21CB">
        <w:rPr>
          <w:color w:val="000000" w:themeColor="text1"/>
          <w:lang w:val="de-DE"/>
        </w:rPr>
        <w:t xml:space="preserve"> Wohnzimmer-Konzerte an, um die ungewöhnliche und schwierige Zeit zu erleichtern und auch, um auf die Situation der Künstler aufmerksam zu machen. </w:t>
      </w:r>
      <w:r>
        <w:rPr>
          <w:color w:val="000000" w:themeColor="text1"/>
          <w:lang w:val="de-DE"/>
        </w:rPr>
        <w:br/>
      </w:r>
      <w:r w:rsidRPr="00CA21CB">
        <w:rPr>
          <w:color w:val="000000" w:themeColor="text1"/>
          <w:lang w:val="de-DE"/>
        </w:rPr>
        <w:t>Infos wann, wo und wie man den „</w:t>
      </w:r>
      <w:proofErr w:type="spellStart"/>
      <w:r w:rsidRPr="00CA21CB">
        <w:rPr>
          <w:color w:val="000000" w:themeColor="text1"/>
          <w:lang w:val="de-DE"/>
        </w:rPr>
        <w:t>Songbird</w:t>
      </w:r>
      <w:proofErr w:type="spellEnd"/>
      <w:r w:rsidRPr="00CA21CB">
        <w:rPr>
          <w:color w:val="000000" w:themeColor="text1"/>
          <w:lang w:val="de-DE"/>
        </w:rPr>
        <w:t xml:space="preserve"> von New Orleans“ hören kann, gibt es auf Facebook </w:t>
      </w:r>
      <w:hyperlink r:id="rId8" w:history="1">
        <w:r w:rsidRPr="00CA21CB">
          <w:rPr>
            <w:color w:val="000000" w:themeColor="text1"/>
            <w:lang w:val="de-DE"/>
          </w:rPr>
          <w:t>https://www.facebook.com/RobinBarnesMusic/</w:t>
        </w:r>
      </w:hyperlink>
      <w:r w:rsidRPr="00CA21CB">
        <w:rPr>
          <w:color w:val="000000" w:themeColor="text1"/>
          <w:lang w:val="de-DE"/>
        </w:rPr>
        <w:t xml:space="preserve">,  Instagram </w:t>
      </w:r>
      <w:hyperlink r:id="rId9" w:history="1">
        <w:r w:rsidRPr="00CA21CB">
          <w:rPr>
            <w:color w:val="000000" w:themeColor="text1"/>
            <w:lang w:val="de-DE"/>
          </w:rPr>
          <w:t>https://www.instagram.com/neworleanssongbird/</w:t>
        </w:r>
      </w:hyperlink>
      <w:r w:rsidRPr="00CA21CB">
        <w:rPr>
          <w:color w:val="000000" w:themeColor="text1"/>
          <w:lang w:val="de-DE"/>
        </w:rPr>
        <w:t xml:space="preserve"> oder im Internet unter </w:t>
      </w:r>
      <w:hyperlink r:id="rId10" w:history="1">
        <w:r w:rsidRPr="00CA21CB">
          <w:rPr>
            <w:lang w:val="de-DE"/>
          </w:rPr>
          <w:t>www.robinbarnesmusic.com</w:t>
        </w:r>
      </w:hyperlink>
      <w:r w:rsidRPr="00CA21CB">
        <w:rPr>
          <w:lang w:val="de-DE"/>
        </w:rPr>
        <w:t xml:space="preserve">, </w:t>
      </w:r>
      <w:hyperlink r:id="rId11" w:history="1">
        <w:r w:rsidRPr="00CA21CB">
          <w:rPr>
            <w:color w:val="000000" w:themeColor="text1"/>
            <w:lang w:val="de-DE"/>
          </w:rPr>
          <w:t>#</w:t>
        </w:r>
        <w:proofErr w:type="spellStart"/>
        <w:r w:rsidRPr="00CA21CB">
          <w:rPr>
            <w:color w:val="000000" w:themeColor="text1"/>
            <w:lang w:val="de-DE"/>
          </w:rPr>
          <w:t>SongbirdAtHome</w:t>
        </w:r>
        <w:proofErr w:type="spellEnd"/>
      </w:hyperlink>
      <w:r w:rsidRPr="00CA21CB">
        <w:rPr>
          <w:color w:val="000000" w:themeColor="text1"/>
          <w:lang w:val="de-DE"/>
        </w:rPr>
        <w:t>.</w:t>
      </w:r>
    </w:p>
    <w:p w14:paraId="3DC76ADD" w14:textId="77777777" w:rsidR="00CA21CB" w:rsidRPr="00CA21CB" w:rsidRDefault="00CA21CB" w:rsidP="00CA21CB">
      <w:pPr>
        <w:rPr>
          <w:rFonts w:eastAsia="Times New Roman"/>
          <w:lang w:val="de-DE" w:eastAsia="de-DE"/>
        </w:rPr>
      </w:pPr>
    </w:p>
    <w:p w14:paraId="60F5ACC1" w14:textId="77777777" w:rsidR="00CA21CB" w:rsidRPr="00CA21CB" w:rsidRDefault="00CA21CB" w:rsidP="00CA21CB">
      <w:pPr>
        <w:rPr>
          <w:color w:val="000000" w:themeColor="text1"/>
          <w:lang w:val="de-DE"/>
        </w:rPr>
      </w:pPr>
      <w:r w:rsidRPr="00CA21CB">
        <w:rPr>
          <w:color w:val="000000" w:themeColor="text1"/>
          <w:lang w:val="de-DE"/>
        </w:rPr>
        <w:t xml:space="preserve">Die bedeutende Künstlerin Clementine Hunter wurde im Dezember 1886 auf der Hidden Hill </w:t>
      </w:r>
      <w:proofErr w:type="spellStart"/>
      <w:r w:rsidRPr="00CA21CB">
        <w:rPr>
          <w:color w:val="000000" w:themeColor="text1"/>
          <w:lang w:val="de-DE"/>
        </w:rPr>
        <w:t>Plantation</w:t>
      </w:r>
      <w:proofErr w:type="spellEnd"/>
      <w:r w:rsidRPr="00CA21CB">
        <w:rPr>
          <w:color w:val="000000" w:themeColor="text1"/>
          <w:lang w:val="de-DE"/>
        </w:rPr>
        <w:t xml:space="preserve"> in Louisiana geboren, später arbeitete sie auf der </w:t>
      </w:r>
      <w:proofErr w:type="spellStart"/>
      <w:r w:rsidRPr="00CA21CB">
        <w:rPr>
          <w:color w:val="000000" w:themeColor="text1"/>
          <w:lang w:val="de-DE"/>
        </w:rPr>
        <w:t>Melrose</w:t>
      </w:r>
      <w:proofErr w:type="spellEnd"/>
      <w:r w:rsidRPr="00CA21CB">
        <w:rPr>
          <w:color w:val="000000" w:themeColor="text1"/>
          <w:lang w:val="de-DE"/>
        </w:rPr>
        <w:t xml:space="preserve"> </w:t>
      </w:r>
      <w:proofErr w:type="spellStart"/>
      <w:r w:rsidRPr="00CA21CB">
        <w:rPr>
          <w:color w:val="000000" w:themeColor="text1"/>
          <w:lang w:val="de-DE"/>
        </w:rPr>
        <w:t>Plantation</w:t>
      </w:r>
      <w:proofErr w:type="spellEnd"/>
      <w:r w:rsidRPr="00CA21CB">
        <w:rPr>
          <w:color w:val="000000" w:themeColor="text1"/>
          <w:lang w:val="de-DE"/>
        </w:rPr>
        <w:t xml:space="preserve"> nahe </w:t>
      </w:r>
      <w:proofErr w:type="spellStart"/>
      <w:r w:rsidRPr="00CA21CB">
        <w:rPr>
          <w:color w:val="000000" w:themeColor="text1"/>
          <w:lang w:val="de-DE"/>
        </w:rPr>
        <w:t>Natchitoches</w:t>
      </w:r>
      <w:proofErr w:type="spellEnd"/>
      <w:r w:rsidRPr="00CA21CB">
        <w:rPr>
          <w:color w:val="000000" w:themeColor="text1"/>
          <w:lang w:val="de-DE"/>
        </w:rPr>
        <w:t>. Hier fand Hunter Farben und Pinsel, die ein Künstler dort zurückgelassen hatte – und sie entdeckte ihre Leidenschaft fürs Malen oder „</w:t>
      </w:r>
      <w:proofErr w:type="spellStart"/>
      <w:r w:rsidRPr="00CA21CB">
        <w:rPr>
          <w:color w:val="000000" w:themeColor="text1"/>
          <w:lang w:val="de-DE"/>
        </w:rPr>
        <w:t>marking</w:t>
      </w:r>
      <w:proofErr w:type="spellEnd"/>
      <w:r w:rsidRPr="00CA21CB">
        <w:rPr>
          <w:color w:val="000000" w:themeColor="text1"/>
          <w:lang w:val="de-DE"/>
        </w:rPr>
        <w:t xml:space="preserve"> a </w:t>
      </w:r>
      <w:proofErr w:type="spellStart"/>
      <w:r w:rsidRPr="00CA21CB">
        <w:rPr>
          <w:color w:val="000000" w:themeColor="text1"/>
          <w:lang w:val="de-DE"/>
        </w:rPr>
        <w:t>picture</w:t>
      </w:r>
      <w:proofErr w:type="spellEnd"/>
      <w:r w:rsidRPr="00CA21CB">
        <w:rPr>
          <w:color w:val="000000" w:themeColor="text1"/>
          <w:lang w:val="de-DE"/>
        </w:rPr>
        <w:t xml:space="preserve">“, wie sie es nannte. Clementine Hunter hielt in ihren Werken Szenen des täglichen Lebens auf der Plantage fest, wie das Pflücken der Baumwolle und das Waschen der Kleider, aber auch Taufen oder Beerdigungen. Als Leinwand nutzte sie, was immer ihr zur Verfügung stand, Jalousien, Kartons, Krüge, Flaschen und mehr.  </w:t>
      </w:r>
    </w:p>
    <w:p w14:paraId="4BF1464C" w14:textId="77777777" w:rsidR="00CA21CB" w:rsidRPr="00CA21CB" w:rsidRDefault="00CA21CB" w:rsidP="00CA21CB">
      <w:pPr>
        <w:tabs>
          <w:tab w:val="left" w:pos="7872"/>
        </w:tabs>
        <w:rPr>
          <w:color w:val="000000" w:themeColor="text1"/>
          <w:lang w:val="de-DE"/>
        </w:rPr>
      </w:pPr>
      <w:r w:rsidRPr="00CA21CB">
        <w:rPr>
          <w:color w:val="000000" w:themeColor="text1"/>
          <w:lang w:val="de-DE"/>
        </w:rPr>
        <w:t xml:space="preserve">Mit ihrer einzigartigen Art und Weise, ihre Eindrücke und ihre Umgebung künstlerisch zu verewigen, wurde Hunter noch zu Lebzeiten zu einer der bekanntesten autodidaktischen Malerinnen der USA. Sie war die erste afro-amerikanische Künstlerin, die eine eigene Ausstellung im Delgado Museum (heute New Orleans Museum </w:t>
      </w:r>
      <w:proofErr w:type="spellStart"/>
      <w:r w:rsidRPr="00CA21CB">
        <w:rPr>
          <w:color w:val="000000" w:themeColor="text1"/>
          <w:lang w:val="de-DE"/>
        </w:rPr>
        <w:t>of</w:t>
      </w:r>
      <w:proofErr w:type="spellEnd"/>
      <w:r w:rsidRPr="00CA21CB">
        <w:rPr>
          <w:color w:val="000000" w:themeColor="text1"/>
          <w:lang w:val="de-DE"/>
        </w:rPr>
        <w:t xml:space="preserve"> Art) erhielt. „Black </w:t>
      </w:r>
      <w:proofErr w:type="spellStart"/>
      <w:r w:rsidRPr="00CA21CB">
        <w:rPr>
          <w:color w:val="000000" w:themeColor="text1"/>
          <w:lang w:val="de-DE"/>
        </w:rPr>
        <w:t>Grandma</w:t>
      </w:r>
      <w:proofErr w:type="spellEnd"/>
      <w:r w:rsidRPr="00CA21CB">
        <w:rPr>
          <w:color w:val="000000" w:themeColor="text1"/>
          <w:lang w:val="de-DE"/>
        </w:rPr>
        <w:t xml:space="preserve"> Moses“, wie Hunter genannt wurde, erhielt sogar eine Einladung ins Weiße Haus, zu einem Treffen mit dem damaligen Präsidenten Jimmy Carter– die sie aber ablehnte. </w:t>
      </w:r>
    </w:p>
    <w:p w14:paraId="08FEE3DF" w14:textId="77777777" w:rsidR="00CA21CB" w:rsidRDefault="00CA21CB" w:rsidP="00CA21CB">
      <w:pPr>
        <w:tabs>
          <w:tab w:val="left" w:pos="7872"/>
        </w:tabs>
        <w:rPr>
          <w:color w:val="000000" w:themeColor="text1"/>
          <w:lang w:val="de-DE"/>
        </w:rPr>
      </w:pPr>
    </w:p>
    <w:p w14:paraId="357884DB" w14:textId="77777777" w:rsidR="00CA21CB" w:rsidRDefault="00CA21CB" w:rsidP="00CA21CB">
      <w:pPr>
        <w:tabs>
          <w:tab w:val="left" w:pos="7872"/>
        </w:tabs>
        <w:rPr>
          <w:color w:val="000000" w:themeColor="text1"/>
          <w:lang w:val="de-DE"/>
        </w:rPr>
      </w:pPr>
    </w:p>
    <w:p w14:paraId="0222B7D1" w14:textId="77777777" w:rsidR="00CA21CB" w:rsidRPr="00CA21CB" w:rsidRDefault="00CA21CB" w:rsidP="00CA21CB">
      <w:pPr>
        <w:tabs>
          <w:tab w:val="left" w:pos="7872"/>
        </w:tabs>
        <w:rPr>
          <w:color w:val="000000" w:themeColor="text1"/>
          <w:lang w:val="de-DE"/>
        </w:rPr>
      </w:pPr>
      <w:r w:rsidRPr="00CA21CB">
        <w:rPr>
          <w:color w:val="000000" w:themeColor="text1"/>
          <w:lang w:val="de-DE"/>
        </w:rPr>
        <w:t xml:space="preserve">Clementine Hunters außergewöhnliche Kunst kann unter anderem im African House auf dem Gelände der </w:t>
      </w:r>
      <w:proofErr w:type="spellStart"/>
      <w:r w:rsidRPr="00CA21CB">
        <w:rPr>
          <w:color w:val="000000" w:themeColor="text1"/>
          <w:lang w:val="de-DE"/>
        </w:rPr>
        <w:t>Melrose</w:t>
      </w:r>
      <w:proofErr w:type="spellEnd"/>
      <w:r w:rsidRPr="00CA21CB">
        <w:rPr>
          <w:color w:val="000000" w:themeColor="text1"/>
          <w:lang w:val="de-DE"/>
        </w:rPr>
        <w:t xml:space="preserve"> </w:t>
      </w:r>
      <w:proofErr w:type="spellStart"/>
      <w:r w:rsidRPr="00CA21CB">
        <w:rPr>
          <w:color w:val="000000" w:themeColor="text1"/>
          <w:lang w:val="de-DE"/>
        </w:rPr>
        <w:t>Plantation</w:t>
      </w:r>
      <w:proofErr w:type="spellEnd"/>
      <w:r w:rsidRPr="00CA21CB">
        <w:rPr>
          <w:color w:val="000000" w:themeColor="text1"/>
          <w:lang w:val="de-DE"/>
        </w:rPr>
        <w:t xml:space="preserve"> besichtigt werden. </w:t>
      </w:r>
    </w:p>
    <w:p w14:paraId="4C2B421A" w14:textId="77777777" w:rsidR="00CA21CB" w:rsidRDefault="00CA21CB" w:rsidP="00CA21CB">
      <w:pPr>
        <w:rPr>
          <w:color w:val="000000" w:themeColor="text1"/>
          <w:lang w:val="de-DE"/>
        </w:rPr>
      </w:pPr>
    </w:p>
    <w:p w14:paraId="3012614B" w14:textId="77777777" w:rsidR="00CA21CB" w:rsidRPr="00CA21CB" w:rsidRDefault="00CA21CB" w:rsidP="00CA21CB">
      <w:pPr>
        <w:rPr>
          <w:color w:val="000000" w:themeColor="text1"/>
          <w:lang w:val="de-DE"/>
        </w:rPr>
      </w:pPr>
      <w:r w:rsidRPr="00CA21CB">
        <w:rPr>
          <w:color w:val="000000" w:themeColor="text1"/>
          <w:lang w:val="de-DE"/>
        </w:rPr>
        <w:t>http://www.melroseplantation.org/blog/2015/1/27/clementine-hunter</w:t>
      </w:r>
    </w:p>
    <w:p w14:paraId="08F2771D" w14:textId="77777777" w:rsidR="00CA21CB" w:rsidRDefault="00CA21CB" w:rsidP="00CA21CB">
      <w:pPr>
        <w:tabs>
          <w:tab w:val="left" w:pos="7872"/>
        </w:tabs>
        <w:rPr>
          <w:color w:val="000000" w:themeColor="text1"/>
          <w:lang w:val="de-DE"/>
        </w:rPr>
      </w:pPr>
    </w:p>
    <w:p w14:paraId="6B8D8ACA" w14:textId="77777777" w:rsidR="00CA21CB" w:rsidRPr="00CA21CB" w:rsidRDefault="00CA21CB" w:rsidP="00CA21CB">
      <w:pPr>
        <w:tabs>
          <w:tab w:val="left" w:pos="7872"/>
        </w:tabs>
        <w:rPr>
          <w:color w:val="000000" w:themeColor="text1"/>
          <w:lang w:val="de-DE"/>
        </w:rPr>
      </w:pPr>
    </w:p>
    <w:p w14:paraId="58D05121" w14:textId="0F896682" w:rsidR="00CA21CB" w:rsidRPr="00CA21CB" w:rsidRDefault="00CA21CB" w:rsidP="00CA21CB">
      <w:pPr>
        <w:rPr>
          <w:color w:val="000000" w:themeColor="text1"/>
          <w:lang w:val="de-DE"/>
        </w:rPr>
      </w:pPr>
      <w:r w:rsidRPr="00CA21CB">
        <w:rPr>
          <w:color w:val="000000" w:themeColor="text1"/>
          <w:lang w:val="de-DE"/>
        </w:rPr>
        <w:t>Richtungsweisend auf einem ganz anderen Gebiet waren die Leistung</w:t>
      </w:r>
      <w:r w:rsidR="00166B20">
        <w:rPr>
          <w:color w:val="000000" w:themeColor="text1"/>
          <w:lang w:val="de-DE"/>
        </w:rPr>
        <w:t>en</w:t>
      </w:r>
      <w:r w:rsidRPr="00CA21CB">
        <w:rPr>
          <w:color w:val="000000" w:themeColor="text1"/>
          <w:lang w:val="de-DE"/>
        </w:rPr>
        <w:t xml:space="preserve"> von Caroline </w:t>
      </w:r>
      <w:proofErr w:type="spellStart"/>
      <w:r w:rsidRPr="00CA21CB">
        <w:rPr>
          <w:color w:val="000000" w:themeColor="text1"/>
          <w:lang w:val="de-DE"/>
        </w:rPr>
        <w:t>Dormon</w:t>
      </w:r>
      <w:proofErr w:type="spellEnd"/>
      <w:r w:rsidRPr="00CA21CB">
        <w:rPr>
          <w:color w:val="000000" w:themeColor="text1"/>
          <w:lang w:val="de-DE"/>
        </w:rPr>
        <w:t xml:space="preserve">, der ersten Försterin Louisianas. </w:t>
      </w:r>
      <w:proofErr w:type="spellStart"/>
      <w:r w:rsidRPr="00CA21CB">
        <w:rPr>
          <w:color w:val="000000" w:themeColor="text1"/>
          <w:lang w:val="de-DE"/>
        </w:rPr>
        <w:t>Dormon</w:t>
      </w:r>
      <w:proofErr w:type="spellEnd"/>
      <w:r w:rsidRPr="00CA21CB">
        <w:rPr>
          <w:color w:val="000000" w:themeColor="text1"/>
          <w:lang w:val="de-DE"/>
        </w:rPr>
        <w:t xml:space="preserve"> war maßgeblich für die Entstehung des Louisiana State Arboretums verantwortlich. Das Arboretum, das sich nördlich von </w:t>
      </w:r>
      <w:proofErr w:type="spellStart"/>
      <w:r w:rsidRPr="00CA21CB">
        <w:rPr>
          <w:color w:val="000000" w:themeColor="text1"/>
          <w:lang w:val="de-DE"/>
        </w:rPr>
        <w:t>Ville</w:t>
      </w:r>
      <w:proofErr w:type="spellEnd"/>
      <w:r w:rsidRPr="00CA21CB">
        <w:rPr>
          <w:color w:val="000000" w:themeColor="text1"/>
          <w:lang w:val="de-DE"/>
        </w:rPr>
        <w:t xml:space="preserve"> Platte nahe des </w:t>
      </w:r>
      <w:proofErr w:type="spellStart"/>
      <w:r w:rsidRPr="00CA21CB">
        <w:rPr>
          <w:color w:val="000000" w:themeColor="text1"/>
          <w:lang w:val="de-DE"/>
        </w:rPr>
        <w:t>Chicot</w:t>
      </w:r>
      <w:proofErr w:type="spellEnd"/>
      <w:r w:rsidRPr="00CA21CB">
        <w:rPr>
          <w:color w:val="000000" w:themeColor="text1"/>
          <w:lang w:val="de-DE"/>
        </w:rPr>
        <w:t xml:space="preserve"> State Parks befindet, beheimatet über 150 Pflanzenarten. Nahezu die gesamte Bandbreite der im Staat angesiedelten Vegetation können Besucher hier bestaunen. In ihrer Position als Public Relations </w:t>
      </w:r>
      <w:proofErr w:type="spellStart"/>
      <w:r w:rsidRPr="00CA21CB">
        <w:rPr>
          <w:color w:val="000000" w:themeColor="text1"/>
          <w:lang w:val="de-DE"/>
        </w:rPr>
        <w:t>Representative</w:t>
      </w:r>
      <w:proofErr w:type="spellEnd"/>
      <w:r w:rsidRPr="00CA21CB">
        <w:rPr>
          <w:color w:val="000000" w:themeColor="text1"/>
          <w:lang w:val="de-DE"/>
        </w:rPr>
        <w:t xml:space="preserve"> des Louisiana </w:t>
      </w:r>
      <w:proofErr w:type="spellStart"/>
      <w:r w:rsidRPr="00CA21CB">
        <w:rPr>
          <w:color w:val="000000" w:themeColor="text1"/>
          <w:lang w:val="de-DE"/>
        </w:rPr>
        <w:t>Forestry</w:t>
      </w:r>
      <w:proofErr w:type="spellEnd"/>
      <w:r w:rsidRPr="00CA21CB">
        <w:rPr>
          <w:color w:val="000000" w:themeColor="text1"/>
          <w:lang w:val="de-DE"/>
        </w:rPr>
        <w:t xml:space="preserve"> Departments gelang es ihr außerdem, die </w:t>
      </w:r>
      <w:bookmarkStart w:id="0" w:name="_GoBack"/>
      <w:r w:rsidRPr="00CA21CB">
        <w:rPr>
          <w:color w:val="000000" w:themeColor="text1"/>
          <w:lang w:val="de-DE"/>
        </w:rPr>
        <w:t xml:space="preserve">Genehmigung für die Gründung des einzigen National </w:t>
      </w:r>
      <w:proofErr w:type="spellStart"/>
      <w:r w:rsidRPr="00CA21CB">
        <w:rPr>
          <w:color w:val="000000" w:themeColor="text1"/>
          <w:lang w:val="de-DE"/>
        </w:rPr>
        <w:t>Forest</w:t>
      </w:r>
      <w:proofErr w:type="spellEnd"/>
      <w:r w:rsidRPr="00CA21CB">
        <w:rPr>
          <w:color w:val="000000" w:themeColor="text1"/>
          <w:lang w:val="de-DE"/>
        </w:rPr>
        <w:t xml:space="preserve"> in Louisiana zu erreichen</w:t>
      </w:r>
      <w:bookmarkEnd w:id="0"/>
      <w:r w:rsidRPr="00CA21CB">
        <w:rPr>
          <w:color w:val="000000" w:themeColor="text1"/>
          <w:lang w:val="de-DE"/>
        </w:rPr>
        <w:t xml:space="preserve">. Das Gebiet des </w:t>
      </w:r>
      <w:proofErr w:type="spellStart"/>
      <w:r w:rsidRPr="00CA21CB">
        <w:rPr>
          <w:color w:val="000000" w:themeColor="text1"/>
          <w:lang w:val="de-DE"/>
        </w:rPr>
        <w:t>Kisatchie</w:t>
      </w:r>
      <w:proofErr w:type="spellEnd"/>
      <w:r w:rsidRPr="00CA21CB">
        <w:rPr>
          <w:color w:val="000000" w:themeColor="text1"/>
          <w:lang w:val="de-DE"/>
        </w:rPr>
        <w:t xml:space="preserve"> National </w:t>
      </w:r>
      <w:proofErr w:type="spellStart"/>
      <w:r w:rsidRPr="00CA21CB">
        <w:rPr>
          <w:color w:val="000000" w:themeColor="text1"/>
          <w:lang w:val="de-DE"/>
        </w:rPr>
        <w:t>Forest</w:t>
      </w:r>
      <w:proofErr w:type="spellEnd"/>
      <w:r w:rsidRPr="00CA21CB">
        <w:rPr>
          <w:color w:val="000000" w:themeColor="text1"/>
          <w:lang w:val="de-DE"/>
        </w:rPr>
        <w:t xml:space="preserve"> wurde im Jahr 1930 entsprechend ausgewiesen. Der südwestlich von Alexandria gelegene ausgedehnte Waldbereich ist ein beliebtes Ausflugsziel und Outdoor-Paradies und bietet einige der schönsten Ausblicke des Staates. </w:t>
      </w:r>
    </w:p>
    <w:p w14:paraId="4AC5354C" w14:textId="77777777" w:rsidR="00CA21CB" w:rsidRPr="00CA21CB" w:rsidRDefault="00CA21CB" w:rsidP="00CA21CB">
      <w:pPr>
        <w:rPr>
          <w:color w:val="000000" w:themeColor="text1"/>
          <w:lang w:val="de-DE"/>
        </w:rPr>
      </w:pPr>
    </w:p>
    <w:p w14:paraId="0A9A78C2" w14:textId="095795D0" w:rsidR="00CA21CB" w:rsidRPr="00971AF1" w:rsidRDefault="00CA21CB" w:rsidP="00CA21CB">
      <w:pPr>
        <w:rPr>
          <w:color w:val="000000" w:themeColor="text1"/>
          <w:lang w:val="de-DE"/>
        </w:rPr>
      </w:pPr>
      <w:r w:rsidRPr="00CA21CB">
        <w:rPr>
          <w:color w:val="000000" w:themeColor="text1"/>
          <w:lang w:val="de-DE"/>
        </w:rPr>
        <w:t xml:space="preserve">In dieser Aufzählung nicht unerwähnt bleiben sollte auch </w:t>
      </w:r>
      <w:r w:rsidRPr="00971AF1">
        <w:rPr>
          <w:color w:val="000000" w:themeColor="text1"/>
          <w:lang w:val="de-DE"/>
        </w:rPr>
        <w:t xml:space="preserve">Kathleen </w:t>
      </w:r>
      <w:proofErr w:type="spellStart"/>
      <w:r w:rsidRPr="00971AF1">
        <w:rPr>
          <w:color w:val="000000" w:themeColor="text1"/>
          <w:lang w:val="de-DE"/>
        </w:rPr>
        <w:t>Babineaux</w:t>
      </w:r>
      <w:proofErr w:type="spellEnd"/>
      <w:r w:rsidRPr="00971AF1">
        <w:rPr>
          <w:color w:val="000000" w:themeColor="text1"/>
          <w:lang w:val="de-DE"/>
        </w:rPr>
        <w:t xml:space="preserve"> Blanco</w:t>
      </w:r>
      <w:r w:rsidRPr="00CA21CB">
        <w:rPr>
          <w:color w:val="000000" w:themeColor="text1"/>
          <w:lang w:val="de-DE"/>
        </w:rPr>
        <w:t>, die von 2004 bis 2008 als erste (und bislang einzige) Frau das Amt de</w:t>
      </w:r>
      <w:r>
        <w:rPr>
          <w:color w:val="000000" w:themeColor="text1"/>
          <w:lang w:val="de-DE"/>
        </w:rPr>
        <w:t>r</w:t>
      </w:r>
      <w:r w:rsidRPr="00CA21CB">
        <w:rPr>
          <w:color w:val="000000" w:themeColor="text1"/>
          <w:lang w:val="de-DE"/>
        </w:rPr>
        <w:t xml:space="preserve"> Gouverneur</w:t>
      </w:r>
      <w:r>
        <w:rPr>
          <w:color w:val="000000" w:themeColor="text1"/>
          <w:lang w:val="de-DE"/>
        </w:rPr>
        <w:t>in</w:t>
      </w:r>
      <w:r w:rsidRPr="00CA21CB">
        <w:rPr>
          <w:color w:val="000000" w:themeColor="text1"/>
          <w:lang w:val="de-DE"/>
        </w:rPr>
        <w:t xml:space="preserve"> von Louisiana bekleidete. Davor, vo</w:t>
      </w:r>
      <w:r w:rsidR="00ED6579">
        <w:rPr>
          <w:color w:val="000000" w:themeColor="text1"/>
          <w:lang w:val="de-DE"/>
        </w:rPr>
        <w:t>n 1996 bis 2004, war die demokra</w:t>
      </w:r>
      <w:r w:rsidRPr="00CA21CB">
        <w:rPr>
          <w:color w:val="000000" w:themeColor="text1"/>
          <w:lang w:val="de-DE"/>
        </w:rPr>
        <w:t xml:space="preserve">tische Politikerin Vizegouverneurin des Staates. </w:t>
      </w:r>
    </w:p>
    <w:p w14:paraId="63175D47" w14:textId="77777777" w:rsidR="00CA21CB" w:rsidRPr="00CA21CB" w:rsidRDefault="00CA21CB" w:rsidP="00CA21CB">
      <w:pPr>
        <w:rPr>
          <w:color w:val="000000" w:themeColor="text1"/>
          <w:lang w:val="de-DE"/>
        </w:rPr>
      </w:pPr>
    </w:p>
    <w:p w14:paraId="12624C7B" w14:textId="77777777" w:rsidR="00CA21CB" w:rsidRPr="00CA21CB" w:rsidRDefault="00CA21CB" w:rsidP="00CA21CB">
      <w:pPr>
        <w:rPr>
          <w:rFonts w:eastAsia="Times New Roman" w:cs="Times New Roman"/>
          <w:color w:val="000000" w:themeColor="text1"/>
          <w:lang w:val="de-DE" w:eastAsia="de-DE"/>
        </w:rPr>
      </w:pPr>
      <w:r w:rsidRPr="00CA21CB">
        <w:rPr>
          <w:rFonts w:eastAsia="Times New Roman" w:cs="Times New Roman"/>
          <w:color w:val="000000" w:themeColor="text1"/>
          <w:lang w:val="de-DE" w:eastAsia="de-DE"/>
        </w:rPr>
        <w:t xml:space="preserve">Die Liste ließe sich endlos fortsetzen, denn die Vielfalt, Energie und Kreativität der bemerkenswerten Frauen aus New Orleans und Louisiana ist nahezu unerschöpflich. Ein genauerer Blick auf die herausragenden Persönlichkeiten ist unbedingt empfehlenswert! </w:t>
      </w:r>
    </w:p>
    <w:p w14:paraId="601CBC6F" w14:textId="77777777" w:rsidR="00CA21CB" w:rsidRPr="00CA21CB" w:rsidRDefault="00CA21CB" w:rsidP="00CA21CB">
      <w:pPr>
        <w:rPr>
          <w:color w:val="000000" w:themeColor="text1"/>
          <w:lang w:val="de-DE"/>
        </w:rPr>
      </w:pPr>
    </w:p>
    <w:p w14:paraId="4975DF8A" w14:textId="77777777" w:rsidR="00CA21CB" w:rsidRPr="00CA21CB" w:rsidRDefault="00CA21CB" w:rsidP="00CA21CB">
      <w:pPr>
        <w:rPr>
          <w:color w:val="000000" w:themeColor="text1"/>
          <w:lang w:val="de-DE"/>
        </w:rPr>
      </w:pPr>
    </w:p>
    <w:p w14:paraId="4CE4379F" w14:textId="3FF48339" w:rsidR="00EB167B" w:rsidRDefault="00EB167B" w:rsidP="00FC4D1D">
      <w:pPr>
        <w:rPr>
          <w:rFonts w:eastAsia="Times New Roman"/>
          <w:lang w:val="de-DE"/>
        </w:rPr>
      </w:pPr>
      <w:r>
        <w:rPr>
          <w:rFonts w:eastAsia="Times New Roman"/>
          <w:lang w:val="de-DE"/>
        </w:rPr>
        <w:t xml:space="preserve">Textquellen und weitere Informationen unter: </w:t>
      </w:r>
    </w:p>
    <w:p w14:paraId="761816FB" w14:textId="77777777" w:rsidR="00CA21CB" w:rsidRPr="00CA21CB" w:rsidRDefault="00CA21CB" w:rsidP="00CA21CB">
      <w:pPr>
        <w:rPr>
          <w:rFonts w:eastAsia="Times New Roman" w:cs="Arial"/>
          <w:color w:val="000000" w:themeColor="text1"/>
          <w:lang w:val="de-DE" w:eastAsia="de-DE"/>
        </w:rPr>
      </w:pPr>
      <w:r w:rsidRPr="00CA21CB">
        <w:rPr>
          <w:rFonts w:eastAsia="Times New Roman" w:cs="Arial"/>
          <w:color w:val="000000" w:themeColor="text1"/>
          <w:lang w:val="de-DE" w:eastAsia="de-DE"/>
        </w:rPr>
        <w:t>https://www.dookychaserestaurant.com/chef</w:t>
      </w:r>
    </w:p>
    <w:p w14:paraId="153698B1" w14:textId="77777777" w:rsidR="00CA21CB" w:rsidRPr="00CA21CB" w:rsidRDefault="00CA21CB" w:rsidP="00CA21CB">
      <w:pPr>
        <w:rPr>
          <w:color w:val="000000" w:themeColor="text1"/>
          <w:lang w:val="de-DE"/>
        </w:rPr>
      </w:pPr>
      <w:r w:rsidRPr="00CA21CB">
        <w:rPr>
          <w:color w:val="000000" w:themeColor="text1"/>
          <w:lang w:val="de-DE"/>
        </w:rPr>
        <w:t>https://www.dookychaserestaurant.com</w:t>
      </w:r>
    </w:p>
    <w:p w14:paraId="2A65A06A" w14:textId="77777777" w:rsidR="00CA21CB" w:rsidRPr="00CA21CB" w:rsidRDefault="0073098A" w:rsidP="00CA21CB">
      <w:pPr>
        <w:rPr>
          <w:color w:val="000000" w:themeColor="text1"/>
          <w:lang w:val="de-DE"/>
        </w:rPr>
      </w:pPr>
      <w:hyperlink r:id="rId12" w:history="1">
        <w:r w:rsidR="00CA21CB" w:rsidRPr="00CA21CB">
          <w:rPr>
            <w:rStyle w:val="Link"/>
            <w:color w:val="000000" w:themeColor="text1"/>
            <w:lang w:val="de-DE"/>
          </w:rPr>
          <w:t>https://www.hnoc.org/virtual/voices-progress/eliza-jane-nicholson</w:t>
        </w:r>
      </w:hyperlink>
    </w:p>
    <w:p w14:paraId="38E861E3" w14:textId="77777777" w:rsidR="00CA21CB" w:rsidRDefault="0073098A" w:rsidP="00FC4D1D">
      <w:pPr>
        <w:rPr>
          <w:color w:val="000000" w:themeColor="text1"/>
          <w:lang w:val="de-DE"/>
        </w:rPr>
      </w:pPr>
      <w:hyperlink r:id="rId13" w:history="1">
        <w:r w:rsidR="00CA21CB" w:rsidRPr="00CA21CB">
          <w:rPr>
            <w:color w:val="000000" w:themeColor="text1"/>
            <w:lang w:val="de-DE"/>
          </w:rPr>
          <w:t>https://www.facebook.com/RobinBarnesMusic/</w:t>
        </w:r>
      </w:hyperlink>
      <w:r w:rsidR="00CA21CB" w:rsidRPr="00CA21CB">
        <w:rPr>
          <w:color w:val="000000" w:themeColor="text1"/>
          <w:lang w:val="de-DE"/>
        </w:rPr>
        <w:t xml:space="preserve"> </w:t>
      </w:r>
      <w:hyperlink r:id="rId14" w:history="1">
        <w:r w:rsidR="00CA21CB" w:rsidRPr="00CA21CB">
          <w:rPr>
            <w:color w:val="000000" w:themeColor="text1"/>
            <w:lang w:val="de-DE"/>
          </w:rPr>
          <w:t>https://www.instagram.com/neworleanssongbird/</w:t>
        </w:r>
      </w:hyperlink>
      <w:r w:rsidR="00CA21CB" w:rsidRPr="00CA21CB">
        <w:rPr>
          <w:color w:val="000000" w:themeColor="text1"/>
          <w:lang w:val="de-DE"/>
        </w:rPr>
        <w:t xml:space="preserve"> </w:t>
      </w:r>
    </w:p>
    <w:p w14:paraId="7E29D589" w14:textId="49125B3E" w:rsidR="00EB167B" w:rsidRDefault="00CA21CB" w:rsidP="00FC4D1D">
      <w:pPr>
        <w:rPr>
          <w:rFonts w:eastAsia="Times New Roman"/>
          <w:lang w:val="de-DE"/>
        </w:rPr>
      </w:pPr>
      <w:r w:rsidRPr="00CA21CB">
        <w:rPr>
          <w:lang w:val="de-DE"/>
        </w:rPr>
        <w:t>http://</w:t>
      </w:r>
      <w:hyperlink r:id="rId15" w:history="1">
        <w:r w:rsidRPr="00CA21CB">
          <w:rPr>
            <w:rStyle w:val="Link"/>
            <w:color w:val="000000" w:themeColor="text1"/>
            <w:lang w:val="de-DE"/>
          </w:rPr>
          <w:t>www.robinbarnesmusic.com</w:t>
        </w:r>
      </w:hyperlink>
    </w:p>
    <w:p w14:paraId="61C81F57" w14:textId="77777777" w:rsidR="00CA21CB" w:rsidRPr="00CA21CB" w:rsidRDefault="00CA21CB" w:rsidP="00CA21CB">
      <w:pPr>
        <w:rPr>
          <w:color w:val="000000" w:themeColor="text1"/>
          <w:lang w:val="de-DE"/>
        </w:rPr>
      </w:pPr>
      <w:r w:rsidRPr="00CA21CB">
        <w:rPr>
          <w:color w:val="000000" w:themeColor="text1"/>
          <w:lang w:val="de-DE"/>
        </w:rPr>
        <w:t>http://www.melroseplantation.org/blog/2015/1/27/clementine-hunter</w:t>
      </w:r>
    </w:p>
    <w:p w14:paraId="3CB60996" w14:textId="556741CB" w:rsidR="005C5BCE" w:rsidRPr="00FC4D1D" w:rsidRDefault="00CA21CB" w:rsidP="00FC4D1D">
      <w:pPr>
        <w:rPr>
          <w:rFonts w:eastAsia="Times New Roman"/>
          <w:lang w:val="de-DE"/>
        </w:rPr>
      </w:pPr>
      <w:r>
        <w:rPr>
          <w:rFonts w:eastAsia="Times New Roman"/>
          <w:lang w:val="de-DE"/>
        </w:rPr>
        <w:t xml:space="preserve">sowie Texte und Informationen zur Verfügung gestellt durch New Orleans &amp; Company und Louisiana Office </w:t>
      </w:r>
      <w:proofErr w:type="spellStart"/>
      <w:r>
        <w:rPr>
          <w:rFonts w:eastAsia="Times New Roman"/>
          <w:lang w:val="de-DE"/>
        </w:rPr>
        <w:t>of</w:t>
      </w:r>
      <w:proofErr w:type="spellEnd"/>
      <w:r>
        <w:rPr>
          <w:rFonts w:eastAsia="Times New Roman"/>
          <w:lang w:val="de-DE"/>
        </w:rPr>
        <w:t xml:space="preserve"> </w:t>
      </w:r>
      <w:proofErr w:type="spellStart"/>
      <w:r>
        <w:rPr>
          <w:rFonts w:eastAsia="Times New Roman"/>
          <w:lang w:val="de-DE"/>
        </w:rPr>
        <w:t>Tourism</w:t>
      </w:r>
      <w:proofErr w:type="spellEnd"/>
      <w:r>
        <w:rPr>
          <w:rFonts w:eastAsia="Times New Roman"/>
          <w:lang w:val="de-DE"/>
        </w:rPr>
        <w:t xml:space="preserve"> </w:t>
      </w:r>
    </w:p>
    <w:p w14:paraId="32C6541B" w14:textId="77777777" w:rsidR="00060E8E" w:rsidRDefault="00060E8E" w:rsidP="00DB097C">
      <w:pPr>
        <w:rPr>
          <w:rFonts w:eastAsia="Times New Roman" w:cs="Times New Roman"/>
          <w:sz w:val="22"/>
          <w:szCs w:val="22"/>
          <w:lang w:val="de-DE" w:eastAsia="de-DE"/>
        </w:rPr>
      </w:pPr>
    </w:p>
    <w:p w14:paraId="2E9A84BA" w14:textId="77777777" w:rsidR="005C5BCE" w:rsidRDefault="005C5BCE" w:rsidP="00DB097C">
      <w:pPr>
        <w:rPr>
          <w:rFonts w:eastAsia="Times New Roman" w:cs="Times New Roman"/>
          <w:sz w:val="22"/>
          <w:szCs w:val="22"/>
          <w:lang w:val="de-DE" w:eastAsia="de-DE"/>
        </w:rPr>
      </w:pPr>
    </w:p>
    <w:p w14:paraId="7553E5E1" w14:textId="77777777" w:rsidR="00CA21CB" w:rsidRDefault="00CA21CB" w:rsidP="00DB097C">
      <w:pPr>
        <w:rPr>
          <w:rFonts w:eastAsia="Times New Roman" w:cs="Times New Roman"/>
          <w:sz w:val="22"/>
          <w:szCs w:val="22"/>
          <w:lang w:val="de-DE" w:eastAsia="de-DE"/>
        </w:rPr>
      </w:pPr>
    </w:p>
    <w:p w14:paraId="2EA6E07A" w14:textId="77777777" w:rsidR="00CA21CB" w:rsidRDefault="00CA21CB" w:rsidP="00DB097C">
      <w:pPr>
        <w:rPr>
          <w:rFonts w:eastAsia="Times New Roman" w:cs="Times New Roman"/>
          <w:sz w:val="22"/>
          <w:szCs w:val="22"/>
          <w:lang w:val="de-DE" w:eastAsia="de-DE"/>
        </w:rPr>
      </w:pPr>
    </w:p>
    <w:p w14:paraId="52FE65FC" w14:textId="77777777" w:rsidR="00CA21CB" w:rsidRDefault="00CA21CB" w:rsidP="00DB097C">
      <w:pPr>
        <w:rPr>
          <w:rFonts w:eastAsia="Times New Roman" w:cs="Times New Roman"/>
          <w:sz w:val="22"/>
          <w:szCs w:val="22"/>
          <w:lang w:val="de-DE" w:eastAsia="de-DE"/>
        </w:rPr>
      </w:pPr>
    </w:p>
    <w:p w14:paraId="202AED3C" w14:textId="77777777" w:rsidR="00DB097C" w:rsidRPr="00334572" w:rsidRDefault="00DB097C" w:rsidP="00DB097C">
      <w:pPr>
        <w:rPr>
          <w:rFonts w:eastAsia="Times New Roman" w:cs="Times New Roman"/>
          <w:sz w:val="22"/>
          <w:szCs w:val="22"/>
          <w:lang w:val="de-DE" w:eastAsia="de-DE"/>
        </w:rPr>
      </w:pPr>
      <w:r w:rsidRPr="00334572">
        <w:rPr>
          <w:rFonts w:eastAsia="Times New Roman" w:cs="Times New Roman"/>
          <w:sz w:val="22"/>
          <w:szCs w:val="22"/>
          <w:lang w:val="de-DE" w:eastAsia="de-DE"/>
        </w:rPr>
        <w:t xml:space="preserve">Weitere Informationen: </w:t>
      </w:r>
    </w:p>
    <w:p w14:paraId="72921294" w14:textId="77777777" w:rsidR="00DB097C" w:rsidRPr="00334572" w:rsidRDefault="00DB097C" w:rsidP="00DB097C">
      <w:pPr>
        <w:rPr>
          <w:rFonts w:eastAsia="Times New Roman" w:cs="Times New Roman"/>
          <w:sz w:val="22"/>
          <w:szCs w:val="22"/>
          <w:lang w:val="de-DE" w:eastAsia="de-DE"/>
        </w:rPr>
      </w:pPr>
    </w:p>
    <w:p w14:paraId="6DC881C9" w14:textId="68DFAA07" w:rsidR="00DB097C" w:rsidRPr="00334572" w:rsidRDefault="00DB097C" w:rsidP="00DB097C">
      <w:pPr>
        <w:rPr>
          <w:rFonts w:eastAsia="Times New Roman" w:cs="Times New Roman"/>
          <w:sz w:val="22"/>
          <w:szCs w:val="22"/>
          <w:lang w:val="de-DE" w:eastAsia="de-DE"/>
        </w:rPr>
      </w:pPr>
      <w:r w:rsidRPr="00334572">
        <w:rPr>
          <w:rFonts w:eastAsia="Times New Roman" w:cs="Times New Roman"/>
          <w:sz w:val="22"/>
          <w:szCs w:val="22"/>
          <w:lang w:val="de-DE" w:eastAsia="de-DE"/>
        </w:rPr>
        <w:t>Fremdenverkehrsbüro New Orleans und Louisiana </w:t>
      </w:r>
      <w:r w:rsidRPr="00334572">
        <w:rPr>
          <w:rFonts w:eastAsia="Times New Roman" w:cs="Times New Roman"/>
          <w:sz w:val="22"/>
          <w:szCs w:val="22"/>
          <w:lang w:val="de-DE" w:eastAsia="de-DE"/>
        </w:rPr>
        <w:br/>
        <w:t xml:space="preserve">c/o </w:t>
      </w:r>
      <w:proofErr w:type="spellStart"/>
      <w:r w:rsidRPr="00334572">
        <w:rPr>
          <w:rFonts w:eastAsia="Times New Roman" w:cs="Times New Roman"/>
          <w:sz w:val="22"/>
          <w:szCs w:val="22"/>
          <w:lang w:val="de-DE" w:eastAsia="de-DE"/>
        </w:rPr>
        <w:t>Wiechmann</w:t>
      </w:r>
      <w:proofErr w:type="spellEnd"/>
      <w:r w:rsidRPr="00334572">
        <w:rPr>
          <w:rFonts w:eastAsia="Times New Roman" w:cs="Times New Roman"/>
          <w:sz w:val="22"/>
          <w:szCs w:val="22"/>
          <w:lang w:val="de-DE" w:eastAsia="de-DE"/>
        </w:rPr>
        <w:t xml:space="preserve"> </w:t>
      </w:r>
      <w:proofErr w:type="spellStart"/>
      <w:r w:rsidRPr="00334572">
        <w:rPr>
          <w:rFonts w:eastAsia="Times New Roman" w:cs="Times New Roman"/>
          <w:sz w:val="22"/>
          <w:szCs w:val="22"/>
          <w:lang w:val="de-DE" w:eastAsia="de-DE"/>
        </w:rPr>
        <w:t>Tourism</w:t>
      </w:r>
      <w:proofErr w:type="spellEnd"/>
      <w:r w:rsidRPr="00334572">
        <w:rPr>
          <w:rFonts w:eastAsia="Times New Roman" w:cs="Times New Roman"/>
          <w:sz w:val="22"/>
          <w:szCs w:val="22"/>
          <w:lang w:val="de-DE" w:eastAsia="de-DE"/>
        </w:rPr>
        <w:t xml:space="preserve"> Service GmbH, </w:t>
      </w:r>
      <w:r w:rsidRPr="00334572">
        <w:rPr>
          <w:rFonts w:eastAsia="Times New Roman" w:cs="Times New Roman"/>
          <w:sz w:val="22"/>
          <w:szCs w:val="22"/>
          <w:lang w:val="de-DE" w:eastAsia="de-DE"/>
        </w:rPr>
        <w:br/>
        <w:t xml:space="preserve">Christine Hobler, </w:t>
      </w:r>
      <w:proofErr w:type="spellStart"/>
      <w:r w:rsidRPr="00334572">
        <w:rPr>
          <w:rFonts w:eastAsia="Times New Roman" w:cs="Times New Roman"/>
          <w:sz w:val="22"/>
          <w:szCs w:val="22"/>
          <w:lang w:val="de-DE" w:eastAsia="de-DE"/>
        </w:rPr>
        <w:t>Scheidswaldstr</w:t>
      </w:r>
      <w:proofErr w:type="spellEnd"/>
      <w:r w:rsidRPr="00334572">
        <w:rPr>
          <w:rFonts w:eastAsia="Times New Roman" w:cs="Times New Roman"/>
          <w:sz w:val="22"/>
          <w:szCs w:val="22"/>
          <w:lang w:val="de-DE" w:eastAsia="de-DE"/>
        </w:rPr>
        <w:t>. 73, 60385 Frankfurt/Main  </w:t>
      </w:r>
      <w:r w:rsidRPr="00334572">
        <w:rPr>
          <w:rFonts w:eastAsia="Times New Roman" w:cs="Times New Roman"/>
          <w:sz w:val="22"/>
          <w:szCs w:val="22"/>
          <w:lang w:val="de-DE" w:eastAsia="de-DE"/>
        </w:rPr>
        <w:br/>
        <w:t>Telefon: 069-25538-270, Fax: 069-25538-100 </w:t>
      </w:r>
      <w:r w:rsidRPr="00334572">
        <w:rPr>
          <w:rFonts w:eastAsia="Times New Roman" w:cs="Times New Roman"/>
          <w:sz w:val="22"/>
          <w:szCs w:val="22"/>
          <w:lang w:val="de-DE" w:eastAsia="de-DE"/>
        </w:rPr>
        <w:br/>
        <w:t>Email: </w:t>
      </w:r>
      <w:hyperlink r:id="rId16" w:history="1">
        <w:r w:rsidRPr="00B23B00">
          <w:rPr>
            <w:rFonts w:cs="Times New Roman"/>
            <w:sz w:val="22"/>
            <w:szCs w:val="22"/>
            <w:lang w:val="de-DE" w:eastAsia="de-DE"/>
          </w:rPr>
          <w:t>info@neworleans.de</w:t>
        </w:r>
      </w:hyperlink>
      <w:r w:rsidRPr="00334572">
        <w:rPr>
          <w:rFonts w:eastAsia="Times New Roman" w:cs="Times New Roman"/>
          <w:sz w:val="22"/>
          <w:szCs w:val="22"/>
          <w:lang w:val="de-DE" w:eastAsia="de-DE"/>
        </w:rPr>
        <w:t>, </w:t>
      </w:r>
      <w:hyperlink r:id="rId17" w:history="1">
        <w:r w:rsidRPr="00B23B00">
          <w:rPr>
            <w:rFonts w:cs="Times New Roman"/>
            <w:sz w:val="22"/>
            <w:szCs w:val="22"/>
            <w:lang w:val="de-DE" w:eastAsia="de-DE"/>
          </w:rPr>
          <w:t>presse@neworleans.de</w:t>
        </w:r>
      </w:hyperlink>
      <w:r w:rsidRPr="00334572">
        <w:rPr>
          <w:rFonts w:eastAsia="Times New Roman" w:cs="Times New Roman"/>
          <w:sz w:val="22"/>
          <w:szCs w:val="22"/>
          <w:lang w:val="de-DE" w:eastAsia="de-DE"/>
        </w:rPr>
        <w:t> </w:t>
      </w:r>
      <w:r w:rsidRPr="00334572">
        <w:rPr>
          <w:rFonts w:eastAsia="Times New Roman" w:cs="Times New Roman"/>
          <w:sz w:val="22"/>
          <w:szCs w:val="22"/>
          <w:lang w:val="de-DE" w:eastAsia="de-DE"/>
        </w:rPr>
        <w:br/>
        <w:t>Web: </w:t>
      </w:r>
      <w:hyperlink r:id="rId18" w:history="1">
        <w:r w:rsidRPr="00B23B00">
          <w:rPr>
            <w:rFonts w:cs="Times New Roman"/>
            <w:sz w:val="22"/>
            <w:szCs w:val="22"/>
            <w:lang w:val="de-DE" w:eastAsia="de-DE"/>
          </w:rPr>
          <w:t>www.neworleans.de</w:t>
        </w:r>
      </w:hyperlink>
      <w:r w:rsidRPr="00334572">
        <w:rPr>
          <w:rFonts w:eastAsia="Times New Roman" w:cs="Times New Roman"/>
          <w:sz w:val="22"/>
          <w:szCs w:val="22"/>
          <w:lang w:val="de-DE" w:eastAsia="de-DE"/>
        </w:rPr>
        <w:t> und </w:t>
      </w:r>
      <w:hyperlink r:id="rId19" w:history="1">
        <w:r w:rsidRPr="00B23B00">
          <w:rPr>
            <w:rFonts w:cs="Times New Roman"/>
            <w:sz w:val="22"/>
            <w:szCs w:val="22"/>
            <w:lang w:val="de-DE" w:eastAsia="de-DE"/>
          </w:rPr>
          <w:t>www.louisianatravel.de</w:t>
        </w:r>
      </w:hyperlink>
      <w:r w:rsidRPr="00334572">
        <w:rPr>
          <w:rFonts w:eastAsia="Times New Roman" w:cs="Times New Roman"/>
          <w:sz w:val="22"/>
          <w:szCs w:val="22"/>
          <w:lang w:val="de-DE" w:eastAsia="de-DE"/>
        </w:rPr>
        <w:br/>
      </w:r>
      <w:r w:rsidRPr="00334572">
        <w:rPr>
          <w:rFonts w:eastAsia="Times New Roman" w:cs="Times New Roman"/>
          <w:sz w:val="22"/>
          <w:szCs w:val="22"/>
          <w:lang w:val="de-DE" w:eastAsia="de-DE"/>
        </w:rPr>
        <w:br/>
        <w:t>Amtsgericht Frankfurt: HRB 58706</w:t>
      </w:r>
      <w:r w:rsidRPr="00334572">
        <w:rPr>
          <w:rFonts w:eastAsia="Times New Roman" w:cs="Times New Roman"/>
          <w:sz w:val="22"/>
          <w:szCs w:val="22"/>
          <w:lang w:val="de-DE" w:eastAsia="de-DE"/>
        </w:rPr>
        <w:br/>
        <w:t>Geschäftsführer: Rita Hille / Deborah Theis</w:t>
      </w:r>
    </w:p>
    <w:p w14:paraId="07C262C5" w14:textId="77777777" w:rsidR="002E16D2" w:rsidRPr="00334572" w:rsidRDefault="002E16D2" w:rsidP="00DB097C">
      <w:pPr>
        <w:tabs>
          <w:tab w:val="left" w:pos="1900"/>
        </w:tabs>
        <w:rPr>
          <w:rFonts w:eastAsia="Times New Roman" w:cs="Times New Roman"/>
          <w:sz w:val="22"/>
          <w:szCs w:val="22"/>
          <w:lang w:val="de-DE" w:eastAsia="de-DE"/>
        </w:rPr>
      </w:pPr>
    </w:p>
    <w:sectPr w:rsidR="002E16D2" w:rsidRPr="00334572" w:rsidSect="00AA7144">
      <w:headerReference w:type="default" r:id="rId20"/>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DFA419" w14:textId="77777777" w:rsidR="0073098A" w:rsidRDefault="0073098A" w:rsidP="002E16D2">
      <w:r>
        <w:separator/>
      </w:r>
    </w:p>
  </w:endnote>
  <w:endnote w:type="continuationSeparator" w:id="0">
    <w:p w14:paraId="5D957E58" w14:textId="77777777" w:rsidR="0073098A" w:rsidRDefault="0073098A" w:rsidP="002E1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7378E1" w14:textId="77777777" w:rsidR="0073098A" w:rsidRDefault="0073098A" w:rsidP="002E16D2">
      <w:r>
        <w:separator/>
      </w:r>
    </w:p>
  </w:footnote>
  <w:footnote w:type="continuationSeparator" w:id="0">
    <w:p w14:paraId="0DFDFC2E" w14:textId="77777777" w:rsidR="0073098A" w:rsidRDefault="0073098A" w:rsidP="002E16D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CA5EB" w14:textId="47707A68" w:rsidR="002E16D2" w:rsidRDefault="002E16D2">
    <w:pPr>
      <w:pStyle w:val="Kopfzeile"/>
    </w:pPr>
    <w:r>
      <w:t xml:space="preserve">          </w:t>
    </w:r>
    <w:r>
      <w:rPr>
        <w:noProof/>
        <w:lang w:val="de-DE" w:eastAsia="de-DE"/>
      </w:rPr>
      <w:drawing>
        <wp:inline distT="0" distB="0" distL="0" distR="0" wp14:anchorId="6EE99120" wp14:editId="0E50A902">
          <wp:extent cx="1576578" cy="1132437"/>
          <wp:effectExtent l="0" t="0" r="0" b="1079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Orleans &amp; Company_Stacked Logo_RGB.jpg"/>
                  <pic:cNvPicPr/>
                </pic:nvPicPr>
                <pic:blipFill>
                  <a:blip r:embed="rId1">
                    <a:extLst>
                      <a:ext uri="{28A0092B-C50C-407E-A947-70E740481C1C}">
                        <a14:useLocalDpi xmlns:a14="http://schemas.microsoft.com/office/drawing/2010/main" val="0"/>
                      </a:ext>
                    </a:extLst>
                  </a:blip>
                  <a:stretch>
                    <a:fillRect/>
                  </a:stretch>
                </pic:blipFill>
                <pic:spPr>
                  <a:xfrm>
                    <a:off x="0" y="0"/>
                    <a:ext cx="1594693" cy="1145449"/>
                  </a:xfrm>
                  <a:prstGeom prst="rect">
                    <a:avLst/>
                  </a:prstGeom>
                </pic:spPr>
              </pic:pic>
            </a:graphicData>
          </a:graphic>
        </wp:inline>
      </w:drawing>
    </w:r>
    <w:r>
      <w:tab/>
      <w:t xml:space="preserve">                          </w:t>
    </w:r>
    <w:r>
      <w:rPr>
        <w:noProof/>
        <w:lang w:val="de-DE" w:eastAsia="de-DE"/>
      </w:rPr>
      <w:drawing>
        <wp:inline distT="0" distB="0" distL="0" distR="0" wp14:anchorId="02EF248C" wp14:editId="18AC52AE">
          <wp:extent cx="1829435" cy="962139"/>
          <wp:effectExtent l="0" t="0" r="0" b="317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T_FeedYourSoul_logo_germany_tagline.jpg"/>
                  <pic:cNvPicPr/>
                </pic:nvPicPr>
                <pic:blipFill>
                  <a:blip r:embed="rId2">
                    <a:extLst>
                      <a:ext uri="{28A0092B-C50C-407E-A947-70E740481C1C}">
                        <a14:useLocalDpi xmlns:a14="http://schemas.microsoft.com/office/drawing/2010/main" val="0"/>
                      </a:ext>
                    </a:extLst>
                  </a:blip>
                  <a:stretch>
                    <a:fillRect/>
                  </a:stretch>
                </pic:blipFill>
                <pic:spPr>
                  <a:xfrm>
                    <a:off x="0" y="0"/>
                    <a:ext cx="1880542" cy="98901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C250014"/>
    <w:multiLevelType w:val="hybridMultilevel"/>
    <w:tmpl w:val="552E40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3B444E9"/>
    <w:multiLevelType w:val="hybridMultilevel"/>
    <w:tmpl w:val="C18A62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262"/>
    <w:rsid w:val="0001448D"/>
    <w:rsid w:val="000226DE"/>
    <w:rsid w:val="00023E48"/>
    <w:rsid w:val="0003321E"/>
    <w:rsid w:val="000471B6"/>
    <w:rsid w:val="00052E46"/>
    <w:rsid w:val="00056057"/>
    <w:rsid w:val="00060E8E"/>
    <w:rsid w:val="00061B43"/>
    <w:rsid w:val="00061B48"/>
    <w:rsid w:val="00063547"/>
    <w:rsid w:val="00063C29"/>
    <w:rsid w:val="00076900"/>
    <w:rsid w:val="000A04A7"/>
    <w:rsid w:val="000D168F"/>
    <w:rsid w:val="000E2FF2"/>
    <w:rsid w:val="000E7F72"/>
    <w:rsid w:val="000F0313"/>
    <w:rsid w:val="00110EE9"/>
    <w:rsid w:val="00117570"/>
    <w:rsid w:val="00122ABA"/>
    <w:rsid w:val="00125743"/>
    <w:rsid w:val="001305A3"/>
    <w:rsid w:val="00161803"/>
    <w:rsid w:val="001628F0"/>
    <w:rsid w:val="00166B20"/>
    <w:rsid w:val="001725BF"/>
    <w:rsid w:val="001859B7"/>
    <w:rsid w:val="0018722B"/>
    <w:rsid w:val="001B624C"/>
    <w:rsid w:val="001B67A4"/>
    <w:rsid w:val="001B6CA2"/>
    <w:rsid w:val="001C32F6"/>
    <w:rsid w:val="001C3AE4"/>
    <w:rsid w:val="001C4310"/>
    <w:rsid w:val="001C4889"/>
    <w:rsid w:val="001E12DE"/>
    <w:rsid w:val="001E309A"/>
    <w:rsid w:val="001F1ED5"/>
    <w:rsid w:val="0021771B"/>
    <w:rsid w:val="0022171B"/>
    <w:rsid w:val="002236CE"/>
    <w:rsid w:val="002407AF"/>
    <w:rsid w:val="00257311"/>
    <w:rsid w:val="00257CFD"/>
    <w:rsid w:val="00264722"/>
    <w:rsid w:val="00270828"/>
    <w:rsid w:val="002848D8"/>
    <w:rsid w:val="0028568A"/>
    <w:rsid w:val="00287CD6"/>
    <w:rsid w:val="002A0641"/>
    <w:rsid w:val="002D2099"/>
    <w:rsid w:val="002D2362"/>
    <w:rsid w:val="002D4383"/>
    <w:rsid w:val="002E16D2"/>
    <w:rsid w:val="002E1C45"/>
    <w:rsid w:val="002E3839"/>
    <w:rsid w:val="002F08F4"/>
    <w:rsid w:val="00301464"/>
    <w:rsid w:val="003069D6"/>
    <w:rsid w:val="003117AA"/>
    <w:rsid w:val="00311D12"/>
    <w:rsid w:val="00321C29"/>
    <w:rsid w:val="00324CF0"/>
    <w:rsid w:val="00332E5D"/>
    <w:rsid w:val="00334572"/>
    <w:rsid w:val="0033472F"/>
    <w:rsid w:val="00343AC3"/>
    <w:rsid w:val="0035368A"/>
    <w:rsid w:val="00355541"/>
    <w:rsid w:val="00366037"/>
    <w:rsid w:val="00374316"/>
    <w:rsid w:val="003B1072"/>
    <w:rsid w:val="003C0B36"/>
    <w:rsid w:val="003C1541"/>
    <w:rsid w:val="003D14C3"/>
    <w:rsid w:val="003D5BCB"/>
    <w:rsid w:val="003D79D1"/>
    <w:rsid w:val="003F2B8B"/>
    <w:rsid w:val="003F7C9C"/>
    <w:rsid w:val="004045C5"/>
    <w:rsid w:val="004050EA"/>
    <w:rsid w:val="00405DA0"/>
    <w:rsid w:val="0042795B"/>
    <w:rsid w:val="00427A37"/>
    <w:rsid w:val="00453654"/>
    <w:rsid w:val="004565F9"/>
    <w:rsid w:val="00460A3C"/>
    <w:rsid w:val="004761EC"/>
    <w:rsid w:val="00483BC1"/>
    <w:rsid w:val="00495A2A"/>
    <w:rsid w:val="004977CD"/>
    <w:rsid w:val="004A560D"/>
    <w:rsid w:val="004A67F3"/>
    <w:rsid w:val="004B07AF"/>
    <w:rsid w:val="004F3A48"/>
    <w:rsid w:val="005019E6"/>
    <w:rsid w:val="00515A05"/>
    <w:rsid w:val="005265A8"/>
    <w:rsid w:val="00532EC9"/>
    <w:rsid w:val="00557485"/>
    <w:rsid w:val="00561280"/>
    <w:rsid w:val="00571358"/>
    <w:rsid w:val="00572C97"/>
    <w:rsid w:val="0058022F"/>
    <w:rsid w:val="005932C5"/>
    <w:rsid w:val="005A1F51"/>
    <w:rsid w:val="005A64EB"/>
    <w:rsid w:val="005A6A5C"/>
    <w:rsid w:val="005B388B"/>
    <w:rsid w:val="005B42C0"/>
    <w:rsid w:val="005C3FD7"/>
    <w:rsid w:val="005C5BCE"/>
    <w:rsid w:val="00627B51"/>
    <w:rsid w:val="00645A89"/>
    <w:rsid w:val="00652ACC"/>
    <w:rsid w:val="00657E7D"/>
    <w:rsid w:val="006642CD"/>
    <w:rsid w:val="00671DE6"/>
    <w:rsid w:val="0069741B"/>
    <w:rsid w:val="006A2B7E"/>
    <w:rsid w:val="006B774B"/>
    <w:rsid w:val="006C750A"/>
    <w:rsid w:val="006D6BB9"/>
    <w:rsid w:val="006D6D40"/>
    <w:rsid w:val="00701030"/>
    <w:rsid w:val="00702B0D"/>
    <w:rsid w:val="00727AD6"/>
    <w:rsid w:val="0073098A"/>
    <w:rsid w:val="00742CA5"/>
    <w:rsid w:val="007540FA"/>
    <w:rsid w:val="00757E63"/>
    <w:rsid w:val="00764947"/>
    <w:rsid w:val="00773E55"/>
    <w:rsid w:val="00776980"/>
    <w:rsid w:val="0079230D"/>
    <w:rsid w:val="00796DC9"/>
    <w:rsid w:val="007B7D96"/>
    <w:rsid w:val="007C752D"/>
    <w:rsid w:val="007D0CB9"/>
    <w:rsid w:val="007D13BD"/>
    <w:rsid w:val="007D1A92"/>
    <w:rsid w:val="007E4C26"/>
    <w:rsid w:val="00810673"/>
    <w:rsid w:val="00820818"/>
    <w:rsid w:val="00821750"/>
    <w:rsid w:val="00841C26"/>
    <w:rsid w:val="008429E5"/>
    <w:rsid w:val="00851DA4"/>
    <w:rsid w:val="00856C6A"/>
    <w:rsid w:val="00857E2B"/>
    <w:rsid w:val="008646E3"/>
    <w:rsid w:val="00867D24"/>
    <w:rsid w:val="00872903"/>
    <w:rsid w:val="00881EF5"/>
    <w:rsid w:val="008847CD"/>
    <w:rsid w:val="008877F3"/>
    <w:rsid w:val="00890CEB"/>
    <w:rsid w:val="008A4923"/>
    <w:rsid w:val="008B7CC2"/>
    <w:rsid w:val="008C1AF1"/>
    <w:rsid w:val="008C4006"/>
    <w:rsid w:val="008E09F8"/>
    <w:rsid w:val="008E287B"/>
    <w:rsid w:val="008F4242"/>
    <w:rsid w:val="008F6B51"/>
    <w:rsid w:val="00902471"/>
    <w:rsid w:val="0090360B"/>
    <w:rsid w:val="0090372F"/>
    <w:rsid w:val="00914368"/>
    <w:rsid w:val="0092008A"/>
    <w:rsid w:val="0092252F"/>
    <w:rsid w:val="00922FF6"/>
    <w:rsid w:val="00923241"/>
    <w:rsid w:val="009367DE"/>
    <w:rsid w:val="00945623"/>
    <w:rsid w:val="00946318"/>
    <w:rsid w:val="00953B5D"/>
    <w:rsid w:val="00956353"/>
    <w:rsid w:val="0097540E"/>
    <w:rsid w:val="00980481"/>
    <w:rsid w:val="009842AC"/>
    <w:rsid w:val="00987780"/>
    <w:rsid w:val="00990E95"/>
    <w:rsid w:val="00992C5C"/>
    <w:rsid w:val="009A6825"/>
    <w:rsid w:val="009B33A6"/>
    <w:rsid w:val="009C16D9"/>
    <w:rsid w:val="009C3FAD"/>
    <w:rsid w:val="009E3318"/>
    <w:rsid w:val="00A05B5E"/>
    <w:rsid w:val="00A1074C"/>
    <w:rsid w:val="00A13864"/>
    <w:rsid w:val="00A34017"/>
    <w:rsid w:val="00A34939"/>
    <w:rsid w:val="00A41E28"/>
    <w:rsid w:val="00A746AE"/>
    <w:rsid w:val="00A849F5"/>
    <w:rsid w:val="00A94199"/>
    <w:rsid w:val="00A97C93"/>
    <w:rsid w:val="00AA7144"/>
    <w:rsid w:val="00AB41E6"/>
    <w:rsid w:val="00AB422B"/>
    <w:rsid w:val="00AB6677"/>
    <w:rsid w:val="00AC1CEB"/>
    <w:rsid w:val="00AC59C9"/>
    <w:rsid w:val="00AC624F"/>
    <w:rsid w:val="00B001AA"/>
    <w:rsid w:val="00B0496B"/>
    <w:rsid w:val="00B175E2"/>
    <w:rsid w:val="00B218BB"/>
    <w:rsid w:val="00B23B00"/>
    <w:rsid w:val="00B308A2"/>
    <w:rsid w:val="00B30E1F"/>
    <w:rsid w:val="00B342B4"/>
    <w:rsid w:val="00B51A28"/>
    <w:rsid w:val="00B544FC"/>
    <w:rsid w:val="00B6196B"/>
    <w:rsid w:val="00B6678C"/>
    <w:rsid w:val="00B76483"/>
    <w:rsid w:val="00B9448A"/>
    <w:rsid w:val="00B967DF"/>
    <w:rsid w:val="00BA4F9A"/>
    <w:rsid w:val="00BB6427"/>
    <w:rsid w:val="00BE25DE"/>
    <w:rsid w:val="00C00C31"/>
    <w:rsid w:val="00C03547"/>
    <w:rsid w:val="00C1139E"/>
    <w:rsid w:val="00C120A8"/>
    <w:rsid w:val="00C14CBA"/>
    <w:rsid w:val="00C17014"/>
    <w:rsid w:val="00C31A03"/>
    <w:rsid w:val="00C42336"/>
    <w:rsid w:val="00C439CA"/>
    <w:rsid w:val="00C62631"/>
    <w:rsid w:val="00C8320F"/>
    <w:rsid w:val="00C83CB7"/>
    <w:rsid w:val="00C87BAA"/>
    <w:rsid w:val="00CA21CB"/>
    <w:rsid w:val="00CB6D9C"/>
    <w:rsid w:val="00CC09E6"/>
    <w:rsid w:val="00CC1ABE"/>
    <w:rsid w:val="00CC59B6"/>
    <w:rsid w:val="00CE49C2"/>
    <w:rsid w:val="00D00758"/>
    <w:rsid w:val="00D1574D"/>
    <w:rsid w:val="00D25241"/>
    <w:rsid w:val="00D279C8"/>
    <w:rsid w:val="00D74162"/>
    <w:rsid w:val="00D82E95"/>
    <w:rsid w:val="00D97CA6"/>
    <w:rsid w:val="00DB097C"/>
    <w:rsid w:val="00DB57BC"/>
    <w:rsid w:val="00DB6CBA"/>
    <w:rsid w:val="00DD4409"/>
    <w:rsid w:val="00DE0530"/>
    <w:rsid w:val="00DE6666"/>
    <w:rsid w:val="00DF47E1"/>
    <w:rsid w:val="00E10068"/>
    <w:rsid w:val="00E12D6A"/>
    <w:rsid w:val="00E17AAD"/>
    <w:rsid w:val="00E22687"/>
    <w:rsid w:val="00E43204"/>
    <w:rsid w:val="00E62D32"/>
    <w:rsid w:val="00E65667"/>
    <w:rsid w:val="00E65FE2"/>
    <w:rsid w:val="00E823A1"/>
    <w:rsid w:val="00E84DBD"/>
    <w:rsid w:val="00E90DF7"/>
    <w:rsid w:val="00E950E8"/>
    <w:rsid w:val="00EB167B"/>
    <w:rsid w:val="00EC6966"/>
    <w:rsid w:val="00ED37AD"/>
    <w:rsid w:val="00ED6579"/>
    <w:rsid w:val="00EE1A3C"/>
    <w:rsid w:val="00EE5B13"/>
    <w:rsid w:val="00EE6BC6"/>
    <w:rsid w:val="00F02AF0"/>
    <w:rsid w:val="00F050A5"/>
    <w:rsid w:val="00F21C84"/>
    <w:rsid w:val="00F473EF"/>
    <w:rsid w:val="00F50AC4"/>
    <w:rsid w:val="00F51045"/>
    <w:rsid w:val="00F56262"/>
    <w:rsid w:val="00F57F47"/>
    <w:rsid w:val="00F7484C"/>
    <w:rsid w:val="00F75B49"/>
    <w:rsid w:val="00F9188B"/>
    <w:rsid w:val="00FB13C5"/>
    <w:rsid w:val="00FC4D1D"/>
    <w:rsid w:val="00FD2114"/>
    <w:rsid w:val="00FF66E8"/>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CB17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E51E30"/>
    <w:rPr>
      <w:rFonts w:ascii="Century Gothic" w:hAnsi="Century Gothic"/>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9B33A6"/>
    <w:rPr>
      <w:color w:val="0000FF" w:themeColor="hyperlink"/>
      <w:u w:val="single"/>
    </w:rPr>
  </w:style>
  <w:style w:type="character" w:styleId="Fett">
    <w:name w:val="Strong"/>
    <w:basedOn w:val="Absatz-Standardschriftart"/>
    <w:uiPriority w:val="22"/>
    <w:qFormat/>
    <w:rsid w:val="0035368A"/>
    <w:rPr>
      <w:b/>
      <w:bCs/>
    </w:rPr>
  </w:style>
  <w:style w:type="character" w:customStyle="1" w:styleId="apple-converted-space">
    <w:name w:val="apple-converted-space"/>
    <w:basedOn w:val="Absatz-Standardschriftart"/>
    <w:rsid w:val="0035368A"/>
  </w:style>
  <w:style w:type="paragraph" w:styleId="StandardWeb">
    <w:name w:val="Normal (Web)"/>
    <w:basedOn w:val="Standard"/>
    <w:uiPriority w:val="99"/>
    <w:unhideWhenUsed/>
    <w:rsid w:val="0035368A"/>
    <w:pPr>
      <w:spacing w:before="100" w:beforeAutospacing="1" w:after="100" w:afterAutospacing="1"/>
    </w:pPr>
    <w:rPr>
      <w:rFonts w:ascii="Times New Roman" w:hAnsi="Times New Roman" w:cs="Times New Roman"/>
      <w:lang w:val="de-DE" w:eastAsia="de-DE"/>
    </w:rPr>
  </w:style>
  <w:style w:type="character" w:styleId="Hervorhebung">
    <w:name w:val="Emphasis"/>
    <w:basedOn w:val="Absatz-Standardschriftart"/>
    <w:uiPriority w:val="20"/>
    <w:qFormat/>
    <w:rsid w:val="0035368A"/>
    <w:rPr>
      <w:i/>
      <w:iCs/>
    </w:rPr>
  </w:style>
  <w:style w:type="paragraph" w:styleId="Kopfzeile">
    <w:name w:val="header"/>
    <w:basedOn w:val="Standard"/>
    <w:link w:val="KopfzeileZchn"/>
    <w:uiPriority w:val="99"/>
    <w:unhideWhenUsed/>
    <w:rsid w:val="002E16D2"/>
    <w:pPr>
      <w:tabs>
        <w:tab w:val="center" w:pos="4536"/>
        <w:tab w:val="right" w:pos="9072"/>
      </w:tabs>
    </w:pPr>
  </w:style>
  <w:style w:type="character" w:customStyle="1" w:styleId="KopfzeileZchn">
    <w:name w:val="Kopfzeile Zchn"/>
    <w:basedOn w:val="Absatz-Standardschriftart"/>
    <w:link w:val="Kopfzeile"/>
    <w:uiPriority w:val="99"/>
    <w:rsid w:val="002E16D2"/>
    <w:rPr>
      <w:rFonts w:ascii="Century Gothic" w:hAnsi="Century Gothic"/>
      <w:lang w:val="en-US"/>
    </w:rPr>
  </w:style>
  <w:style w:type="paragraph" w:styleId="Fuzeile">
    <w:name w:val="footer"/>
    <w:basedOn w:val="Standard"/>
    <w:link w:val="FuzeileZchn"/>
    <w:uiPriority w:val="99"/>
    <w:unhideWhenUsed/>
    <w:rsid w:val="002E16D2"/>
    <w:pPr>
      <w:tabs>
        <w:tab w:val="center" w:pos="4536"/>
        <w:tab w:val="right" w:pos="9072"/>
      </w:tabs>
    </w:pPr>
  </w:style>
  <w:style w:type="character" w:customStyle="1" w:styleId="FuzeileZchn">
    <w:name w:val="Fußzeile Zchn"/>
    <w:basedOn w:val="Absatz-Standardschriftart"/>
    <w:link w:val="Fuzeile"/>
    <w:uiPriority w:val="99"/>
    <w:rsid w:val="002E16D2"/>
    <w:rPr>
      <w:rFonts w:ascii="Century Gothic" w:hAnsi="Century Gothic"/>
      <w:lang w:val="en-US"/>
    </w:rPr>
  </w:style>
  <w:style w:type="paragraph" w:styleId="Sprechblasentext">
    <w:name w:val="Balloon Text"/>
    <w:basedOn w:val="Standard"/>
    <w:link w:val="SprechblasentextZchn"/>
    <w:uiPriority w:val="99"/>
    <w:semiHidden/>
    <w:unhideWhenUsed/>
    <w:rsid w:val="00701030"/>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701030"/>
    <w:rPr>
      <w:rFonts w:ascii="Times New Roman" w:hAnsi="Times New Roman" w:cs="Times New Roman"/>
      <w:sz w:val="18"/>
      <w:szCs w:val="18"/>
      <w:lang w:val="en-US"/>
    </w:rPr>
  </w:style>
  <w:style w:type="character" w:customStyle="1" w:styleId="UnresolvedMention">
    <w:name w:val="Unresolved Mention"/>
    <w:basedOn w:val="Absatz-Standardschriftart"/>
    <w:uiPriority w:val="99"/>
    <w:rsid w:val="00701030"/>
    <w:rPr>
      <w:color w:val="605E5C"/>
      <w:shd w:val="clear" w:color="auto" w:fill="E1DFDD"/>
    </w:rPr>
  </w:style>
  <w:style w:type="character" w:styleId="BesuchterLink">
    <w:name w:val="FollowedHyperlink"/>
    <w:basedOn w:val="Absatz-Standardschriftart"/>
    <w:uiPriority w:val="99"/>
    <w:semiHidden/>
    <w:unhideWhenUsed/>
    <w:rsid w:val="00334572"/>
    <w:rPr>
      <w:color w:val="800080" w:themeColor="followedHyperlink"/>
      <w:u w:val="single"/>
    </w:rPr>
  </w:style>
  <w:style w:type="paragraph" w:styleId="Listenabsatz">
    <w:name w:val="List Paragraph"/>
    <w:basedOn w:val="Standard"/>
    <w:uiPriority w:val="34"/>
    <w:qFormat/>
    <w:rsid w:val="00EB16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128432">
      <w:bodyDiv w:val="1"/>
      <w:marLeft w:val="0"/>
      <w:marRight w:val="0"/>
      <w:marTop w:val="0"/>
      <w:marBottom w:val="0"/>
      <w:divBdr>
        <w:top w:val="none" w:sz="0" w:space="0" w:color="auto"/>
        <w:left w:val="none" w:sz="0" w:space="0" w:color="auto"/>
        <w:bottom w:val="none" w:sz="0" w:space="0" w:color="auto"/>
        <w:right w:val="none" w:sz="0" w:space="0" w:color="auto"/>
      </w:divBdr>
    </w:div>
    <w:div w:id="305866346">
      <w:bodyDiv w:val="1"/>
      <w:marLeft w:val="0"/>
      <w:marRight w:val="0"/>
      <w:marTop w:val="0"/>
      <w:marBottom w:val="0"/>
      <w:divBdr>
        <w:top w:val="none" w:sz="0" w:space="0" w:color="auto"/>
        <w:left w:val="none" w:sz="0" w:space="0" w:color="auto"/>
        <w:bottom w:val="none" w:sz="0" w:space="0" w:color="auto"/>
        <w:right w:val="none" w:sz="0" w:space="0" w:color="auto"/>
      </w:divBdr>
    </w:div>
    <w:div w:id="382827887">
      <w:bodyDiv w:val="1"/>
      <w:marLeft w:val="0"/>
      <w:marRight w:val="0"/>
      <w:marTop w:val="0"/>
      <w:marBottom w:val="0"/>
      <w:divBdr>
        <w:top w:val="none" w:sz="0" w:space="0" w:color="auto"/>
        <w:left w:val="none" w:sz="0" w:space="0" w:color="auto"/>
        <w:bottom w:val="none" w:sz="0" w:space="0" w:color="auto"/>
        <w:right w:val="none" w:sz="0" w:space="0" w:color="auto"/>
      </w:divBdr>
    </w:div>
    <w:div w:id="406998604">
      <w:bodyDiv w:val="1"/>
      <w:marLeft w:val="0"/>
      <w:marRight w:val="0"/>
      <w:marTop w:val="0"/>
      <w:marBottom w:val="0"/>
      <w:divBdr>
        <w:top w:val="none" w:sz="0" w:space="0" w:color="auto"/>
        <w:left w:val="none" w:sz="0" w:space="0" w:color="auto"/>
        <w:bottom w:val="none" w:sz="0" w:space="0" w:color="auto"/>
        <w:right w:val="none" w:sz="0" w:space="0" w:color="auto"/>
      </w:divBdr>
    </w:div>
    <w:div w:id="777025514">
      <w:bodyDiv w:val="1"/>
      <w:marLeft w:val="0"/>
      <w:marRight w:val="0"/>
      <w:marTop w:val="0"/>
      <w:marBottom w:val="0"/>
      <w:divBdr>
        <w:top w:val="none" w:sz="0" w:space="0" w:color="auto"/>
        <w:left w:val="none" w:sz="0" w:space="0" w:color="auto"/>
        <w:bottom w:val="none" w:sz="0" w:space="0" w:color="auto"/>
        <w:right w:val="none" w:sz="0" w:space="0" w:color="auto"/>
      </w:divBdr>
    </w:div>
    <w:div w:id="778451168">
      <w:bodyDiv w:val="1"/>
      <w:marLeft w:val="0"/>
      <w:marRight w:val="0"/>
      <w:marTop w:val="0"/>
      <w:marBottom w:val="0"/>
      <w:divBdr>
        <w:top w:val="none" w:sz="0" w:space="0" w:color="auto"/>
        <w:left w:val="none" w:sz="0" w:space="0" w:color="auto"/>
        <w:bottom w:val="none" w:sz="0" w:space="0" w:color="auto"/>
        <w:right w:val="none" w:sz="0" w:space="0" w:color="auto"/>
      </w:divBdr>
    </w:div>
    <w:div w:id="1001615200">
      <w:bodyDiv w:val="1"/>
      <w:marLeft w:val="0"/>
      <w:marRight w:val="0"/>
      <w:marTop w:val="0"/>
      <w:marBottom w:val="0"/>
      <w:divBdr>
        <w:top w:val="none" w:sz="0" w:space="0" w:color="auto"/>
        <w:left w:val="none" w:sz="0" w:space="0" w:color="auto"/>
        <w:bottom w:val="none" w:sz="0" w:space="0" w:color="auto"/>
        <w:right w:val="none" w:sz="0" w:space="0" w:color="auto"/>
      </w:divBdr>
    </w:div>
    <w:div w:id="126237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instagram.com/neworleanssongbird/" TargetMode="External"/><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robinbarnesmusic.com" TargetMode="External"/><Relationship Id="rId11" Type="http://schemas.openxmlformats.org/officeDocument/2006/relationships/hyperlink" Target="https://www.instagram.com/explore/tags/songbirdathome/" TargetMode="External"/><Relationship Id="rId12" Type="http://schemas.openxmlformats.org/officeDocument/2006/relationships/hyperlink" Target="https://www.hnoc.org/virtual/voices-progress/eliza-jane-nicholson" TargetMode="External"/><Relationship Id="rId13" Type="http://schemas.openxmlformats.org/officeDocument/2006/relationships/hyperlink" Target="https://www.facebook.com/RobinBarnesMusic/" TargetMode="External"/><Relationship Id="rId14" Type="http://schemas.openxmlformats.org/officeDocument/2006/relationships/hyperlink" Target="https://www.instagram.com/neworleanssongbird/" TargetMode="External"/><Relationship Id="rId15" Type="http://schemas.openxmlformats.org/officeDocument/2006/relationships/hyperlink" Target="http://www.robinbarnesmusic.com" TargetMode="External"/><Relationship Id="rId16" Type="http://schemas.openxmlformats.org/officeDocument/2006/relationships/hyperlink" Target="mailto:info@neworleans.de" TargetMode="External"/><Relationship Id="rId17" Type="http://schemas.openxmlformats.org/officeDocument/2006/relationships/hyperlink" Target="mailto:presse@neworleans.de" TargetMode="External"/><Relationship Id="rId18" Type="http://schemas.openxmlformats.org/officeDocument/2006/relationships/hyperlink" Target="http://www.neworleans.de" TargetMode="External"/><Relationship Id="rId19" Type="http://schemas.openxmlformats.org/officeDocument/2006/relationships/hyperlink" Target="http://www.louisianatravel.de"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hnoc.org/virtual/voices-progress/eliza-jane-nicholson" TargetMode="External"/><Relationship Id="rId8" Type="http://schemas.openxmlformats.org/officeDocument/2006/relationships/hyperlink" Target="https://www.facebook.com/RobinBarnesMusi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1433</Words>
  <Characters>9031</Characters>
  <Application>Microsoft Macintosh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Wiechmann Tourism Services GmbH</Company>
  <LinksUpToDate>false</LinksUpToDate>
  <CharactersWithSpaces>10444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Gilsdorf</dc:creator>
  <cp:keywords/>
  <cp:lastModifiedBy>Deborah Theis</cp:lastModifiedBy>
  <cp:revision>3</cp:revision>
  <dcterms:created xsi:type="dcterms:W3CDTF">2020-06-30T06:55:00Z</dcterms:created>
  <dcterms:modified xsi:type="dcterms:W3CDTF">2020-07-02T09:41:00Z</dcterms:modified>
</cp:coreProperties>
</file>