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AB42BD">
            <w:trPr>
              <w:trHeight w:hRule="exact" w:val="567"/>
            </w:trPr>
            <w:sdt>
              <w:sdtPr>
                <w:id w:val="42179897"/>
                <w:lock w:val="sdtLocked"/>
                <w:placeholder>
                  <w:docPart w:val="BC3F0172424E4C6DAC71C7C4706D398E"/>
                </w:placeholder>
              </w:sdtPr>
              <w:sdtEndPr/>
              <w:sdtContent>
                <w:tc>
                  <w:tcPr>
                    <w:tcW w:w="9071" w:type="dxa"/>
                  </w:tcPr>
                  <w:p w14:paraId="5FDE8E43" w14:textId="34096DF1" w:rsidR="00973546" w:rsidRPr="00840C91" w:rsidRDefault="00133B17" w:rsidP="00465EE8">
                    <w:pPr>
                      <w:pStyle w:val="Headline"/>
                      <w:rPr>
                        <w:lang w:val="en-US"/>
                      </w:rPr>
                    </w:pPr>
                    <w:r>
                      <w:t>Trinkgut Winkler eröffnet in Riedstadt-Wolfskehlen</w:t>
                    </w:r>
                  </w:p>
                </w:tc>
              </w:sdtContent>
            </w:sdt>
          </w:tr>
        </w:sdtContent>
      </w:sdt>
    </w:tbl>
    <w:p w14:paraId="67DDDBC5" w14:textId="1EC11BFA" w:rsidR="004678D6" w:rsidRPr="00BD7929" w:rsidRDefault="001D4A5A" w:rsidP="00BD7929">
      <w:pPr>
        <w:pStyle w:val="Intro-Text"/>
      </w:pPr>
      <w:sdt>
        <w:sdtPr>
          <w:id w:val="1521048624"/>
          <w:placeholder>
            <w:docPart w:val="471638894E974BBF8480A772D0992121"/>
          </w:placeholder>
        </w:sdtPr>
        <w:sdtEndPr/>
        <w:sdtContent>
          <w:r w:rsidR="00A229E4">
            <w:t>Riedstadt</w:t>
          </w:r>
        </w:sdtContent>
      </w:sdt>
      <w:r w:rsidR="00BD7929">
        <w:t>/</w:t>
      </w:r>
      <w:sdt>
        <w:sdtPr>
          <w:id w:val="765271979"/>
          <w:placeholder>
            <w:docPart w:val="75CB364504064BEBA62B47C974C30464"/>
          </w:placeholder>
          <w:date w:fullDate="2026-06-11T00:00:00Z">
            <w:dateFormat w:val="dd.MM.yyyy"/>
            <w:lid w:val="de-DE"/>
            <w:storeMappedDataAs w:val="dateTime"/>
            <w:calendar w:val="gregorian"/>
          </w:date>
        </w:sdtPr>
        <w:sdtEndPr/>
        <w:sdtContent>
          <w:r w:rsidR="00A229E4">
            <w:t>11.06.2026</w:t>
          </w:r>
        </w:sdtContent>
      </w:sdt>
      <w:r w:rsidR="00BD7929">
        <w:t xml:space="preserve"> - </w:t>
      </w:r>
      <w:r w:rsidR="00A229E4" w:rsidRPr="00A229E4">
        <w:t xml:space="preserve">Alles aus der Welt der Getränke gibt es ab Donnerstag, 18. Juni 2026, in der Bertha-von-Suttner-Straße 12 in Riedstadt-Wolfskehlen. Dort eröffnet Kaufmann Stefan Winkler seinen neuen Markt des Getränke-Fachmarktkonzepts trinkgut. Der </w:t>
      </w:r>
      <w:r w:rsidR="00A229E4">
        <w:t xml:space="preserve">umgebaute und </w:t>
      </w:r>
      <w:r w:rsidR="00A229E4" w:rsidRPr="00A229E4">
        <w:t xml:space="preserve">modernisierte Standort, an dem zuvor ein </w:t>
      </w:r>
      <w:r w:rsidR="00133B17">
        <w:t>Discount</w:t>
      </w:r>
      <w:r w:rsidR="00A229E4" w:rsidRPr="00A229E4">
        <w:t>-Markt betrieben wurde, bietet auf rund 850 Quadratmetern Verkaufsfläche ein breites Sortiment und umfassende Serviceleistungen. Geöffnet ist der Markt montags bis samstags von 8 bis 20 Uhr.</w:t>
      </w:r>
    </w:p>
    <w:p w14:paraId="2946B961" w14:textId="4BFD948E" w:rsidR="00A229E4" w:rsidRDefault="00A229E4" w:rsidP="00A229E4">
      <w:pPr>
        <w:pStyle w:val="Flietext"/>
      </w:pPr>
      <w:r>
        <w:t xml:space="preserve">„Mit unserem neuen trinkgut-Markt möchten wir den Kundinnen und Kunden in Riedstadt und Umgebung eine attraktive Anlaufstelle für eine große Getränkevielfalt und kompetente Beratung bieten“, sagt Inhaber Stefan Winkler. Gemeinsam mit Marktleiter Helmuth Schorsch und dem Team sorgt er für ein modernes Einkaufserlebnis und eine kundenfreundliche Gestaltung des Marktes. </w:t>
      </w:r>
    </w:p>
    <w:p w14:paraId="5375DBE4" w14:textId="77777777" w:rsidR="00133B17" w:rsidRDefault="00133B17" w:rsidP="00A229E4">
      <w:pPr>
        <w:pStyle w:val="Flietext"/>
      </w:pPr>
    </w:p>
    <w:p w14:paraId="19428712" w14:textId="77777777" w:rsidR="00A229E4" w:rsidRDefault="00A229E4" w:rsidP="00A229E4">
      <w:pPr>
        <w:pStyle w:val="Flietext"/>
        <w:rPr>
          <w:b/>
          <w:bCs/>
        </w:rPr>
      </w:pPr>
      <w:r w:rsidRPr="00133B17">
        <w:rPr>
          <w:b/>
          <w:bCs/>
        </w:rPr>
        <w:t>Große Auswahl mit regionalem Schwerpunkt</w:t>
      </w:r>
    </w:p>
    <w:p w14:paraId="6505190D" w14:textId="77777777" w:rsidR="00133B17" w:rsidRPr="00133B17" w:rsidRDefault="00133B17" w:rsidP="00A229E4">
      <w:pPr>
        <w:pStyle w:val="Flietext"/>
        <w:rPr>
          <w:b/>
          <w:bCs/>
        </w:rPr>
      </w:pPr>
    </w:p>
    <w:p w14:paraId="2844864C" w14:textId="76A1AA7B" w:rsidR="00A229E4" w:rsidRDefault="00A229E4" w:rsidP="00A229E4">
      <w:pPr>
        <w:pStyle w:val="Flietext"/>
      </w:pPr>
      <w:r>
        <w:t xml:space="preserve">Das Sortiment umfasst eine breite Auswahl an alkoholfreien Getränken, Bieren, Weinen und Spirituosen. Ein besonderer Fokus liegt auf regionalen Produkten: Kundinnen und Kunden finden unter anderem Weine von der Bergstraße wie vom Schloss Schönberg, von Hanno Rothweiler oder Simon Bürkle. Auch die Bierauswahl überzeugt mit Spezialitäten regionaler Brauereien wie Brau Dich, Faust, Grohe, Darmstädter Braustübel oder Schlappeseppel. Ergänzt wird das Angebot durch Mineralwässer bekannter regionaler Anbieter wie Hassia oder Odenwaldquelle. </w:t>
      </w:r>
    </w:p>
    <w:p w14:paraId="72140C2D" w14:textId="77777777" w:rsidR="00133B17" w:rsidRDefault="00133B17" w:rsidP="00A229E4">
      <w:pPr>
        <w:pStyle w:val="Flietext"/>
      </w:pPr>
    </w:p>
    <w:p w14:paraId="334A7761" w14:textId="77777777" w:rsidR="00133B17" w:rsidRDefault="00133B17" w:rsidP="00A229E4">
      <w:pPr>
        <w:pStyle w:val="Flietext"/>
      </w:pPr>
    </w:p>
    <w:p w14:paraId="09856E0F" w14:textId="77777777" w:rsidR="00133B17" w:rsidRDefault="00A229E4" w:rsidP="00A229E4">
      <w:pPr>
        <w:pStyle w:val="Flietext"/>
        <w:rPr>
          <w:b/>
          <w:bCs/>
        </w:rPr>
      </w:pPr>
      <w:r w:rsidRPr="00133B17">
        <w:rPr>
          <w:b/>
          <w:bCs/>
        </w:rPr>
        <w:lastRenderedPageBreak/>
        <w:t>Vielfältige Services für jeden Anlass</w:t>
      </w:r>
    </w:p>
    <w:p w14:paraId="08C2E816" w14:textId="77777777" w:rsidR="00133B17" w:rsidRDefault="00133B17" w:rsidP="00A229E4">
      <w:pPr>
        <w:pStyle w:val="Flietext"/>
        <w:rPr>
          <w:b/>
          <w:bCs/>
        </w:rPr>
      </w:pPr>
    </w:p>
    <w:p w14:paraId="4544F6A6" w14:textId="4EBAA244" w:rsidR="00EF79AA" w:rsidRDefault="00A229E4" w:rsidP="00A229E4">
      <w:pPr>
        <w:pStyle w:val="Flietext"/>
      </w:pPr>
      <w:r>
        <w:t>Neben dem umfangreichen Sortiment bietet der Markt zahlreiche Serviceleistungen: So können Kundinnen und Kunden unter anderem Kühlanhänger ausleihen, Getränke auf Kommission beziehen oder Grillgas und Fassbier erwerben. Ein begehbares Kühlhaus sorgt dafür, dass viele Getränke bereits optimal temperiert bereitstehen. Zudem erleichtern moderne Leergutautomaten die Rückgabe von Pfandflaschen. Für einen bequemen Einkauf stehen den Kundinnen und Kunden rund 40 Parkplätze direkt am Markt zur Verfügung. Mit der Neueröffnung stärkt Kaufmann Stefan Winkler die Nahversorgung in Riedstadt-Wolfskehlen und setzt zugleich auf Regionalität, Service und ein vielfältiges Sortiment rund um die Welt der Getränke.</w:t>
      </w:r>
    </w:p>
    <w:p w14:paraId="01B70F3B" w14:textId="77777777" w:rsidR="00101394" w:rsidRDefault="001D4A5A"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66D00480" w14:textId="1AAA6D6D" w:rsidR="00101394" w:rsidRDefault="00101394" w:rsidP="00101394">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554999F0" w14:textId="77777777" w:rsidR="00101394" w:rsidRDefault="00101394" w:rsidP="00101394">
      <w:pPr>
        <w:pStyle w:val="Zusatzinformation-berschrift"/>
      </w:pPr>
    </w:p>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C37E" w14:textId="77777777" w:rsidR="001D4A5A" w:rsidRDefault="001D4A5A" w:rsidP="000B64B7">
      <w:r>
        <w:separator/>
      </w:r>
    </w:p>
  </w:endnote>
  <w:endnote w:type="continuationSeparator" w:id="0">
    <w:p w14:paraId="1E565D98" w14:textId="77777777" w:rsidR="001D4A5A" w:rsidRDefault="001D4A5A"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68E6" w14:textId="77777777" w:rsidR="001D4A5A" w:rsidRDefault="001D4A5A" w:rsidP="000B64B7">
      <w:r>
        <w:separator/>
      </w:r>
    </w:p>
  </w:footnote>
  <w:footnote w:type="continuationSeparator" w:id="0">
    <w:p w14:paraId="7023C5E3" w14:textId="77777777" w:rsidR="001D4A5A" w:rsidRDefault="001D4A5A"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61F34"/>
    <w:rsid w:val="000731B9"/>
    <w:rsid w:val="0007721D"/>
    <w:rsid w:val="000B64B7"/>
    <w:rsid w:val="00101394"/>
    <w:rsid w:val="00133B17"/>
    <w:rsid w:val="00154F99"/>
    <w:rsid w:val="001762B1"/>
    <w:rsid w:val="001A7E1B"/>
    <w:rsid w:val="001D4A5A"/>
    <w:rsid w:val="001D4BAC"/>
    <w:rsid w:val="001D61AF"/>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55B4E"/>
    <w:rsid w:val="006845CE"/>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A14E43"/>
    <w:rsid w:val="00A229E4"/>
    <w:rsid w:val="00A534E9"/>
    <w:rsid w:val="00AA4087"/>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439A"/>
    <w:rsid w:val="00D161B0"/>
    <w:rsid w:val="00D16B68"/>
    <w:rsid w:val="00D33653"/>
    <w:rsid w:val="00D748A3"/>
    <w:rsid w:val="00D85FA9"/>
    <w:rsid w:val="00DB0ADC"/>
    <w:rsid w:val="00DC1495"/>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842D53"/>
    <w:rsid w:val="00AD2656"/>
    <w:rsid w:val="00CA439A"/>
    <w:rsid w:val="00DC1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85C5CC7212594BFB83653D772B3F60EC">
    <w:name w:val="85C5CC7212594BFB83653D772B3F60EC"/>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1002959EF054532AC15548D47B8C6B5">
    <w:name w:val="E1002959EF054532AC15548D47B8C6B5"/>
  </w:style>
  <w:style w:type="paragraph" w:customStyle="1" w:styleId="433B3CBA0BBB4077BFEF91EC24EF4757">
    <w:name w:val="433B3CBA0BBB4077BFEF91EC24EF4757"/>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dcterms:created xsi:type="dcterms:W3CDTF">2026-05-28T06:49:00Z</dcterms:created>
  <dcterms:modified xsi:type="dcterms:W3CDTF">2026-05-28T06:53:00Z</dcterms:modified>
</cp:coreProperties>
</file>