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Technology Fast 50 Award</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Die croit GmbH zählt zu Deutschlands am schnellsten wachsenden Technologieunternehmen</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croit GmbH ist am gestrigen Abend, dem 10. November 2022, mit dem Deloitte Technology Fast 50 Award ausgezeichnet worden. Mit dem Award prämiert die Beratungs- und Prüfungsgesellschaft Deloitte jedes Jahr die 50 am schnellsten wachsenden Unternehmen der Tech-Branche, basierend auf ihrem prozentualen Umsatzwachstum der vergangenen vier Geschäftsjahre. Das erfolgreiche deutsche Unternehmen konnte auch bereits in den USA Fuß fassen.</w:t>
      </w:r>
    </w:p>
    <w:p w:rsidR="00000000" w:rsidDel="00000000" w:rsidP="00000000" w:rsidRDefault="00000000" w:rsidRPr="00000000" w14:paraId="00000005">
      <w:pPr>
        <w:spacing w:line="360" w:lineRule="auto"/>
        <w:ind w:right="19.1338582677173"/>
        <w:jc w:val="both"/>
        <w:rPr>
          <w:rFonts w:ascii="Arial" w:cs="Arial" w:eastAsia="Arial" w:hAnsi="Arial"/>
          <w:sz w:val="24"/>
          <w:szCs w:val="24"/>
        </w:rPr>
      </w:pPr>
      <w:bookmarkStart w:colFirst="0" w:colLast="0" w:name="_heading=h.l6h0wrnyv96" w:id="0"/>
      <w:bookmarkEnd w:id="0"/>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Vor fünf Jahren gegründet und heute bereits Preisträger des Technology Fast 50 Awards: Das Münchner Tech-Unternehmen “croit” konnte durch sein immenses Wachstum in den vergangenen vier Geschäftsjahren die Beratungs- und Prüfungsgesellschaft Deloitte überzeugen und sich durch seine Innovationen den begehrten Technology Award und mit 854,3% Wachstum den zehnten Platz im Gesamtranking sichern. “Wir sind unglaublich stolz, ein innovatives Produkt- und Dienstleistungsspektrum geschaffen zu haben, das von vielen Unternehmen in ihrer IT-Landschaft geschätzt wird. Dass wir damit jetzt auch zu den Preisträgern des Technology Fast 50 Awards zählen können, ehrt uns natürlich umso mehr”, so Andy Muthmann, Director Sales von croit.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Neue Technologie für optimales Speichermanagement </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 Technologieunternehmen croit wurde im Januar 2017 mit der Mission gegründet, die Nutzung und Anwendung von komplexen – aber sehr nützlichen – Technologien für eine breite Masse von Unternehmen zu erleichtern, um so die Vorteile dieser Technologien zu nutzen. Basierend auf dieser Idee hat croit Deployment- und Managementlösungen für die Open Source Software Defined Storage Technologien Ceph und DAOS entwickelt, die beide in die croit Storage Management Plattform integriert sind und je nach Unternehmen und Bedürfnissen flexibel angepasst werden können – dies ist so weltweit einzigartig.</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Auf der Überholspur: Markteintritt in die USA</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Nach der Eröffnung ihrer ersten Niederlassung in den USA kann das Unternehmen auch gleich einen weiteren Meilenstein in Übersee in Angriff nehmen: Denn das Münchner Unternehmen ist auf einer der größten Tech-Messen der USA vertreten – der International Conference for High Performance Computing, Networking, Storage, and Analysis, oder besser bekannt als SC22, in Dallas. Für croit ist die Messe eine gute Gelegenheit, seine Innovation auch einem internationalen Publikum vorzustellen und wichtige Kontakte zu knüpfen.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Was für eine Wirkung der Messeauftritt in den USA für das Münchner Unternehmen mit sich bringen wird, bleibt abzuwarten. Auf jeden Fall ist klar: Das Unternehmen befindet sich auf der Überholspur. </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b w:val="1"/>
          <w:rtl w:val="0"/>
        </w:rPr>
        <w:t xml:space="preserve">Über die Croit GmbH:</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Die croit GmbH wurde im Januar 2017 mit der Mission gegründet, die Nutzung und Anwendung von smarten Technologien für eine breite Masse von Unternehmen zu erleichtern, um die Vorteile dieser Technologien zu nutzen. Basierend auf dieser Idee hat croit Bereitstellungs- und Managementlösungen für die Open Source Software Defined Storage Technologien Ceph und DAOS entwickelt, die beide in die croit Storage Management Plattform integriert sind. croit bietet weltweit Lösungen sowie weitere ergänzende Produkte und Dienstleistungen wie Hardware, Beratung, Support und Schulungen an. Außerdem ist croit Gründungsmitglied der Ceph Foundation und hat einen Sitz im Ceph Leadership Team. croit hat weiterhin eine Technologiepartnerschaft mit Intel, um die Software Defined Storage Lösung DAOS in die croit Storage Plattform zu integrieren.</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Heute hat croit hunderte von Kunden weltweit, von kleinen über mittelständische Unternehmen bis hin zu globalen Konzernen. Mit ihrem starken, weltweit verteilten Team kann croit rund um die Uhr professionelle Unterstützung bieten. </w:t>
      </w:r>
      <w:hyperlink r:id="rId7">
        <w:r w:rsidDel="00000000" w:rsidR="00000000" w:rsidRPr="00000000">
          <w:rPr>
            <w:rFonts w:ascii="Arial" w:cs="Arial" w:eastAsia="Arial" w:hAnsi="Arial"/>
            <w:color w:val="1155cc"/>
            <w:u w:val="single"/>
            <w:rtl w:val="0"/>
          </w:rPr>
          <w:t xml:space="preserve">https://croit.io/</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b w:val="1"/>
          <w:rtl w:val="0"/>
        </w:rPr>
        <w:t xml:space="preserve">Über Deloitte:</w:t>
      </w: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Deloitte bietet branchenführende Leistungen in den Bereichen Audit und Assurance, Steuerberatung, Consulting, Financial Advisory und Risk Advisory für nahezu 90% der Fortune Global 500®-Unternehmen und Tausende von privaten Unternehmen an. Rechtsberatung wird in Deutschland von Deloitte Legal erbracht. Unsere Mitarbeiterinnen und Mitarbeiter liefern messbare und langfristig wirkende Ergebnisse, die dazu beitragen, das öffentliche Vertrauen in die Kapitalmärkte zu stärken, die unsere Kunden bei Wandel und Wachstum unterstützen und den Weg zu einer stärkeren Wirtschaft, einer gerechteren Gesellschaft und einer nachhaltigen Welt weisen. Deloitte baut auf eine über 175-jährige Geschichte auf und ist in mehr als 150 Ländern tätig. Erfahren Sie mehr darüber, wie die rund 415.000 Mitarbeiterinnen und Mitarbeiter von Deloitte das Leitbild „making an</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impact that matters“ täglich leben: </w:t>
      </w:r>
      <w:hyperlink r:id="rId8">
        <w:r w:rsidDel="00000000" w:rsidR="00000000" w:rsidRPr="00000000">
          <w:rPr>
            <w:rFonts w:ascii="Arial" w:cs="Arial" w:eastAsia="Arial" w:hAnsi="Arial"/>
            <w:color w:val="1155cc"/>
            <w:u w:val="single"/>
            <w:rtl w:val="0"/>
          </w:rPr>
          <w:t xml:space="preserve">www.deloitte.com/de</w:t>
        </w:r>
      </w:hyperlink>
      <w:r w:rsidDel="00000000" w:rsidR="00000000" w:rsidRPr="00000000">
        <w:rPr>
          <w:rFonts w:ascii="Arial" w:cs="Arial" w:eastAsia="Arial" w:hAnsi="Arial"/>
          <w:rtl w:val="0"/>
        </w:rPr>
        <w:t xml:space="preserve">.</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Deloitte bezieht sich auf Deloitte Touche Tohmatsu Limited („DTTL“), ihr weltweites Netzwerk von Mitgliedsunternehmen und ihre verbundenen Unternehmen (zusammen die „Deloitte-Organisation“). DTTL (auch „Deloitte Global“ genannt) und jedes ihrer Mitgliedsunternehmen sowie ihre verbundenen Unternehmen sind rechtlich selbstständige und unabhängige Unternehmen, die sich gegenüber Dritten nicht gegenseitig verpflichten oder binden können. DTTL, jedes DTTL-Mitgliedsunternehmen und verbundene Unternehmen haften nur für ihre eigenen Handlungen und Unterlassungen und nicht für die der anderen. DTTL erbringt selbst keine Leistungen gegenüber Kunden. Weitere Informationen finden Sie unter </w:t>
      </w:r>
      <w:hyperlink r:id="rId9">
        <w:r w:rsidDel="00000000" w:rsidR="00000000" w:rsidRPr="00000000">
          <w:rPr>
            <w:rFonts w:ascii="Arial" w:cs="Arial" w:eastAsia="Arial" w:hAnsi="Arial"/>
            <w:color w:val="1155cc"/>
            <w:u w:val="single"/>
            <w:rtl w:val="0"/>
          </w:rPr>
          <w:t xml:space="preserve">www.deloitte.com/de/UeberUns</w:t>
        </w:r>
      </w:hyperlink>
      <w:r w:rsidDel="00000000" w:rsidR="00000000" w:rsidRPr="00000000">
        <w:rPr>
          <w:rFonts w:ascii="Arial" w:cs="Arial" w:eastAsia="Arial" w:hAnsi="Arial"/>
          <w:rtl w:val="0"/>
        </w:rPr>
        <w:t xml:space="preserve">.</w:t>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 Schweiz</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 61 68,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11.11.2022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2’551</w:t>
    </w:r>
    <w:r w:rsidDel="00000000" w:rsidR="00000000" w:rsidRPr="00000000">
      <w:rPr>
        <w:rFonts w:ascii="Arial" w:cs="Arial" w:eastAsia="Arial" w:hAnsi="Arial"/>
        <w:rtl w:val="0"/>
      </w:rPr>
      <w:t xml:space="preserve"> Zeichen</w:t>
    </w:r>
    <w:r w:rsidDel="00000000" w:rsidR="00000000" w:rsidRPr="00000000">
      <w:rPr>
        <w:rFonts w:ascii="Arial" w:cs="Arial" w:eastAsia="Arial" w:hAnsi="Arial"/>
        <w:color w:val="00000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deloitte.com/de/UeberU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roit.io/" TargetMode="External"/><Relationship Id="rId8" Type="http://schemas.openxmlformats.org/officeDocument/2006/relationships/hyperlink" Target="http://www.deloitte.com/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5zD4baso5u3fWFgk/KYB1qcm8w==">AMUW2mXSrBgauRLLagJme4GepvnB9fmEoZySgYILTbQO6B0CcHk+378xt5hDdeFQq5f1Hzs7nxp/LJE3Is7I3ONRv+gWSE3Tsmub+cQyryBIaPntsKhz7EmRWNmgcTBAbXSikYyhlQvV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