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0A66F115" w:rsidR="00F05EC7" w:rsidRDefault="00B00197"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ZIA: </w:t>
      </w:r>
      <w:r w:rsidR="00331653" w:rsidRPr="00331653">
        <w:rPr>
          <w:rFonts w:ascii="Arial" w:eastAsiaTheme="minorHAnsi" w:hAnsi="Arial" w:cs="Arial"/>
          <w:b/>
          <w:bCs/>
          <w:sz w:val="32"/>
          <w:szCs w:val="32"/>
        </w:rPr>
        <w:t>Wohnungsneubau wird durch neue Kapitalanforderungen der BaFin gefährdet</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6B29292F" w14:textId="1CBB729B" w:rsidR="00331653" w:rsidRDefault="00BB20DD" w:rsidP="0033165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1D30C7">
        <w:rPr>
          <w:rFonts w:ascii="Arial" w:hAnsi="Arial" w:cs="Arial"/>
          <w:b/>
          <w:bCs/>
        </w:rPr>
        <w:t>Berlin</w:t>
      </w:r>
      <w:r w:rsidR="004E060E" w:rsidRPr="001D30C7">
        <w:rPr>
          <w:rFonts w:ascii="Arial" w:hAnsi="Arial" w:cs="Arial"/>
          <w:b/>
          <w:bCs/>
        </w:rPr>
        <w:t xml:space="preserve">, </w:t>
      </w:r>
      <w:r w:rsidR="001D30C7" w:rsidRPr="001D30C7">
        <w:rPr>
          <w:rFonts w:ascii="Arial" w:hAnsi="Arial" w:cs="Arial"/>
          <w:b/>
          <w:bCs/>
        </w:rPr>
        <w:t>13</w:t>
      </w:r>
      <w:r w:rsidR="00C53FF7" w:rsidRPr="001D30C7">
        <w:rPr>
          <w:rFonts w:ascii="Arial" w:hAnsi="Arial" w:cs="Arial"/>
          <w:b/>
          <w:bCs/>
        </w:rPr>
        <w:t>.01.2022</w:t>
      </w:r>
      <w:r w:rsidR="004E060E" w:rsidRPr="001D30C7">
        <w:rPr>
          <w:rFonts w:ascii="Arial" w:hAnsi="Arial" w:cs="Arial"/>
        </w:rPr>
        <w:t xml:space="preserve"> </w:t>
      </w:r>
      <w:r w:rsidR="00F14CDF" w:rsidRPr="001D30C7">
        <w:rPr>
          <w:rFonts w:ascii="Arial" w:hAnsi="Arial" w:cs="Arial"/>
        </w:rPr>
        <w:t>–</w:t>
      </w:r>
      <w:bookmarkEnd w:id="1"/>
      <w:bookmarkEnd w:id="2"/>
      <w:r w:rsidR="009C24C5">
        <w:rPr>
          <w:rFonts w:ascii="Arial" w:hAnsi="Arial" w:cs="Arial"/>
        </w:rPr>
        <w:t xml:space="preserve"> </w:t>
      </w:r>
      <w:r w:rsidR="00331653" w:rsidRPr="00331653">
        <w:rPr>
          <w:rFonts w:ascii="Arial" w:hAnsi="Arial" w:cs="Arial"/>
        </w:rPr>
        <w:t>Der Zentrale Immobilien Ausschuss ZIA</w:t>
      </w:r>
      <w:r w:rsidR="00331653">
        <w:rPr>
          <w:rFonts w:ascii="Arial" w:hAnsi="Arial" w:cs="Arial"/>
        </w:rPr>
        <w:t>, Spitzenverband der Immobilienwirtschaft,</w:t>
      </w:r>
      <w:r w:rsidR="00331653" w:rsidRPr="00331653">
        <w:rPr>
          <w:rFonts w:ascii="Arial" w:hAnsi="Arial" w:cs="Arial"/>
        </w:rPr>
        <w:t xml:space="preserve"> zeigt sich besorgt über die gestrige Ankündigung der BaFin einen sektoralen </w:t>
      </w:r>
      <w:r w:rsidR="00331653">
        <w:rPr>
          <w:rFonts w:ascii="Arial" w:hAnsi="Arial" w:cs="Arial"/>
        </w:rPr>
        <w:t>Systemrisikopuffer in Höhe von zwei</w:t>
      </w:r>
      <w:r w:rsidR="00331653" w:rsidRPr="00331653">
        <w:rPr>
          <w:rFonts w:ascii="Arial" w:hAnsi="Arial" w:cs="Arial"/>
        </w:rPr>
        <w:t xml:space="preserve"> Prozent für Wohnimmobilienfinanzierungen einzuführen. Mit der gleichzeitigen Anhebung des antizyklischen Kapitalpuffers von 0 auf 0,75 Prozent werden sich Wohnimmobilienfinanzierungen sowohl im</w:t>
      </w:r>
      <w:bookmarkStart w:id="4" w:name="_GoBack"/>
      <w:bookmarkEnd w:id="4"/>
      <w:r w:rsidR="00331653" w:rsidRPr="00331653">
        <w:rPr>
          <w:rFonts w:ascii="Arial" w:hAnsi="Arial" w:cs="Arial"/>
        </w:rPr>
        <w:t xml:space="preserve"> privaten als auch im gewerblichen Bereich verteuern. Gleichzeitig ist eine Angebotsverknappung zu erwarten, da bestimmte Institute ihr Engagement im Wohnimmobilienfinanzierun</w:t>
      </w:r>
      <w:r w:rsidR="00331653">
        <w:rPr>
          <w:rFonts w:ascii="Arial" w:hAnsi="Arial" w:cs="Arial"/>
        </w:rPr>
        <w:t>gsbereich zurückfahren werden. „</w:t>
      </w:r>
      <w:r w:rsidR="00331653" w:rsidRPr="00331653">
        <w:rPr>
          <w:rFonts w:ascii="Arial" w:hAnsi="Arial" w:cs="Arial"/>
        </w:rPr>
        <w:t>Solche Maßnahmen wirken kontraproduktiv und entfernen uns einen großen Schritt vom selbsterklärten Ziel der Bundesregierung jährlich 400.000 neue Wohnungen zu bauen“, sagt ZIA-Präsident Dr. Andreas Mattner. „Eine solche Kraftanstrengung ist nur mit einem gemeinsamen Handeln von Politik, Aufsichtsorganen und Immobilienwirtschaft zu meistern. Hierzu müssen wi</w:t>
      </w:r>
      <w:r w:rsidR="00331653">
        <w:rPr>
          <w:rFonts w:ascii="Arial" w:hAnsi="Arial" w:cs="Arial"/>
        </w:rPr>
        <w:t>r alle an einem Strang ziehen.“</w:t>
      </w:r>
    </w:p>
    <w:p w14:paraId="1BEF2C1F" w14:textId="417C5723" w:rsidR="00331653" w:rsidRDefault="00331653" w:rsidP="0033165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1A53A4C0" w14:textId="1CBF1187" w:rsidR="00331653" w:rsidRDefault="00331653" w:rsidP="0033165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Die BaFin hatte mit i</w:t>
      </w:r>
      <w:r w:rsidRPr="00331653">
        <w:rPr>
          <w:rFonts w:ascii="Arial" w:hAnsi="Arial" w:cs="Arial"/>
        </w:rPr>
        <w:t xml:space="preserve">hrer Ankündigung auf Analysen des Ausschusses für Finanzstabilität (AFS) und des European </w:t>
      </w:r>
      <w:proofErr w:type="spellStart"/>
      <w:r w:rsidRPr="00331653">
        <w:rPr>
          <w:rFonts w:ascii="Arial" w:hAnsi="Arial" w:cs="Arial"/>
        </w:rPr>
        <w:t>Systemic</w:t>
      </w:r>
      <w:proofErr w:type="spellEnd"/>
      <w:r w:rsidRPr="00331653">
        <w:rPr>
          <w:rFonts w:ascii="Arial" w:hAnsi="Arial" w:cs="Arial"/>
        </w:rPr>
        <w:t xml:space="preserve"> </w:t>
      </w:r>
      <w:proofErr w:type="spellStart"/>
      <w:r w:rsidRPr="00331653">
        <w:rPr>
          <w:rFonts w:ascii="Arial" w:hAnsi="Arial" w:cs="Arial"/>
        </w:rPr>
        <w:t>Risk</w:t>
      </w:r>
      <w:proofErr w:type="spellEnd"/>
      <w:r w:rsidRPr="00331653">
        <w:rPr>
          <w:rFonts w:ascii="Arial" w:hAnsi="Arial" w:cs="Arial"/>
        </w:rPr>
        <w:t xml:space="preserve"> Boards (ESRB) reagiert. Ende des letzten Jahres waren Einschätzungen der Deutschen Bundesbank zu überhöhten Wohnimmobilienpreisen veröffentlicht worden. „Die Preisanstiege auf dem Wohnungsmarkt sind vielerorts vor allem die Folge von Wohnraummangel, Baulandknappheit, steigenden Bau- und Materialkosten sowie insbesondere seit Langem extrem niedriger Zinsen“, so Sabine Barthauer, Vorsitzende des ZIA-Ausschusses Finanzierung. „Letztere machen Immobilien aufgrund sinkender Renditen alternativer Kapitalanlagen attraktiv. Eine Ausweitung des </w:t>
      </w:r>
      <w:r w:rsidRPr="00331653">
        <w:rPr>
          <w:rFonts w:ascii="Arial" w:hAnsi="Arial" w:cs="Arial"/>
        </w:rPr>
        <w:lastRenderedPageBreak/>
        <w:t>Wohnungsangebots, wie von der Ampelkoalition angestrebt, kann dabei entspannend wirken.“</w:t>
      </w:r>
    </w:p>
    <w:p w14:paraId="691020B0" w14:textId="2AC2E611" w:rsidR="00331653" w:rsidRDefault="00331653" w:rsidP="0033165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E404887" w14:textId="472E4B30" w:rsidR="00CE3822" w:rsidRDefault="00CE3822"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8635" w16cex:dateUtc="2021-12-09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B5B4A" w16cid:durableId="255C86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55EF"/>
    <w:rsid w:val="00007058"/>
    <w:rsid w:val="000138FA"/>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001D"/>
    <w:rsid w:val="000F372E"/>
    <w:rsid w:val="001031D7"/>
    <w:rsid w:val="00103818"/>
    <w:rsid w:val="0010589B"/>
    <w:rsid w:val="0011006B"/>
    <w:rsid w:val="00120B8D"/>
    <w:rsid w:val="00122ADD"/>
    <w:rsid w:val="00124012"/>
    <w:rsid w:val="00126D09"/>
    <w:rsid w:val="0014259D"/>
    <w:rsid w:val="001436B7"/>
    <w:rsid w:val="00146119"/>
    <w:rsid w:val="00155BB8"/>
    <w:rsid w:val="00167E86"/>
    <w:rsid w:val="00177ABB"/>
    <w:rsid w:val="0018064A"/>
    <w:rsid w:val="00185B51"/>
    <w:rsid w:val="001A2248"/>
    <w:rsid w:val="001A58E3"/>
    <w:rsid w:val="001A73EB"/>
    <w:rsid w:val="001B388E"/>
    <w:rsid w:val="001B5226"/>
    <w:rsid w:val="001C6E81"/>
    <w:rsid w:val="001D28C6"/>
    <w:rsid w:val="001D30C7"/>
    <w:rsid w:val="001E2B25"/>
    <w:rsid w:val="001F3EF9"/>
    <w:rsid w:val="001F4108"/>
    <w:rsid w:val="001F5203"/>
    <w:rsid w:val="001F732C"/>
    <w:rsid w:val="00202DBE"/>
    <w:rsid w:val="00211596"/>
    <w:rsid w:val="00212F87"/>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6D5E"/>
    <w:rsid w:val="002F7633"/>
    <w:rsid w:val="00301A17"/>
    <w:rsid w:val="00303C3D"/>
    <w:rsid w:val="00315752"/>
    <w:rsid w:val="003276A2"/>
    <w:rsid w:val="00331653"/>
    <w:rsid w:val="003338DC"/>
    <w:rsid w:val="0034462A"/>
    <w:rsid w:val="00363412"/>
    <w:rsid w:val="00377EE2"/>
    <w:rsid w:val="00386777"/>
    <w:rsid w:val="0039248C"/>
    <w:rsid w:val="00394A83"/>
    <w:rsid w:val="003952E4"/>
    <w:rsid w:val="003B3086"/>
    <w:rsid w:val="003B465E"/>
    <w:rsid w:val="003C44ED"/>
    <w:rsid w:val="003D0B4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328A"/>
    <w:rsid w:val="005F5107"/>
    <w:rsid w:val="00600445"/>
    <w:rsid w:val="00600E88"/>
    <w:rsid w:val="00605C33"/>
    <w:rsid w:val="00612751"/>
    <w:rsid w:val="006153B9"/>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21FFB"/>
    <w:rsid w:val="00932041"/>
    <w:rsid w:val="00933CB8"/>
    <w:rsid w:val="009410B9"/>
    <w:rsid w:val="0094512A"/>
    <w:rsid w:val="009511F2"/>
    <w:rsid w:val="00954A7D"/>
    <w:rsid w:val="00955D62"/>
    <w:rsid w:val="00956521"/>
    <w:rsid w:val="009573C4"/>
    <w:rsid w:val="00961130"/>
    <w:rsid w:val="00965A4D"/>
    <w:rsid w:val="00973A34"/>
    <w:rsid w:val="00973BCE"/>
    <w:rsid w:val="00973D04"/>
    <w:rsid w:val="00994771"/>
    <w:rsid w:val="009A57C7"/>
    <w:rsid w:val="009A70C9"/>
    <w:rsid w:val="009B318F"/>
    <w:rsid w:val="009B7A37"/>
    <w:rsid w:val="009C24C5"/>
    <w:rsid w:val="009C2DF8"/>
    <w:rsid w:val="009F405A"/>
    <w:rsid w:val="00A40A0D"/>
    <w:rsid w:val="00A45C28"/>
    <w:rsid w:val="00A4688A"/>
    <w:rsid w:val="00A51B9C"/>
    <w:rsid w:val="00A54E5C"/>
    <w:rsid w:val="00A6187E"/>
    <w:rsid w:val="00A649AF"/>
    <w:rsid w:val="00A70560"/>
    <w:rsid w:val="00A93CF2"/>
    <w:rsid w:val="00A9548E"/>
    <w:rsid w:val="00A97B7D"/>
    <w:rsid w:val="00AB6292"/>
    <w:rsid w:val="00AD20BE"/>
    <w:rsid w:val="00AF05EE"/>
    <w:rsid w:val="00AF4D78"/>
    <w:rsid w:val="00AF67B3"/>
    <w:rsid w:val="00B00197"/>
    <w:rsid w:val="00B010E3"/>
    <w:rsid w:val="00B12816"/>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53FF7"/>
    <w:rsid w:val="00C63ED5"/>
    <w:rsid w:val="00C67855"/>
    <w:rsid w:val="00C778AD"/>
    <w:rsid w:val="00C77A29"/>
    <w:rsid w:val="00C8497E"/>
    <w:rsid w:val="00CA38CC"/>
    <w:rsid w:val="00CB0059"/>
    <w:rsid w:val="00CB0F25"/>
    <w:rsid w:val="00CB15A8"/>
    <w:rsid w:val="00CB648E"/>
    <w:rsid w:val="00CD0775"/>
    <w:rsid w:val="00CE3822"/>
    <w:rsid w:val="00CE64A2"/>
    <w:rsid w:val="00D114F2"/>
    <w:rsid w:val="00D122D7"/>
    <w:rsid w:val="00D13839"/>
    <w:rsid w:val="00D26A9E"/>
    <w:rsid w:val="00D36A51"/>
    <w:rsid w:val="00D4749F"/>
    <w:rsid w:val="00D47FE9"/>
    <w:rsid w:val="00D6089E"/>
    <w:rsid w:val="00D61929"/>
    <w:rsid w:val="00D625DD"/>
    <w:rsid w:val="00D62EBF"/>
    <w:rsid w:val="00D65A5C"/>
    <w:rsid w:val="00D71972"/>
    <w:rsid w:val="00D77DF3"/>
    <w:rsid w:val="00D83E4E"/>
    <w:rsid w:val="00D850A2"/>
    <w:rsid w:val="00DB76B1"/>
    <w:rsid w:val="00DC0CA9"/>
    <w:rsid w:val="00DC4911"/>
    <w:rsid w:val="00DD0C78"/>
    <w:rsid w:val="00DD3EEB"/>
    <w:rsid w:val="00DF3543"/>
    <w:rsid w:val="00DF441F"/>
    <w:rsid w:val="00DF67B8"/>
    <w:rsid w:val="00E11E13"/>
    <w:rsid w:val="00E13699"/>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2.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2022-01-12T10:34:00Z</cp:lastPrinted>
  <dcterms:created xsi:type="dcterms:W3CDTF">2022-01-13T09:06:00Z</dcterms:created>
  <dcterms:modified xsi:type="dcterms:W3CDTF">2022-01-13T09:06:00Z</dcterms:modified>
</cp:coreProperties>
</file>