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F90E1F">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34A0EC68" w14:textId="77777777" w:rsidR="00F90E1F" w:rsidRDefault="00F90E1F" w:rsidP="000248A5">
      <w:pPr>
        <w:pStyle w:val="Standard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7B940A9A" w14:textId="77777777" w:rsidR="003247C0" w:rsidRDefault="00256CE0" w:rsidP="006E6D2D">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End w:id="0"/>
      <w:bookmarkEnd w:id="1"/>
      <w:bookmarkEnd w:id="2"/>
    </w:p>
    <w:p w14:paraId="2F6BC8B7" w14:textId="0EBE08B3" w:rsidR="00E15CA4" w:rsidRPr="00E15CA4" w:rsidRDefault="003F0334" w:rsidP="006E6D2D">
      <w:pPr>
        <w:pStyle w:val="StandardWeb"/>
        <w:tabs>
          <w:tab w:val="left" w:pos="2948"/>
        </w:tabs>
        <w:spacing w:before="0" w:beforeAutospacing="0" w:after="0" w:afterAutospacing="0" w:line="276" w:lineRule="auto"/>
        <w:jc w:val="both"/>
        <w:textAlignment w:val="baseline"/>
        <w:rPr>
          <w:rFonts w:ascii="Arial" w:eastAsia="Arial" w:hAnsi="Arial" w:cs="Arial"/>
          <w:b/>
          <w:sz w:val="28"/>
          <w:szCs w:val="28"/>
        </w:rPr>
      </w:pPr>
      <w:r w:rsidRPr="00F90E1F">
        <w:rPr>
          <w:rFonts w:ascii="Arial" w:eastAsia="Arial" w:hAnsi="Arial" w:cs="Arial"/>
          <w:b/>
          <w:sz w:val="20"/>
          <w:szCs w:val="20"/>
        </w:rPr>
        <w:br/>
      </w:r>
      <w:r w:rsidR="00E15CA4">
        <w:rPr>
          <w:rFonts w:ascii="Arial" w:eastAsia="Arial" w:hAnsi="Arial" w:cs="Arial"/>
          <w:b/>
          <w:sz w:val="28"/>
          <w:szCs w:val="28"/>
        </w:rPr>
        <w:t>Immobilienwirt</w:t>
      </w:r>
      <w:r w:rsidR="00FF2011">
        <w:rPr>
          <w:rFonts w:ascii="Arial" w:eastAsia="Arial" w:hAnsi="Arial" w:cs="Arial"/>
          <w:b/>
          <w:sz w:val="28"/>
          <w:szCs w:val="28"/>
        </w:rPr>
        <w:t>s</w:t>
      </w:r>
      <w:r w:rsidR="00E15CA4">
        <w:rPr>
          <w:rFonts w:ascii="Arial" w:eastAsia="Arial" w:hAnsi="Arial" w:cs="Arial"/>
          <w:b/>
          <w:sz w:val="28"/>
          <w:szCs w:val="28"/>
        </w:rPr>
        <w:t>chaft: St</w:t>
      </w:r>
      <w:r w:rsidR="00FF2011">
        <w:rPr>
          <w:rFonts w:ascii="Arial" w:eastAsia="Arial" w:hAnsi="Arial" w:cs="Arial"/>
          <w:b/>
          <w:sz w:val="28"/>
          <w:szCs w:val="28"/>
        </w:rPr>
        <w:t>eu</w:t>
      </w:r>
      <w:r w:rsidR="00E15CA4">
        <w:rPr>
          <w:rFonts w:ascii="Arial" w:eastAsia="Arial" w:hAnsi="Arial" w:cs="Arial"/>
          <w:b/>
          <w:sz w:val="28"/>
          <w:szCs w:val="28"/>
        </w:rPr>
        <w:t xml:space="preserve">er-Signale </w:t>
      </w:r>
      <w:r w:rsidR="00FF2011">
        <w:rPr>
          <w:rFonts w:ascii="Arial" w:eastAsia="Arial" w:hAnsi="Arial" w:cs="Arial"/>
          <w:b/>
          <w:sz w:val="28"/>
          <w:szCs w:val="28"/>
        </w:rPr>
        <w:t>von</w:t>
      </w:r>
      <w:r w:rsidR="00E15CA4">
        <w:rPr>
          <w:rFonts w:ascii="Arial" w:eastAsia="Arial" w:hAnsi="Arial" w:cs="Arial"/>
          <w:b/>
          <w:sz w:val="28"/>
          <w:szCs w:val="28"/>
        </w:rPr>
        <w:t xml:space="preserve"> </w:t>
      </w:r>
      <w:r w:rsidR="00FF2011">
        <w:rPr>
          <w:rFonts w:ascii="Arial" w:eastAsia="Arial" w:hAnsi="Arial" w:cs="Arial"/>
          <w:b/>
          <w:sz w:val="28"/>
          <w:szCs w:val="28"/>
        </w:rPr>
        <w:t>B</w:t>
      </w:r>
      <w:r w:rsidR="00E15CA4">
        <w:rPr>
          <w:rFonts w:ascii="Arial" w:eastAsia="Arial" w:hAnsi="Arial" w:cs="Arial"/>
          <w:b/>
          <w:sz w:val="28"/>
          <w:szCs w:val="28"/>
        </w:rPr>
        <w:t xml:space="preserve">auministerin </w:t>
      </w:r>
      <w:r w:rsidR="00FF2011">
        <w:rPr>
          <w:rFonts w:ascii="Arial" w:eastAsia="Arial" w:hAnsi="Arial" w:cs="Arial"/>
          <w:b/>
          <w:sz w:val="28"/>
          <w:szCs w:val="28"/>
        </w:rPr>
        <w:t xml:space="preserve">Geywitz </w:t>
      </w:r>
      <w:r w:rsidR="00E15CA4">
        <w:rPr>
          <w:rFonts w:ascii="Arial" w:eastAsia="Arial" w:hAnsi="Arial" w:cs="Arial"/>
          <w:b/>
          <w:sz w:val="28"/>
          <w:szCs w:val="28"/>
        </w:rPr>
        <w:t>wecken Hoffnung auf „echten  Schub für den Wohnungsbau“</w:t>
      </w:r>
    </w:p>
    <w:p w14:paraId="2C0C2D17" w14:textId="77777777" w:rsidR="00FF2011" w:rsidRDefault="00FF2011" w:rsidP="006E6D2D">
      <w:pPr>
        <w:pStyle w:val="StandardWeb"/>
        <w:tabs>
          <w:tab w:val="left" w:pos="2948"/>
        </w:tabs>
        <w:spacing w:before="0" w:beforeAutospacing="0" w:after="0" w:afterAutospacing="0"/>
        <w:jc w:val="both"/>
        <w:textAlignment w:val="baseline"/>
        <w:rPr>
          <w:rFonts w:ascii="Arial" w:eastAsia="Arial" w:hAnsi="Arial" w:cs="Arial"/>
          <w:b/>
          <w:sz w:val="22"/>
          <w:szCs w:val="22"/>
        </w:rPr>
      </w:pPr>
    </w:p>
    <w:p w14:paraId="43EE7868" w14:textId="5472DAB6" w:rsidR="00550553" w:rsidRPr="001F20A2" w:rsidRDefault="00DB44FC" w:rsidP="001F20A2">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sidRPr="00E26682">
        <w:rPr>
          <w:rFonts w:ascii="Arial" w:eastAsia="Arial" w:hAnsi="Arial" w:cs="Arial"/>
          <w:b/>
          <w:sz w:val="22"/>
          <w:szCs w:val="22"/>
        </w:rPr>
        <w:t xml:space="preserve">Berlin, </w:t>
      </w:r>
      <w:r w:rsidR="001F20A2">
        <w:rPr>
          <w:rFonts w:ascii="Arial" w:eastAsia="Arial" w:hAnsi="Arial" w:cs="Arial"/>
          <w:b/>
          <w:sz w:val="22"/>
          <w:szCs w:val="22"/>
        </w:rPr>
        <w:t>20</w:t>
      </w:r>
      <w:r w:rsidRPr="00E26682">
        <w:rPr>
          <w:rFonts w:ascii="Arial" w:eastAsia="Arial" w:hAnsi="Arial" w:cs="Arial"/>
          <w:b/>
          <w:sz w:val="22"/>
          <w:szCs w:val="22"/>
        </w:rPr>
        <w:t>.0</w:t>
      </w:r>
      <w:r w:rsidR="00AF6BAE" w:rsidRPr="00E26682">
        <w:rPr>
          <w:rFonts w:ascii="Arial" w:eastAsia="Arial" w:hAnsi="Arial" w:cs="Arial"/>
          <w:b/>
          <w:sz w:val="22"/>
          <w:szCs w:val="22"/>
        </w:rPr>
        <w:t>7</w:t>
      </w:r>
      <w:r w:rsidRPr="00E26682">
        <w:rPr>
          <w:rFonts w:ascii="Arial" w:eastAsia="Arial" w:hAnsi="Arial" w:cs="Arial"/>
          <w:b/>
          <w:sz w:val="22"/>
          <w:szCs w:val="22"/>
        </w:rPr>
        <w:t>.2023</w:t>
      </w:r>
      <w:r w:rsidRPr="00E26682">
        <w:rPr>
          <w:rFonts w:ascii="Arial" w:eastAsia="Arial" w:hAnsi="Arial" w:cs="Arial"/>
          <w:bCs/>
          <w:sz w:val="22"/>
          <w:szCs w:val="22"/>
        </w:rPr>
        <w:t xml:space="preserve"> –</w:t>
      </w:r>
      <w:r w:rsidR="005D41D0">
        <w:rPr>
          <w:rFonts w:ascii="Arial" w:eastAsia="Arial" w:hAnsi="Arial" w:cs="Arial"/>
          <w:bCs/>
          <w:sz w:val="22"/>
          <w:szCs w:val="22"/>
        </w:rPr>
        <w:t xml:space="preserve"> </w:t>
      </w:r>
      <w:r w:rsidR="00252272" w:rsidRPr="00252272">
        <w:rPr>
          <w:rFonts w:ascii="Arial" w:eastAsia="Arial" w:hAnsi="Arial" w:cs="Arial"/>
          <w:bCs/>
          <w:sz w:val="22"/>
          <w:szCs w:val="22"/>
        </w:rPr>
        <w:t xml:space="preserve">Die Immobilienwirtschaft reagiert erfreut auf die jüngsten Signale der Bundesbauministerin zur Ausrichtung der Wohnungsbaupolitik. „Media Pioneer“ hatte am Mittwoch </w:t>
      </w:r>
      <w:r w:rsidR="00252272">
        <w:rPr>
          <w:rFonts w:ascii="Arial" w:eastAsia="Arial" w:hAnsi="Arial" w:cs="Arial"/>
          <w:bCs/>
          <w:sz w:val="22"/>
          <w:szCs w:val="22"/>
        </w:rPr>
        <w:t>mit Hinweis auf</w:t>
      </w:r>
      <w:r w:rsidR="00252272" w:rsidRPr="00252272">
        <w:rPr>
          <w:rFonts w:ascii="Arial" w:eastAsia="Arial" w:hAnsi="Arial" w:cs="Arial"/>
          <w:bCs/>
          <w:sz w:val="22"/>
          <w:szCs w:val="22"/>
        </w:rPr>
        <w:t xml:space="preserve"> Klara Geywitz berichtet, die Ministerin empfehle die Absenkung der Grunderwerbsteuer und wolle „mit einer zusätzlichen degressiven Abschreibungsmöglichkeit“ die Steuerlast derer verringern, „die trotz der hohen Kosten bauen“. Der ZIA hatte dies ebenfalls gefordert und begrüßt den Plan. „Wir setzen darauf, dass die Ministerin für diesen Vorstoß breite Unterstützung findet“, sagte ZIA-Präsident Dr. Andreas Mattner. „Das sind Signale, die Hoffnung auf einen echten Schub für den Wohnungsbau wecken. Und den braucht Deutschland so dringend wie selten zuvor.</w:t>
      </w:r>
      <w:r w:rsidR="00252272">
        <w:rPr>
          <w:rFonts w:ascii="Arial" w:eastAsia="Arial" w:hAnsi="Arial" w:cs="Arial"/>
          <w:bCs/>
          <w:sz w:val="22"/>
          <w:szCs w:val="22"/>
        </w:rPr>
        <w:t>“</w:t>
      </w:r>
      <w:bookmarkStart w:id="3" w:name="_Hlk140663979"/>
    </w:p>
    <w:p w14:paraId="70033C57" w14:textId="77777777" w:rsidR="001F20A2" w:rsidRDefault="001F20A2" w:rsidP="00AB0235">
      <w:pPr>
        <w:pStyle w:val="StandardWeb"/>
        <w:tabs>
          <w:tab w:val="left" w:pos="2948"/>
        </w:tabs>
        <w:spacing w:before="0" w:beforeAutospacing="0" w:after="0" w:afterAutospacing="0" w:line="360" w:lineRule="auto"/>
        <w:jc w:val="both"/>
        <w:textAlignment w:val="baseline"/>
        <w:rPr>
          <w:rFonts w:ascii="Arial" w:eastAsia="Arial" w:hAnsi="Arial" w:cs="Arial"/>
          <w:b/>
          <w:sz w:val="22"/>
          <w:szCs w:val="22"/>
        </w:rPr>
      </w:pPr>
    </w:p>
    <w:p w14:paraId="16ED1149" w14:textId="0F16929D" w:rsidR="00550553" w:rsidRDefault="00550553" w:rsidP="00AB0235">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Pr>
          <w:rFonts w:ascii="Arial" w:eastAsia="Arial" w:hAnsi="Arial" w:cs="Arial"/>
          <w:b/>
          <w:sz w:val="22"/>
          <w:szCs w:val="22"/>
        </w:rPr>
        <w:t>„</w:t>
      </w:r>
      <w:r w:rsidRPr="00550553">
        <w:rPr>
          <w:rFonts w:ascii="Arial" w:eastAsia="Arial" w:hAnsi="Arial" w:cs="Arial"/>
          <w:b/>
          <w:sz w:val="22"/>
          <w:szCs w:val="22"/>
        </w:rPr>
        <w:t>Grunderwerbsteuer runter – für alle</w:t>
      </w:r>
      <w:r>
        <w:rPr>
          <w:rFonts w:ascii="Arial" w:eastAsia="Arial" w:hAnsi="Arial" w:cs="Arial"/>
          <w:b/>
          <w:sz w:val="22"/>
          <w:szCs w:val="22"/>
        </w:rPr>
        <w:t>“</w:t>
      </w:r>
      <w:bookmarkEnd w:id="3"/>
    </w:p>
    <w:p w14:paraId="760C77BA" w14:textId="62574E6B" w:rsidR="004D4ED2" w:rsidRDefault="00550553" w:rsidP="005D6976">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Pr>
          <w:rFonts w:ascii="Arial" w:eastAsia="Arial" w:hAnsi="Arial" w:cs="Arial"/>
          <w:bCs/>
          <w:sz w:val="22"/>
          <w:szCs w:val="22"/>
        </w:rPr>
        <w:t xml:space="preserve">Die Immobilienwirtschaft reagiert auch erfreut auf die Offenheit der </w:t>
      </w:r>
      <w:r w:rsidR="006E6D2D">
        <w:rPr>
          <w:rFonts w:ascii="Arial" w:eastAsia="Arial" w:hAnsi="Arial" w:cs="Arial"/>
          <w:bCs/>
          <w:sz w:val="22"/>
          <w:szCs w:val="22"/>
        </w:rPr>
        <w:t>Baum</w:t>
      </w:r>
      <w:r>
        <w:rPr>
          <w:rFonts w:ascii="Arial" w:eastAsia="Arial" w:hAnsi="Arial" w:cs="Arial"/>
          <w:bCs/>
          <w:sz w:val="22"/>
          <w:szCs w:val="22"/>
        </w:rPr>
        <w:t xml:space="preserve">inisterin für Absenkungen der Grunderwerbsteuer. „Um den Anteil des Staates an den immens gestiegenen Kosten </w:t>
      </w:r>
      <w:r w:rsidR="006E6D2D">
        <w:rPr>
          <w:rFonts w:ascii="Arial" w:eastAsia="Arial" w:hAnsi="Arial" w:cs="Arial"/>
          <w:bCs/>
          <w:sz w:val="22"/>
          <w:szCs w:val="22"/>
        </w:rPr>
        <w:t>beim</w:t>
      </w:r>
      <w:r>
        <w:rPr>
          <w:rFonts w:ascii="Arial" w:eastAsia="Arial" w:hAnsi="Arial" w:cs="Arial"/>
          <w:bCs/>
          <w:sz w:val="22"/>
          <w:szCs w:val="22"/>
        </w:rPr>
        <w:t xml:space="preserve"> Neubau zu drücken, ist die Grunderwerbsteuer ein Schlüsselelement – sie muss runter, und zwar für alle“, so Mattner. </w:t>
      </w:r>
      <w:r w:rsidR="005D6976">
        <w:rPr>
          <w:rFonts w:ascii="Arial" w:eastAsia="Arial" w:hAnsi="Arial" w:cs="Arial"/>
          <w:bCs/>
          <w:sz w:val="22"/>
          <w:szCs w:val="22"/>
        </w:rPr>
        <w:t xml:space="preserve">Eine </w:t>
      </w:r>
      <w:r w:rsidR="005D6976" w:rsidRPr="004D4ED2">
        <w:rPr>
          <w:rFonts w:ascii="Arial" w:eastAsia="Arial" w:hAnsi="Arial" w:cs="Arial"/>
          <w:bCs/>
          <w:sz w:val="22"/>
          <w:szCs w:val="22"/>
        </w:rPr>
        <w:t>Beschränkung der Ermäßigung auf den Erwerb von selbstgenutztem Wohnraum verkenn</w:t>
      </w:r>
      <w:r w:rsidR="0008576A">
        <w:rPr>
          <w:rFonts w:ascii="Arial" w:eastAsia="Arial" w:hAnsi="Arial" w:cs="Arial"/>
          <w:bCs/>
          <w:sz w:val="22"/>
          <w:szCs w:val="22"/>
        </w:rPr>
        <w:t>t</w:t>
      </w:r>
      <w:r w:rsidR="005D6976" w:rsidRPr="004D4ED2">
        <w:rPr>
          <w:rFonts w:ascii="Arial" w:eastAsia="Arial" w:hAnsi="Arial" w:cs="Arial"/>
          <w:bCs/>
          <w:sz w:val="22"/>
          <w:szCs w:val="22"/>
        </w:rPr>
        <w:t xml:space="preserve">, dass die Grunderwerbsteuer auch </w:t>
      </w:r>
      <w:r w:rsidR="00252272">
        <w:rPr>
          <w:rFonts w:ascii="Arial" w:eastAsia="Arial" w:hAnsi="Arial" w:cs="Arial"/>
          <w:bCs/>
          <w:sz w:val="22"/>
          <w:szCs w:val="22"/>
        </w:rPr>
        <w:t>beim</w:t>
      </w:r>
      <w:r w:rsidR="005D6976" w:rsidRPr="004D4ED2">
        <w:rPr>
          <w:rFonts w:ascii="Arial" w:eastAsia="Arial" w:hAnsi="Arial" w:cs="Arial"/>
          <w:bCs/>
          <w:sz w:val="22"/>
          <w:szCs w:val="22"/>
        </w:rPr>
        <w:t xml:space="preserve"> Mietwohnungsbau die Kosten treibt und dazu beiträgt, dass Projekte nicht mehr realisiert werden. </w:t>
      </w:r>
    </w:p>
    <w:p w14:paraId="28518E8E" w14:textId="0F509872" w:rsidR="00AB0235" w:rsidRDefault="005D6976" w:rsidP="005D6976">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sidRPr="004D4ED2">
        <w:rPr>
          <w:rFonts w:ascii="Arial" w:eastAsia="Arial" w:hAnsi="Arial" w:cs="Arial"/>
          <w:bCs/>
          <w:sz w:val="22"/>
          <w:szCs w:val="22"/>
        </w:rPr>
        <w:t xml:space="preserve">Mit Blick auf die bis 2025 aufgelaufenen 700.000 fehlenden Wohnungen sollte die Belastung </w:t>
      </w:r>
      <w:r w:rsidR="004D4ED2">
        <w:rPr>
          <w:rFonts w:ascii="Arial" w:eastAsia="Arial" w:hAnsi="Arial" w:cs="Arial"/>
          <w:bCs/>
          <w:sz w:val="22"/>
          <w:szCs w:val="22"/>
        </w:rPr>
        <w:t xml:space="preserve">durch Grunderwerbsteuer </w:t>
      </w:r>
      <w:r w:rsidRPr="004D4ED2">
        <w:rPr>
          <w:rFonts w:ascii="Arial" w:eastAsia="Arial" w:hAnsi="Arial" w:cs="Arial"/>
          <w:bCs/>
          <w:sz w:val="22"/>
          <w:szCs w:val="22"/>
        </w:rPr>
        <w:t xml:space="preserve">für jeden gesenkt werden, der einen Beitrag leisten kann, </w:t>
      </w:r>
      <w:r w:rsidR="00252272">
        <w:rPr>
          <w:rFonts w:ascii="Arial" w:eastAsia="Arial" w:hAnsi="Arial" w:cs="Arial"/>
          <w:bCs/>
          <w:sz w:val="22"/>
          <w:szCs w:val="22"/>
        </w:rPr>
        <w:t xml:space="preserve">um </w:t>
      </w:r>
      <w:r w:rsidRPr="004D4ED2">
        <w:rPr>
          <w:rFonts w:ascii="Arial" w:eastAsia="Arial" w:hAnsi="Arial" w:cs="Arial"/>
          <w:bCs/>
          <w:sz w:val="22"/>
          <w:szCs w:val="22"/>
        </w:rPr>
        <w:t xml:space="preserve">den Wohnungsmangel zu lösen. </w:t>
      </w:r>
      <w:r w:rsidR="00550553">
        <w:rPr>
          <w:rFonts w:ascii="Arial" w:eastAsia="Arial" w:hAnsi="Arial" w:cs="Arial"/>
          <w:bCs/>
          <w:sz w:val="22"/>
          <w:szCs w:val="22"/>
        </w:rPr>
        <w:t>Ein</w:t>
      </w:r>
      <w:r w:rsidR="008155C9">
        <w:rPr>
          <w:rFonts w:ascii="Arial" w:eastAsia="Arial" w:hAnsi="Arial" w:cs="Arial"/>
          <w:bCs/>
          <w:sz w:val="22"/>
          <w:szCs w:val="22"/>
        </w:rPr>
        <w:t>e bloße Absenkung für selbstgenutzte Immobilien</w:t>
      </w:r>
      <w:r w:rsidR="006E6D2D">
        <w:rPr>
          <w:rFonts w:ascii="Arial" w:eastAsia="Arial" w:hAnsi="Arial" w:cs="Arial"/>
          <w:bCs/>
          <w:sz w:val="22"/>
          <w:szCs w:val="22"/>
        </w:rPr>
        <w:t xml:space="preserve"> </w:t>
      </w:r>
      <w:r w:rsidR="004D4ED2">
        <w:rPr>
          <w:rFonts w:ascii="Arial" w:eastAsia="Arial" w:hAnsi="Arial" w:cs="Arial"/>
          <w:bCs/>
          <w:sz w:val="22"/>
          <w:szCs w:val="22"/>
        </w:rPr>
        <w:t>klammere</w:t>
      </w:r>
      <w:r>
        <w:rPr>
          <w:rFonts w:ascii="Arial" w:eastAsia="Arial" w:hAnsi="Arial" w:cs="Arial"/>
          <w:bCs/>
          <w:sz w:val="22"/>
          <w:szCs w:val="22"/>
        </w:rPr>
        <w:t xml:space="preserve"> somit </w:t>
      </w:r>
      <w:r w:rsidR="008155C9">
        <w:rPr>
          <w:rFonts w:ascii="Arial" w:eastAsia="Arial" w:hAnsi="Arial" w:cs="Arial"/>
          <w:bCs/>
          <w:sz w:val="22"/>
          <w:szCs w:val="22"/>
        </w:rPr>
        <w:t>einen entscheidenden Punkt aus</w:t>
      </w:r>
      <w:r w:rsidR="007739DA">
        <w:rPr>
          <w:rFonts w:ascii="Arial" w:eastAsia="Arial" w:hAnsi="Arial" w:cs="Arial"/>
          <w:bCs/>
          <w:sz w:val="22"/>
          <w:szCs w:val="22"/>
        </w:rPr>
        <w:t>, betont Mattner.</w:t>
      </w:r>
      <w:r w:rsidR="008155C9">
        <w:rPr>
          <w:rFonts w:ascii="Arial" w:eastAsia="Arial" w:hAnsi="Arial" w:cs="Arial"/>
          <w:bCs/>
          <w:sz w:val="22"/>
          <w:szCs w:val="22"/>
        </w:rPr>
        <w:t xml:space="preserve"> „Um spürbare Veränderungen auf breiter Front zu erzielen, kann man gerade den Mietwohnungsbau nicht ausblenden – da geht es auch um </w:t>
      </w:r>
      <w:r w:rsidR="007739DA">
        <w:rPr>
          <w:rFonts w:ascii="Arial" w:eastAsia="Arial" w:hAnsi="Arial" w:cs="Arial"/>
          <w:bCs/>
          <w:sz w:val="22"/>
          <w:szCs w:val="22"/>
        </w:rPr>
        <w:t xml:space="preserve">eine </w:t>
      </w:r>
      <w:r w:rsidR="008155C9">
        <w:rPr>
          <w:rFonts w:ascii="Arial" w:eastAsia="Arial" w:hAnsi="Arial" w:cs="Arial"/>
          <w:bCs/>
          <w:sz w:val="22"/>
          <w:szCs w:val="22"/>
        </w:rPr>
        <w:t xml:space="preserve">soziale </w:t>
      </w:r>
      <w:r w:rsidR="007739DA">
        <w:rPr>
          <w:rFonts w:ascii="Arial" w:eastAsia="Arial" w:hAnsi="Arial" w:cs="Arial"/>
          <w:bCs/>
          <w:sz w:val="22"/>
          <w:szCs w:val="22"/>
        </w:rPr>
        <w:t>Frage</w:t>
      </w:r>
      <w:r w:rsidR="008155C9">
        <w:rPr>
          <w:rFonts w:ascii="Arial" w:eastAsia="Arial" w:hAnsi="Arial" w:cs="Arial"/>
          <w:bCs/>
          <w:sz w:val="22"/>
          <w:szCs w:val="22"/>
        </w:rPr>
        <w:t>. Mieterinnen und Mieter sind die größte Gruppe, die unter dem chronischen Wohnungsmangel in Deutschland leidet.“</w:t>
      </w:r>
    </w:p>
    <w:p w14:paraId="0D92D820" w14:textId="77777777" w:rsidR="001F20A2" w:rsidRDefault="001F20A2" w:rsidP="005D6976">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p>
    <w:p w14:paraId="10F80B8F" w14:textId="03D179EC" w:rsidR="0008576A" w:rsidRPr="001F20A2" w:rsidRDefault="001F20A2" w:rsidP="005D6976">
      <w:pPr>
        <w:pStyle w:val="StandardWeb"/>
        <w:tabs>
          <w:tab w:val="left" w:pos="2948"/>
        </w:tabs>
        <w:spacing w:before="0" w:beforeAutospacing="0" w:after="0" w:afterAutospacing="0" w:line="360" w:lineRule="auto"/>
        <w:jc w:val="both"/>
        <w:textAlignment w:val="baseline"/>
        <w:rPr>
          <w:rFonts w:ascii="Arial" w:hAnsi="Arial" w:cs="Arial"/>
          <w:b/>
          <w:bCs/>
          <w:sz w:val="22"/>
          <w:szCs w:val="22"/>
        </w:rPr>
      </w:pPr>
      <w:r w:rsidRPr="001F20A2">
        <w:rPr>
          <w:rFonts w:ascii="Arial" w:hAnsi="Arial" w:cs="Arial"/>
          <w:b/>
          <w:bCs/>
          <w:sz w:val="22"/>
          <w:szCs w:val="22"/>
        </w:rPr>
        <w:t>Wiedereinführung der degressiven AfA</w:t>
      </w:r>
    </w:p>
    <w:p w14:paraId="4D361343" w14:textId="5579FAEC" w:rsidR="00252272" w:rsidRPr="00D50628" w:rsidRDefault="00252272" w:rsidP="005D6976">
      <w:pPr>
        <w:pStyle w:val="StandardWeb"/>
        <w:tabs>
          <w:tab w:val="left" w:pos="2948"/>
        </w:tabs>
        <w:spacing w:before="0" w:beforeAutospacing="0" w:after="0" w:afterAutospacing="0" w:line="360" w:lineRule="auto"/>
        <w:jc w:val="both"/>
        <w:textAlignment w:val="baseline"/>
        <w:rPr>
          <w:rFonts w:ascii="Arial" w:hAnsi="Arial" w:cs="Arial"/>
          <w:sz w:val="22"/>
          <w:szCs w:val="22"/>
        </w:rPr>
      </w:pPr>
      <w:r w:rsidRPr="00252272">
        <w:rPr>
          <w:rFonts w:ascii="Arial" w:hAnsi="Arial" w:cs="Arial"/>
          <w:sz w:val="22"/>
          <w:szCs w:val="22"/>
        </w:rPr>
        <w:t xml:space="preserve">Die Wiedereinführung einer degressiven Abschreibung ist ein erprobtes Mittel. Aus Sicht des ZIA sollte zur steuerrechtlich fairen Abbildung des tatsächlichen Werteverzehrs von Immobilien und zur Verbesserung der Liquidität die degressive Gebäude-AfA für alle wieder eingeführt </w:t>
      </w:r>
      <w:r w:rsidRPr="00252272">
        <w:rPr>
          <w:rFonts w:ascii="Arial" w:hAnsi="Arial" w:cs="Arial"/>
          <w:sz w:val="22"/>
          <w:szCs w:val="22"/>
        </w:rPr>
        <w:lastRenderedPageBreak/>
        <w:t>werden. Die mit dem Jahressteuergesetz 2022 verlängerte Sonderabschreibung in § 7b EStG kann aufgrund zu enger Kriterien von vielen Marktteilnehmern nicht genutzt werden und ist somit unzureichend, um den notwendigen Anreiz zu setzen.</w:t>
      </w:r>
    </w:p>
    <w:p w14:paraId="73491EF1" w14:textId="01CF57CC" w:rsidR="00D50628" w:rsidRPr="00D50628" w:rsidRDefault="00E83184" w:rsidP="008155C9">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sidRPr="00D50628">
        <w:rPr>
          <w:rFonts w:ascii="Arial" w:hAnsi="Arial" w:cs="Arial"/>
          <w:sz w:val="22"/>
          <w:szCs w:val="22"/>
        </w:rPr>
        <w:t>---</w:t>
      </w:r>
    </w:p>
    <w:p w14:paraId="0EA5FD28" w14:textId="6D7D1986" w:rsidR="002F12C0" w:rsidRPr="00D50628" w:rsidRDefault="002F12C0" w:rsidP="00D50628">
      <w:pPr>
        <w:pStyle w:val="StandardWeb"/>
        <w:tabs>
          <w:tab w:val="left" w:pos="2948"/>
        </w:tabs>
        <w:spacing w:before="0" w:beforeAutospacing="0" w:after="0" w:afterAutospacing="0" w:line="360" w:lineRule="auto"/>
        <w:jc w:val="both"/>
        <w:textAlignment w:val="baseline"/>
        <w:rPr>
          <w:rFonts w:ascii="Arial" w:eastAsia="Arial" w:hAnsi="Arial" w:cs="Arial"/>
          <w:bCs/>
          <w:sz w:val="22"/>
          <w:szCs w:val="22"/>
        </w:rPr>
      </w:pPr>
      <w:r w:rsidRPr="00D50628">
        <w:rPr>
          <w:rFonts w:ascii="Arial" w:hAnsi="Arial" w:cs="Arial"/>
          <w:b/>
          <w:sz w:val="18"/>
          <w:szCs w:val="18"/>
        </w:rPr>
        <w:t>Der ZIA</w:t>
      </w:r>
    </w:p>
    <w:p w14:paraId="10ED99A9" w14:textId="33D43542" w:rsidR="002F12C0" w:rsidRPr="009C084B" w:rsidRDefault="002F12C0" w:rsidP="000248A5">
      <w:pPr>
        <w:autoSpaceDE w:val="0"/>
        <w:autoSpaceDN w:val="0"/>
        <w:adjustRightInd w:val="0"/>
        <w:spacing w:after="0" w:line="276" w:lineRule="auto"/>
        <w:rPr>
          <w:bCs/>
          <w:sz w:val="18"/>
          <w:szCs w:val="18"/>
        </w:rPr>
      </w:pPr>
      <w:r w:rsidRPr="009C084B">
        <w:rPr>
          <w:bCs/>
          <w:sz w:val="18"/>
          <w:szCs w:val="18"/>
        </w:rPr>
        <w:t>Der Zentrale Immobilien Ausschuss e.V. (ZIA) ist der Spitzenverband der Immobilienwirtschaft. Er spricht durch seine Mitglieder, darunter 3</w:t>
      </w:r>
      <w:r w:rsidR="0030240D" w:rsidRPr="009C084B">
        <w:rPr>
          <w:bCs/>
          <w:sz w:val="18"/>
          <w:szCs w:val="18"/>
        </w:rPr>
        <w:t>3</w:t>
      </w:r>
      <w:r w:rsidRPr="009C084B">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9C084B" w:rsidRDefault="002F12C0" w:rsidP="000248A5">
      <w:pPr>
        <w:autoSpaceDE w:val="0"/>
        <w:autoSpaceDN w:val="0"/>
        <w:adjustRightInd w:val="0"/>
        <w:spacing w:after="0" w:line="276" w:lineRule="auto"/>
        <w:rPr>
          <w:bCs/>
          <w:sz w:val="18"/>
          <w:szCs w:val="18"/>
        </w:rPr>
      </w:pPr>
    </w:p>
    <w:p w14:paraId="7B5E4969" w14:textId="77777777" w:rsidR="002F12C0" w:rsidRPr="00CC3CA0" w:rsidRDefault="002F12C0" w:rsidP="000248A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0248A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0248A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E79637C" w14:textId="77777777" w:rsidR="00B35CB7" w:rsidRDefault="00B35CB7" w:rsidP="000248A5">
      <w:pPr>
        <w:spacing w:after="0" w:line="265" w:lineRule="auto"/>
        <w:ind w:right="0"/>
        <w:rPr>
          <w:color w:val="0000FF"/>
          <w:sz w:val="18"/>
          <w:szCs w:val="20"/>
          <w:u w:val="single" w:color="0000FF"/>
        </w:rPr>
      </w:pPr>
    </w:p>
    <w:p w14:paraId="41D0A8A8" w14:textId="61EA38A1" w:rsidR="001A4EEE" w:rsidRPr="002454A0" w:rsidRDefault="0030240D" w:rsidP="000248A5">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2C068679" w14:textId="77777777" w:rsidR="001A4EEE" w:rsidRPr="002454A0" w:rsidRDefault="001A4EEE" w:rsidP="000248A5">
      <w:pPr>
        <w:spacing w:after="0" w:line="265" w:lineRule="auto"/>
        <w:ind w:right="0"/>
        <w:rPr>
          <w:color w:val="auto"/>
          <w:sz w:val="18"/>
          <w:szCs w:val="20"/>
          <w:u w:val="single" w:color="0000FF"/>
        </w:rPr>
      </w:pPr>
    </w:p>
    <w:sectPr w:rsidR="001A4EEE" w:rsidRPr="002454A0"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3329383">
    <w:abstractNumId w:val="8"/>
  </w:num>
  <w:num w:numId="2" w16cid:durableId="1263536483">
    <w:abstractNumId w:val="11"/>
  </w:num>
  <w:num w:numId="3" w16cid:durableId="1065883575">
    <w:abstractNumId w:val="7"/>
  </w:num>
  <w:num w:numId="4" w16cid:durableId="1957177194">
    <w:abstractNumId w:val="1"/>
  </w:num>
  <w:num w:numId="5" w16cid:durableId="99496350">
    <w:abstractNumId w:val="5"/>
  </w:num>
  <w:num w:numId="6" w16cid:durableId="13280491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410323">
    <w:abstractNumId w:val="9"/>
  </w:num>
  <w:num w:numId="8" w16cid:durableId="359822432">
    <w:abstractNumId w:val="6"/>
  </w:num>
  <w:num w:numId="9" w16cid:durableId="1279988700">
    <w:abstractNumId w:val="13"/>
  </w:num>
  <w:num w:numId="10" w16cid:durableId="2040618816">
    <w:abstractNumId w:val="12"/>
  </w:num>
  <w:num w:numId="11" w16cid:durableId="1649557845">
    <w:abstractNumId w:val="2"/>
  </w:num>
  <w:num w:numId="12" w16cid:durableId="72092084">
    <w:abstractNumId w:val="0"/>
  </w:num>
  <w:num w:numId="13" w16cid:durableId="407191453">
    <w:abstractNumId w:val="10"/>
  </w:num>
  <w:num w:numId="14" w16cid:durableId="1761021822">
    <w:abstractNumId w:val="3"/>
  </w:num>
  <w:num w:numId="15" w16cid:durableId="973021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248A5"/>
    <w:rsid w:val="00033465"/>
    <w:rsid w:val="000465AE"/>
    <w:rsid w:val="000506BE"/>
    <w:rsid w:val="000613EB"/>
    <w:rsid w:val="00071F26"/>
    <w:rsid w:val="000769BE"/>
    <w:rsid w:val="00085465"/>
    <w:rsid w:val="0008576A"/>
    <w:rsid w:val="00086DC7"/>
    <w:rsid w:val="00090A37"/>
    <w:rsid w:val="000976B5"/>
    <w:rsid w:val="000A240F"/>
    <w:rsid w:val="000B494E"/>
    <w:rsid w:val="000B497B"/>
    <w:rsid w:val="000B5704"/>
    <w:rsid w:val="000C335C"/>
    <w:rsid w:val="000D7E65"/>
    <w:rsid w:val="000E0505"/>
    <w:rsid w:val="000E2CC8"/>
    <w:rsid w:val="000E468C"/>
    <w:rsid w:val="000E5C95"/>
    <w:rsid w:val="000F30A4"/>
    <w:rsid w:val="000F506B"/>
    <w:rsid w:val="001109DA"/>
    <w:rsid w:val="00111D9F"/>
    <w:rsid w:val="00113A6C"/>
    <w:rsid w:val="00115AD5"/>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F0BBB"/>
    <w:rsid w:val="001F20A2"/>
    <w:rsid w:val="002000A6"/>
    <w:rsid w:val="0021054B"/>
    <w:rsid w:val="00214D40"/>
    <w:rsid w:val="0022136B"/>
    <w:rsid w:val="00223280"/>
    <w:rsid w:val="00225570"/>
    <w:rsid w:val="00225AB0"/>
    <w:rsid w:val="002343B4"/>
    <w:rsid w:val="00237D3C"/>
    <w:rsid w:val="002454A0"/>
    <w:rsid w:val="00252272"/>
    <w:rsid w:val="0025616C"/>
    <w:rsid w:val="00256CE0"/>
    <w:rsid w:val="00265595"/>
    <w:rsid w:val="0028091B"/>
    <w:rsid w:val="00280E74"/>
    <w:rsid w:val="00286D9B"/>
    <w:rsid w:val="002A3BDA"/>
    <w:rsid w:val="002A4286"/>
    <w:rsid w:val="002A5D5C"/>
    <w:rsid w:val="002B3107"/>
    <w:rsid w:val="002B64C6"/>
    <w:rsid w:val="002C4B57"/>
    <w:rsid w:val="002C648A"/>
    <w:rsid w:val="002D0679"/>
    <w:rsid w:val="002D143A"/>
    <w:rsid w:val="002D2E07"/>
    <w:rsid w:val="002E538F"/>
    <w:rsid w:val="002E706A"/>
    <w:rsid w:val="002E75AB"/>
    <w:rsid w:val="002F12C0"/>
    <w:rsid w:val="00300656"/>
    <w:rsid w:val="0030240D"/>
    <w:rsid w:val="00312B92"/>
    <w:rsid w:val="00323E70"/>
    <w:rsid w:val="00323EB8"/>
    <w:rsid w:val="003247C0"/>
    <w:rsid w:val="00332AEE"/>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2936"/>
    <w:rsid w:val="003C4A92"/>
    <w:rsid w:val="003C5B25"/>
    <w:rsid w:val="003D44A9"/>
    <w:rsid w:val="003D44CC"/>
    <w:rsid w:val="003E45B8"/>
    <w:rsid w:val="003F0334"/>
    <w:rsid w:val="003F7AE2"/>
    <w:rsid w:val="004020D4"/>
    <w:rsid w:val="0042173E"/>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43C3"/>
    <w:rsid w:val="00486DE6"/>
    <w:rsid w:val="004A49C1"/>
    <w:rsid w:val="004C12D8"/>
    <w:rsid w:val="004D4ED2"/>
    <w:rsid w:val="004D5C89"/>
    <w:rsid w:val="004E44FD"/>
    <w:rsid w:val="004F7A2E"/>
    <w:rsid w:val="00502FB0"/>
    <w:rsid w:val="005070F9"/>
    <w:rsid w:val="00512B2F"/>
    <w:rsid w:val="00514BD5"/>
    <w:rsid w:val="00517A38"/>
    <w:rsid w:val="0052346F"/>
    <w:rsid w:val="0053015E"/>
    <w:rsid w:val="00536FFE"/>
    <w:rsid w:val="0054423C"/>
    <w:rsid w:val="00550553"/>
    <w:rsid w:val="00573119"/>
    <w:rsid w:val="00581A33"/>
    <w:rsid w:val="005917FD"/>
    <w:rsid w:val="005A0FD1"/>
    <w:rsid w:val="005B1921"/>
    <w:rsid w:val="005B1E9F"/>
    <w:rsid w:val="005B3361"/>
    <w:rsid w:val="005B383A"/>
    <w:rsid w:val="005B6D7B"/>
    <w:rsid w:val="005C4DF3"/>
    <w:rsid w:val="005D41D0"/>
    <w:rsid w:val="005D5B0A"/>
    <w:rsid w:val="005D6976"/>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376B"/>
    <w:rsid w:val="00664D47"/>
    <w:rsid w:val="00665598"/>
    <w:rsid w:val="00670A3A"/>
    <w:rsid w:val="00672084"/>
    <w:rsid w:val="006720D6"/>
    <w:rsid w:val="0068135C"/>
    <w:rsid w:val="006820A9"/>
    <w:rsid w:val="0068559E"/>
    <w:rsid w:val="00690020"/>
    <w:rsid w:val="00697166"/>
    <w:rsid w:val="00697AFC"/>
    <w:rsid w:val="006A1360"/>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E6D2D"/>
    <w:rsid w:val="006F7471"/>
    <w:rsid w:val="007306A1"/>
    <w:rsid w:val="007368ED"/>
    <w:rsid w:val="00742402"/>
    <w:rsid w:val="00750F03"/>
    <w:rsid w:val="0075151B"/>
    <w:rsid w:val="007535CE"/>
    <w:rsid w:val="00762896"/>
    <w:rsid w:val="007638B1"/>
    <w:rsid w:val="007640D7"/>
    <w:rsid w:val="007703FC"/>
    <w:rsid w:val="007739DA"/>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7F575C"/>
    <w:rsid w:val="007F5DC7"/>
    <w:rsid w:val="00800630"/>
    <w:rsid w:val="00800CC9"/>
    <w:rsid w:val="008025CC"/>
    <w:rsid w:val="008155C9"/>
    <w:rsid w:val="00817E8F"/>
    <w:rsid w:val="00820D6E"/>
    <w:rsid w:val="00831500"/>
    <w:rsid w:val="00831D42"/>
    <w:rsid w:val="00842586"/>
    <w:rsid w:val="00845C6A"/>
    <w:rsid w:val="0084795C"/>
    <w:rsid w:val="0085493B"/>
    <w:rsid w:val="00857239"/>
    <w:rsid w:val="0086101E"/>
    <w:rsid w:val="00864E7D"/>
    <w:rsid w:val="00871F71"/>
    <w:rsid w:val="008825F4"/>
    <w:rsid w:val="00895F0A"/>
    <w:rsid w:val="008A44AD"/>
    <w:rsid w:val="008B0878"/>
    <w:rsid w:val="008B2A70"/>
    <w:rsid w:val="008B6EF7"/>
    <w:rsid w:val="008C0AC4"/>
    <w:rsid w:val="008C0F4B"/>
    <w:rsid w:val="008C1734"/>
    <w:rsid w:val="008C2D24"/>
    <w:rsid w:val="008C2E12"/>
    <w:rsid w:val="008C6AAA"/>
    <w:rsid w:val="008D027A"/>
    <w:rsid w:val="008F204B"/>
    <w:rsid w:val="008F2560"/>
    <w:rsid w:val="008F6F32"/>
    <w:rsid w:val="00900DAB"/>
    <w:rsid w:val="00904444"/>
    <w:rsid w:val="00905CD7"/>
    <w:rsid w:val="009066CE"/>
    <w:rsid w:val="009069FC"/>
    <w:rsid w:val="00922139"/>
    <w:rsid w:val="00931DA1"/>
    <w:rsid w:val="0093357C"/>
    <w:rsid w:val="0093421B"/>
    <w:rsid w:val="00951E67"/>
    <w:rsid w:val="00952299"/>
    <w:rsid w:val="00956A52"/>
    <w:rsid w:val="00962789"/>
    <w:rsid w:val="009629CD"/>
    <w:rsid w:val="00981504"/>
    <w:rsid w:val="009817A7"/>
    <w:rsid w:val="00990C0A"/>
    <w:rsid w:val="00993C82"/>
    <w:rsid w:val="009B2CE8"/>
    <w:rsid w:val="009B40BE"/>
    <w:rsid w:val="009C084B"/>
    <w:rsid w:val="009C1A48"/>
    <w:rsid w:val="009C3F67"/>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3E72"/>
    <w:rsid w:val="00AA4287"/>
    <w:rsid w:val="00AB0235"/>
    <w:rsid w:val="00AC1E48"/>
    <w:rsid w:val="00AD68A3"/>
    <w:rsid w:val="00AE1209"/>
    <w:rsid w:val="00AE163E"/>
    <w:rsid w:val="00AE7D23"/>
    <w:rsid w:val="00AF1CD2"/>
    <w:rsid w:val="00AF6BAE"/>
    <w:rsid w:val="00B02299"/>
    <w:rsid w:val="00B0349E"/>
    <w:rsid w:val="00B0791B"/>
    <w:rsid w:val="00B15D79"/>
    <w:rsid w:val="00B35CB7"/>
    <w:rsid w:val="00B36575"/>
    <w:rsid w:val="00B44814"/>
    <w:rsid w:val="00B46CAC"/>
    <w:rsid w:val="00B472E6"/>
    <w:rsid w:val="00B47425"/>
    <w:rsid w:val="00B47AD0"/>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368F"/>
    <w:rsid w:val="00BC4264"/>
    <w:rsid w:val="00BC50A3"/>
    <w:rsid w:val="00BC6109"/>
    <w:rsid w:val="00BD4D1C"/>
    <w:rsid w:val="00BE2492"/>
    <w:rsid w:val="00BE46B0"/>
    <w:rsid w:val="00BE65A0"/>
    <w:rsid w:val="00BE7943"/>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90EC3"/>
    <w:rsid w:val="00CA207D"/>
    <w:rsid w:val="00CB3472"/>
    <w:rsid w:val="00CB5174"/>
    <w:rsid w:val="00CB67E1"/>
    <w:rsid w:val="00CC7AA2"/>
    <w:rsid w:val="00CC7E5B"/>
    <w:rsid w:val="00CD3297"/>
    <w:rsid w:val="00CD4375"/>
    <w:rsid w:val="00CD4468"/>
    <w:rsid w:val="00CD6BA5"/>
    <w:rsid w:val="00CE025D"/>
    <w:rsid w:val="00CE5E65"/>
    <w:rsid w:val="00CF19A5"/>
    <w:rsid w:val="00D0786C"/>
    <w:rsid w:val="00D17806"/>
    <w:rsid w:val="00D25A90"/>
    <w:rsid w:val="00D36418"/>
    <w:rsid w:val="00D4262E"/>
    <w:rsid w:val="00D4273F"/>
    <w:rsid w:val="00D42D17"/>
    <w:rsid w:val="00D4501D"/>
    <w:rsid w:val="00D45DD9"/>
    <w:rsid w:val="00D4638A"/>
    <w:rsid w:val="00D50628"/>
    <w:rsid w:val="00D525C2"/>
    <w:rsid w:val="00D52FAB"/>
    <w:rsid w:val="00D621F7"/>
    <w:rsid w:val="00D6548F"/>
    <w:rsid w:val="00D72FF3"/>
    <w:rsid w:val="00D73D11"/>
    <w:rsid w:val="00D76F6F"/>
    <w:rsid w:val="00D870CB"/>
    <w:rsid w:val="00D91A12"/>
    <w:rsid w:val="00D91C93"/>
    <w:rsid w:val="00DA1CDF"/>
    <w:rsid w:val="00DA4E5C"/>
    <w:rsid w:val="00DB44FC"/>
    <w:rsid w:val="00DC1734"/>
    <w:rsid w:val="00DD0ED4"/>
    <w:rsid w:val="00DD7FAE"/>
    <w:rsid w:val="00DE3EB2"/>
    <w:rsid w:val="00DF49E6"/>
    <w:rsid w:val="00E12304"/>
    <w:rsid w:val="00E12747"/>
    <w:rsid w:val="00E15CA4"/>
    <w:rsid w:val="00E15FE9"/>
    <w:rsid w:val="00E26682"/>
    <w:rsid w:val="00E36FC3"/>
    <w:rsid w:val="00E414CB"/>
    <w:rsid w:val="00E450B7"/>
    <w:rsid w:val="00E52900"/>
    <w:rsid w:val="00E5348F"/>
    <w:rsid w:val="00E54EFC"/>
    <w:rsid w:val="00E54FF2"/>
    <w:rsid w:val="00E56E32"/>
    <w:rsid w:val="00E82B75"/>
    <w:rsid w:val="00E83184"/>
    <w:rsid w:val="00E86098"/>
    <w:rsid w:val="00E941E7"/>
    <w:rsid w:val="00E955DD"/>
    <w:rsid w:val="00EA1D44"/>
    <w:rsid w:val="00EA4283"/>
    <w:rsid w:val="00EA6FE8"/>
    <w:rsid w:val="00EB5047"/>
    <w:rsid w:val="00EC0846"/>
    <w:rsid w:val="00ED4CDF"/>
    <w:rsid w:val="00ED540E"/>
    <w:rsid w:val="00EE091F"/>
    <w:rsid w:val="00EE1B0A"/>
    <w:rsid w:val="00EF4069"/>
    <w:rsid w:val="00EF5B81"/>
    <w:rsid w:val="00F0524B"/>
    <w:rsid w:val="00F05DC6"/>
    <w:rsid w:val="00F10973"/>
    <w:rsid w:val="00F15008"/>
    <w:rsid w:val="00F212FC"/>
    <w:rsid w:val="00F2399F"/>
    <w:rsid w:val="00F319C0"/>
    <w:rsid w:val="00F41A74"/>
    <w:rsid w:val="00F42ABD"/>
    <w:rsid w:val="00F75472"/>
    <w:rsid w:val="00F76A60"/>
    <w:rsid w:val="00F77A8E"/>
    <w:rsid w:val="00F8247D"/>
    <w:rsid w:val="00F868F2"/>
    <w:rsid w:val="00F86A4E"/>
    <w:rsid w:val="00F90E1F"/>
    <w:rsid w:val="00FA067E"/>
    <w:rsid w:val="00FA44C5"/>
    <w:rsid w:val="00FB07F9"/>
    <w:rsid w:val="00FB0983"/>
    <w:rsid w:val="00FB1A47"/>
    <w:rsid w:val="00FB6440"/>
    <w:rsid w:val="00FC5DCC"/>
    <w:rsid w:val="00FE611A"/>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44B9CCCC-2981-40A1-886F-DB0F3ADA1AC7}">
  <ds:schemaRefs>
    <ds:schemaRef ds:uri="http://schemas.openxmlformats.org/officeDocument/2006/bibliography"/>
  </ds:schemaRefs>
</ds:datastoreItem>
</file>

<file path=customXml/itemProps3.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2023-06-14T14:31:00Z</cp:lastPrinted>
  <dcterms:created xsi:type="dcterms:W3CDTF">2023-07-20T06:16:00Z</dcterms:created>
  <dcterms:modified xsi:type="dcterms:W3CDTF">2023-07-20T06:16:00Z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