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D2DA9" w14:textId="77777777" w:rsidR="009E6BD5" w:rsidRDefault="00B74E7A" w:rsidP="009E6BD5">
      <w:pPr>
        <w:pStyle w:val="Kopfzeile"/>
        <w:spacing w:after="60"/>
        <w:ind w:right="-3402"/>
        <w:jc w:val="right"/>
        <w:rPr>
          <w:b/>
        </w:rPr>
      </w:pPr>
      <w:r>
        <w:rPr>
          <w:b/>
        </w:rPr>
        <w:t>PRESSEMITTEILUNG</w:t>
      </w:r>
    </w:p>
    <w:p w14:paraId="6C9D8EFF" w14:textId="24C26AA3" w:rsidR="009E6BD5" w:rsidRPr="002A7758" w:rsidRDefault="001E2C53" w:rsidP="009E6BD5">
      <w:pPr>
        <w:pStyle w:val="Kopfzeile"/>
        <w:spacing w:after="60"/>
        <w:ind w:right="-3402"/>
        <w:jc w:val="right"/>
        <w:rPr>
          <w:b/>
        </w:rPr>
      </w:pPr>
      <w:r>
        <w:t>Sch</w:t>
      </w:r>
      <w:r w:rsidRPr="00000F2D">
        <w:t xml:space="preserve">wäbisch Hall, </w:t>
      </w:r>
      <w:r w:rsidR="00000F2D" w:rsidRPr="00000F2D">
        <w:t>04.08.2020</w:t>
      </w:r>
    </w:p>
    <w:p w14:paraId="7383CE56" w14:textId="77777777" w:rsidR="004C3045" w:rsidRDefault="004C3045" w:rsidP="004C3045">
      <w:pPr>
        <w:spacing w:after="160"/>
        <w:rPr>
          <w:rFonts w:eastAsiaTheme="minorHAnsi" w:cs="Arial"/>
          <w:b/>
          <w:bCs/>
          <w:sz w:val="28"/>
          <w:szCs w:val="28"/>
        </w:rPr>
      </w:pPr>
    </w:p>
    <w:p w14:paraId="228FA345" w14:textId="77777777" w:rsidR="009F75DC" w:rsidRDefault="009F75DC" w:rsidP="004C3045">
      <w:pPr>
        <w:spacing w:after="160"/>
        <w:rPr>
          <w:rFonts w:eastAsiaTheme="minorHAnsi" w:cs="Arial"/>
          <w:b/>
          <w:bCs/>
          <w:sz w:val="28"/>
          <w:szCs w:val="28"/>
        </w:rPr>
      </w:pPr>
    </w:p>
    <w:p w14:paraId="7B774270" w14:textId="00D73CDE" w:rsidR="00260AB5" w:rsidRDefault="00260AB5" w:rsidP="00260AB5">
      <w:pPr>
        <w:spacing w:after="160"/>
        <w:rPr>
          <w:rFonts w:eastAsiaTheme="minorHAnsi" w:cs="Arial"/>
          <w:b/>
          <w:bCs/>
          <w:sz w:val="32"/>
          <w:szCs w:val="28"/>
        </w:rPr>
      </w:pPr>
      <w:r>
        <w:rPr>
          <w:rFonts w:eastAsiaTheme="minorHAnsi" w:cs="Arial"/>
          <w:b/>
          <w:bCs/>
          <w:sz w:val="32"/>
          <w:szCs w:val="28"/>
        </w:rPr>
        <w:t xml:space="preserve">Weiterer Firmenzuwachs </w:t>
      </w:r>
    </w:p>
    <w:p w14:paraId="293CC19E" w14:textId="4EF25D0B" w:rsidR="00260AB5" w:rsidRPr="00F92894" w:rsidRDefault="00260AB5" w:rsidP="00260AB5">
      <w:pPr>
        <w:spacing w:after="160"/>
        <w:rPr>
          <w:rFonts w:eastAsiaTheme="minorHAnsi" w:cs="Arial"/>
          <w:bCs/>
          <w:sz w:val="28"/>
          <w:szCs w:val="28"/>
        </w:rPr>
      </w:pPr>
      <w:r w:rsidRPr="00F92894">
        <w:rPr>
          <w:rFonts w:eastAsiaTheme="minorHAnsi" w:cs="Arial"/>
          <w:bCs/>
          <w:sz w:val="28"/>
          <w:szCs w:val="28"/>
        </w:rPr>
        <w:t xml:space="preserve">EMKON wird Teil der OPTIMA </w:t>
      </w:r>
      <w:r w:rsidR="008A0275" w:rsidRPr="00F92894">
        <w:rPr>
          <w:rFonts w:eastAsiaTheme="minorHAnsi" w:cs="Arial"/>
          <w:bCs/>
          <w:sz w:val="28"/>
          <w:szCs w:val="28"/>
        </w:rPr>
        <w:t>Unternehmensgruppe</w:t>
      </w:r>
    </w:p>
    <w:p w14:paraId="1ADC98DA" w14:textId="77777777" w:rsidR="00260AB5" w:rsidRPr="009F249F" w:rsidRDefault="00260AB5" w:rsidP="00260AB5">
      <w:pPr>
        <w:pStyle w:val="Listenabsatz"/>
        <w:spacing w:after="120" w:line="276" w:lineRule="auto"/>
        <w:ind w:left="0"/>
        <w:rPr>
          <w:rFonts w:ascii="Arial" w:hAnsi="Arial" w:cs="Arial"/>
          <w:b/>
          <w:bCs/>
        </w:rPr>
      </w:pPr>
    </w:p>
    <w:p w14:paraId="1BE09D7E" w14:textId="005A67DD" w:rsidR="00260AB5" w:rsidRDefault="00260AB5" w:rsidP="00260AB5">
      <w:pPr>
        <w:spacing w:after="160" w:line="360" w:lineRule="auto"/>
        <w:rPr>
          <w:rFonts w:eastAsiaTheme="minorHAnsi" w:cs="Arial"/>
          <w:b/>
          <w:sz w:val="22"/>
        </w:rPr>
      </w:pPr>
      <w:r w:rsidRPr="00A45FBD">
        <w:rPr>
          <w:rFonts w:eastAsiaTheme="minorHAnsi" w:cs="Arial"/>
          <w:b/>
          <w:sz w:val="22"/>
        </w:rPr>
        <w:t>Die neu</w:t>
      </w:r>
      <w:r w:rsidR="00395DE0">
        <w:rPr>
          <w:rFonts w:eastAsiaTheme="minorHAnsi" w:cs="Arial"/>
          <w:b/>
          <w:sz w:val="22"/>
        </w:rPr>
        <w:t>e</w:t>
      </w:r>
      <w:r w:rsidRPr="00A45FBD">
        <w:rPr>
          <w:rFonts w:eastAsiaTheme="minorHAnsi" w:cs="Arial"/>
          <w:b/>
          <w:sz w:val="22"/>
        </w:rPr>
        <w:t xml:space="preserve"> EMKON automation GmbH </w:t>
      </w:r>
      <w:r w:rsidR="00395DE0">
        <w:rPr>
          <w:rFonts w:eastAsiaTheme="minorHAnsi" w:cs="Arial"/>
          <w:b/>
          <w:sz w:val="22"/>
        </w:rPr>
        <w:t xml:space="preserve">verstärkt seit 01. August 2020 die Optima Unternehmensgruppe aus Schwäbisch Hall und </w:t>
      </w:r>
      <w:r w:rsidRPr="00A45FBD">
        <w:rPr>
          <w:rFonts w:eastAsiaTheme="minorHAnsi" w:cs="Arial"/>
          <w:b/>
          <w:sz w:val="22"/>
        </w:rPr>
        <w:t>wird sich auf das Marktsegment Roll-your-own-T</w:t>
      </w:r>
      <w:r>
        <w:rPr>
          <w:rFonts w:eastAsiaTheme="minorHAnsi" w:cs="Arial"/>
          <w:b/>
          <w:sz w:val="22"/>
        </w:rPr>
        <w:t xml:space="preserve">abak fokussieren. </w:t>
      </w:r>
      <w:r w:rsidR="00395DE0">
        <w:rPr>
          <w:rFonts w:eastAsiaTheme="minorHAnsi" w:cs="Arial"/>
          <w:b/>
          <w:sz w:val="22"/>
        </w:rPr>
        <w:t>In diese fließen auch Vermögensgegenstände der</w:t>
      </w:r>
      <w:r w:rsidR="00395DE0" w:rsidRPr="009E4675">
        <w:rPr>
          <w:rFonts w:eastAsiaTheme="minorHAnsi" w:cs="Arial"/>
          <w:b/>
          <w:sz w:val="22"/>
        </w:rPr>
        <w:t xml:space="preserve"> </w:t>
      </w:r>
      <w:r w:rsidR="00395DE0" w:rsidRPr="003C0A68">
        <w:rPr>
          <w:rFonts w:eastAsiaTheme="minorHAnsi" w:cs="Arial"/>
          <w:b/>
          <w:sz w:val="22"/>
        </w:rPr>
        <w:t>e</w:t>
      </w:r>
      <w:r w:rsidR="00395DE0" w:rsidRPr="00A45FBD">
        <w:rPr>
          <w:rFonts w:eastAsiaTheme="minorHAnsi" w:cs="Arial"/>
          <w:b/>
          <w:sz w:val="22"/>
        </w:rPr>
        <w:t>mkon. Systemtechnik, Projektmanagement GmbH in Kirchlinteln (Landkreis Verden, Niedersachsen)</w:t>
      </w:r>
      <w:r w:rsidR="00395DE0">
        <w:rPr>
          <w:rFonts w:eastAsiaTheme="minorHAnsi" w:cs="Arial"/>
          <w:b/>
          <w:sz w:val="22"/>
        </w:rPr>
        <w:t xml:space="preserve"> ein. </w:t>
      </w:r>
    </w:p>
    <w:p w14:paraId="1306AA64" w14:textId="5A7BB82A" w:rsidR="00260AB5" w:rsidRDefault="00260AB5" w:rsidP="00260AB5">
      <w:pPr>
        <w:spacing w:after="160" w:line="360" w:lineRule="auto"/>
        <w:rPr>
          <w:rFonts w:eastAsiaTheme="minorHAnsi" w:cs="Arial"/>
          <w:sz w:val="22"/>
        </w:rPr>
      </w:pPr>
      <w:r>
        <w:rPr>
          <w:rFonts w:eastAsiaTheme="minorHAnsi" w:cs="Arial"/>
          <w:sz w:val="22"/>
        </w:rPr>
        <w:t xml:space="preserve">„Die Technologien und das Know-how von </w:t>
      </w:r>
      <w:r w:rsidR="008F47E6">
        <w:rPr>
          <w:rFonts w:eastAsiaTheme="minorHAnsi" w:cs="Arial"/>
          <w:sz w:val="22"/>
        </w:rPr>
        <w:t xml:space="preserve">Emkon </w:t>
      </w:r>
      <w:r>
        <w:rPr>
          <w:rFonts w:eastAsiaTheme="minorHAnsi" w:cs="Arial"/>
          <w:sz w:val="22"/>
        </w:rPr>
        <w:t xml:space="preserve">stellen eine ideale Ergänzung unseres Produktportfolios dar“, erklärt Hans Bühler, geschäftsführender Gesellschafter der Optima Unternehmensgruppe. </w:t>
      </w:r>
      <w:r w:rsidR="00B81D4D">
        <w:rPr>
          <w:rFonts w:eastAsiaTheme="minorHAnsi" w:cs="Arial"/>
          <w:sz w:val="22"/>
        </w:rPr>
        <w:t>Emkon</w:t>
      </w:r>
      <w:r>
        <w:rPr>
          <w:rFonts w:eastAsiaTheme="minorHAnsi" w:cs="Arial"/>
          <w:sz w:val="22"/>
        </w:rPr>
        <w:t xml:space="preserve"> stellt Maschinenlösungen für das Wiegen und Verpacken von Feinschnitttabak </w:t>
      </w:r>
      <w:r w:rsidR="002B57E0">
        <w:rPr>
          <w:rFonts w:eastAsiaTheme="minorHAnsi" w:cs="Arial"/>
          <w:sz w:val="22"/>
        </w:rPr>
        <w:t xml:space="preserve">(Roll-your-own-Tabak) </w:t>
      </w:r>
      <w:r>
        <w:rPr>
          <w:rFonts w:eastAsiaTheme="minorHAnsi" w:cs="Arial"/>
          <w:sz w:val="22"/>
        </w:rPr>
        <w:t>her. Optima hat bereits erfolgreich Maschinenprojekte für dieses Marktsegment realisiert. Durch die Integration und die damit verbundenen Synergieeffekte stärkt Optima seine Marktposition für Turnkey-Lösungen. Mit einer neuen</w:t>
      </w:r>
      <w:r w:rsidR="00237EF9">
        <w:rPr>
          <w:rFonts w:eastAsiaTheme="minorHAnsi" w:cs="Arial"/>
          <w:sz w:val="22"/>
        </w:rPr>
        <w:t xml:space="preserve">, </w:t>
      </w:r>
      <w:r>
        <w:rPr>
          <w:rFonts w:eastAsiaTheme="minorHAnsi" w:cs="Arial"/>
          <w:sz w:val="22"/>
        </w:rPr>
        <w:t xml:space="preserve">angepassten Organisationsstruktur wird </w:t>
      </w:r>
      <w:r w:rsidR="008F47E6">
        <w:rPr>
          <w:rFonts w:eastAsiaTheme="minorHAnsi" w:cs="Arial"/>
          <w:sz w:val="22"/>
        </w:rPr>
        <w:t>Emkon</w:t>
      </w:r>
      <w:r>
        <w:rPr>
          <w:rFonts w:eastAsiaTheme="minorHAnsi" w:cs="Arial"/>
          <w:sz w:val="22"/>
        </w:rPr>
        <w:t xml:space="preserve"> bestens </w:t>
      </w:r>
      <w:r w:rsidR="00B22284">
        <w:rPr>
          <w:rFonts w:eastAsiaTheme="minorHAnsi" w:cs="Arial"/>
          <w:sz w:val="22"/>
        </w:rPr>
        <w:t xml:space="preserve">für die Zukunft </w:t>
      </w:r>
      <w:r>
        <w:rPr>
          <w:rFonts w:eastAsiaTheme="minorHAnsi" w:cs="Arial"/>
          <w:sz w:val="22"/>
        </w:rPr>
        <w:t>gewappnet sein.</w:t>
      </w:r>
    </w:p>
    <w:p w14:paraId="01C379FA" w14:textId="5113621F" w:rsidR="00260AB5" w:rsidRPr="00AA5838" w:rsidRDefault="00AA5838" w:rsidP="00260AB5">
      <w:pPr>
        <w:spacing w:after="160" w:line="360" w:lineRule="auto"/>
        <w:rPr>
          <w:rFonts w:eastAsiaTheme="minorHAnsi" w:cs="Arial"/>
          <w:b/>
          <w:sz w:val="22"/>
        </w:rPr>
      </w:pPr>
      <w:r>
        <w:rPr>
          <w:rFonts w:eastAsiaTheme="minorHAnsi" w:cs="Arial"/>
          <w:b/>
          <w:sz w:val="22"/>
        </w:rPr>
        <w:t>Junges Unternehmen mit innovativen Maschinen</w:t>
      </w:r>
      <w:r w:rsidR="008F0F3B">
        <w:rPr>
          <w:rFonts w:eastAsiaTheme="minorHAnsi" w:cs="Arial"/>
          <w:b/>
          <w:sz w:val="22"/>
        </w:rPr>
        <w:t xml:space="preserve"> und hohem Digitalisierungsgrad</w:t>
      </w:r>
      <w:r w:rsidR="00A94DA6">
        <w:rPr>
          <w:rFonts w:eastAsiaTheme="minorHAnsi" w:cs="Arial"/>
          <w:b/>
          <w:sz w:val="22"/>
        </w:rPr>
        <w:t xml:space="preserve"> </w:t>
      </w:r>
    </w:p>
    <w:p w14:paraId="65FB13B3" w14:textId="511C9046" w:rsidR="00260AB5" w:rsidRDefault="00DC50F2" w:rsidP="00260AB5">
      <w:pPr>
        <w:spacing w:after="160" w:line="360" w:lineRule="auto"/>
        <w:rPr>
          <w:rFonts w:eastAsiaTheme="minorHAnsi" w:cs="Arial"/>
          <w:sz w:val="22"/>
        </w:rPr>
      </w:pPr>
      <w:r>
        <w:rPr>
          <w:rFonts w:eastAsiaTheme="minorHAnsi" w:cs="Arial"/>
          <w:sz w:val="22"/>
        </w:rPr>
        <w:t>Emkon</w:t>
      </w:r>
      <w:r w:rsidR="00025644">
        <w:rPr>
          <w:rFonts w:eastAsiaTheme="minorHAnsi" w:cs="Arial"/>
          <w:sz w:val="22"/>
        </w:rPr>
        <w:t xml:space="preserve"> </w:t>
      </w:r>
      <w:r w:rsidR="00CB514A">
        <w:rPr>
          <w:rFonts w:eastAsiaTheme="minorHAnsi" w:cs="Arial"/>
          <w:sz w:val="22"/>
        </w:rPr>
        <w:t>wurde</w:t>
      </w:r>
      <w:r w:rsidR="00025644">
        <w:rPr>
          <w:rFonts w:eastAsiaTheme="minorHAnsi" w:cs="Arial"/>
          <w:sz w:val="22"/>
        </w:rPr>
        <w:t xml:space="preserve"> 2000</w:t>
      </w:r>
      <w:r w:rsidR="00CB514A">
        <w:rPr>
          <w:rFonts w:eastAsiaTheme="minorHAnsi" w:cs="Arial"/>
          <w:sz w:val="22"/>
        </w:rPr>
        <w:t xml:space="preserve"> in Kirchlinteln </w:t>
      </w:r>
      <w:r w:rsidR="007E40D9">
        <w:rPr>
          <w:rFonts w:eastAsiaTheme="minorHAnsi" w:cs="Arial"/>
          <w:sz w:val="22"/>
        </w:rPr>
        <w:t xml:space="preserve">zunächst als Dienstleister für die Verpackungsindustrie </w:t>
      </w:r>
      <w:r w:rsidR="00CB514A">
        <w:rPr>
          <w:rFonts w:eastAsiaTheme="minorHAnsi" w:cs="Arial"/>
          <w:sz w:val="22"/>
        </w:rPr>
        <w:t>gegründet.</w:t>
      </w:r>
      <w:r w:rsidR="00025644">
        <w:rPr>
          <w:rFonts w:eastAsiaTheme="minorHAnsi" w:cs="Arial"/>
          <w:sz w:val="22"/>
        </w:rPr>
        <w:t xml:space="preserve"> </w:t>
      </w:r>
      <w:r w:rsidR="009F53E7">
        <w:rPr>
          <w:rFonts w:eastAsiaTheme="minorHAnsi" w:cs="Arial"/>
          <w:sz w:val="22"/>
        </w:rPr>
        <w:t xml:space="preserve">Bereits zwei Jahre später entwickelte sich das Unternehmen zum Verpackungsmaschinenbauer weiter. </w:t>
      </w:r>
      <w:r w:rsidR="00025644">
        <w:rPr>
          <w:rFonts w:eastAsiaTheme="minorHAnsi" w:cs="Arial"/>
          <w:sz w:val="22"/>
        </w:rPr>
        <w:t xml:space="preserve">In den vergangenen zwei Jahrzehnten hat das </w:t>
      </w:r>
      <w:r w:rsidR="000E06D8">
        <w:rPr>
          <w:rFonts w:eastAsiaTheme="minorHAnsi" w:cs="Arial"/>
          <w:sz w:val="22"/>
        </w:rPr>
        <w:t xml:space="preserve">technologiegetriebene </w:t>
      </w:r>
      <w:r w:rsidR="00025644">
        <w:rPr>
          <w:rFonts w:eastAsiaTheme="minorHAnsi" w:cs="Arial"/>
          <w:sz w:val="22"/>
        </w:rPr>
        <w:t>Unternehmen sein Portfolio</w:t>
      </w:r>
      <w:r w:rsidR="00366A0C">
        <w:rPr>
          <w:rFonts w:eastAsiaTheme="minorHAnsi" w:cs="Arial"/>
          <w:sz w:val="22"/>
        </w:rPr>
        <w:t xml:space="preserve"> und seine </w:t>
      </w:r>
      <w:r w:rsidR="00B81FDB">
        <w:rPr>
          <w:rFonts w:eastAsiaTheme="minorHAnsi" w:cs="Arial"/>
          <w:sz w:val="22"/>
        </w:rPr>
        <w:t>Markt</w:t>
      </w:r>
      <w:r w:rsidR="00366A0C">
        <w:rPr>
          <w:rFonts w:eastAsiaTheme="minorHAnsi" w:cs="Arial"/>
          <w:sz w:val="22"/>
        </w:rPr>
        <w:t>präsenz</w:t>
      </w:r>
      <w:r w:rsidR="00025644">
        <w:rPr>
          <w:rFonts w:eastAsiaTheme="minorHAnsi" w:cs="Arial"/>
          <w:sz w:val="22"/>
        </w:rPr>
        <w:t xml:space="preserve"> ste</w:t>
      </w:r>
      <w:r w:rsidR="00025644">
        <w:rPr>
          <w:rFonts w:eastAsiaTheme="minorHAnsi" w:cs="Arial"/>
          <w:sz w:val="22"/>
        </w:rPr>
        <w:lastRenderedPageBreak/>
        <w:t>tig ausgebaut und sowohl Einzelmaschinen als auch Turnkey-Lösungen</w:t>
      </w:r>
      <w:r w:rsidR="008A3BA5">
        <w:rPr>
          <w:rFonts w:eastAsiaTheme="minorHAnsi" w:cs="Arial"/>
          <w:sz w:val="22"/>
        </w:rPr>
        <w:t xml:space="preserve"> realisiert</w:t>
      </w:r>
      <w:r w:rsidR="00025644">
        <w:rPr>
          <w:rFonts w:eastAsiaTheme="minorHAnsi" w:cs="Arial"/>
          <w:sz w:val="22"/>
        </w:rPr>
        <w:t xml:space="preserve">. </w:t>
      </w:r>
      <w:r w:rsidR="002D7CE4">
        <w:rPr>
          <w:rFonts w:eastAsiaTheme="minorHAnsi" w:cs="Arial"/>
          <w:sz w:val="22"/>
        </w:rPr>
        <w:t>„Emkon verfügt über eine ähnliche DNA wie Optima. Als Technologietreiber und Innovationsunternehmen sind beide Firmen bestens gerüstet für anspruchsvolle, kundenspezifische Projekte“, ist sich Joachim Dittrich, Generalbevollmächtig</w:t>
      </w:r>
      <w:r w:rsidR="00EE0822">
        <w:rPr>
          <w:rFonts w:eastAsiaTheme="minorHAnsi" w:cs="Arial"/>
          <w:sz w:val="22"/>
        </w:rPr>
        <w:t>t</w:t>
      </w:r>
      <w:r w:rsidR="002D7CE4">
        <w:rPr>
          <w:rFonts w:eastAsiaTheme="minorHAnsi" w:cs="Arial"/>
          <w:sz w:val="22"/>
        </w:rPr>
        <w:t>er der O</w:t>
      </w:r>
      <w:r w:rsidR="00C52721">
        <w:rPr>
          <w:rFonts w:eastAsiaTheme="minorHAnsi" w:cs="Arial"/>
          <w:sz w:val="22"/>
        </w:rPr>
        <w:t>ptima Consumer Division</w:t>
      </w:r>
      <w:r w:rsidR="00250BA7">
        <w:rPr>
          <w:rFonts w:eastAsiaTheme="minorHAnsi" w:cs="Arial"/>
          <w:sz w:val="22"/>
        </w:rPr>
        <w:t>,</w:t>
      </w:r>
      <w:r w:rsidR="00C52721">
        <w:rPr>
          <w:rFonts w:eastAsiaTheme="minorHAnsi" w:cs="Arial"/>
          <w:sz w:val="22"/>
        </w:rPr>
        <w:t xml:space="preserve"> sicher. „Wir freuen uns über den Unternehmenszuwachs und auf die gemeinsamen Projekte“, so Dittrich. </w:t>
      </w:r>
    </w:p>
    <w:p w14:paraId="4955E9C1" w14:textId="6AA96968" w:rsidR="00373E39" w:rsidRDefault="00373E39" w:rsidP="001257B6">
      <w:pPr>
        <w:pStyle w:val="Listenabsatz"/>
        <w:spacing w:after="0" w:line="240" w:lineRule="auto"/>
        <w:ind w:left="0"/>
        <w:rPr>
          <w:rFonts w:ascii="Arial" w:hAnsi="Arial" w:cs="Arial"/>
        </w:rPr>
      </w:pPr>
    </w:p>
    <w:p w14:paraId="48C36465" w14:textId="69DF249E" w:rsidR="004C3045" w:rsidRDefault="00DD4A3B" w:rsidP="001257B6">
      <w:pPr>
        <w:pStyle w:val="Listenabsatz"/>
        <w:spacing w:after="0" w:line="240" w:lineRule="auto"/>
        <w:ind w:left="0"/>
        <w:rPr>
          <w:rFonts w:ascii="Arial" w:hAnsi="Arial" w:cs="Arial"/>
        </w:rPr>
      </w:pPr>
      <w:r>
        <w:rPr>
          <w:noProof/>
          <w:lang w:eastAsia="de-DE"/>
        </w:rPr>
        <w:drawing>
          <wp:inline distT="0" distB="0" distL="0" distR="0" wp14:anchorId="308CA4E8" wp14:editId="2A85D9CC">
            <wp:extent cx="4039737" cy="22308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6279" cy="2234431"/>
                    </a:xfrm>
                    <a:prstGeom prst="rect">
                      <a:avLst/>
                    </a:prstGeom>
                  </pic:spPr>
                </pic:pic>
              </a:graphicData>
            </a:graphic>
          </wp:inline>
        </w:drawing>
      </w:r>
    </w:p>
    <w:p w14:paraId="3F7464FB" w14:textId="57E04CA5" w:rsidR="00660256" w:rsidRDefault="0054411B" w:rsidP="001257B6">
      <w:pPr>
        <w:pStyle w:val="Listenabsatz"/>
        <w:spacing w:after="0" w:line="240" w:lineRule="auto"/>
        <w:ind w:left="0"/>
        <w:rPr>
          <w:rFonts w:ascii="Arial" w:hAnsi="Arial" w:cs="Arial"/>
          <w:sz w:val="20"/>
        </w:rPr>
      </w:pPr>
      <w:r>
        <w:rPr>
          <w:rFonts w:ascii="Arial" w:hAnsi="Arial" w:cs="Arial"/>
          <w:sz w:val="20"/>
        </w:rPr>
        <w:t>Emkon</w:t>
      </w:r>
      <w:r w:rsidR="007D70FA">
        <w:rPr>
          <w:rFonts w:ascii="Arial" w:hAnsi="Arial" w:cs="Arial"/>
          <w:sz w:val="20"/>
        </w:rPr>
        <w:t xml:space="preserve"> mit Sitz in Kirchlinteln (Landkreis Verden, Niedersach</w:t>
      </w:r>
      <w:r w:rsidR="00BA626E">
        <w:rPr>
          <w:rFonts w:ascii="Arial" w:hAnsi="Arial" w:cs="Arial"/>
          <w:sz w:val="20"/>
        </w:rPr>
        <w:t>s</w:t>
      </w:r>
      <w:r w:rsidR="007D70FA">
        <w:rPr>
          <w:rFonts w:ascii="Arial" w:hAnsi="Arial" w:cs="Arial"/>
          <w:sz w:val="20"/>
        </w:rPr>
        <w:t xml:space="preserve">en) gehört seit </w:t>
      </w:r>
      <w:r w:rsidR="00C45385">
        <w:rPr>
          <w:rFonts w:ascii="Arial" w:hAnsi="Arial" w:cs="Arial"/>
          <w:sz w:val="20"/>
        </w:rPr>
        <w:t>0</w:t>
      </w:r>
      <w:r w:rsidR="002A1C82">
        <w:rPr>
          <w:rFonts w:ascii="Arial" w:hAnsi="Arial" w:cs="Arial"/>
          <w:sz w:val="20"/>
        </w:rPr>
        <w:t>1</w:t>
      </w:r>
      <w:r w:rsidR="007D70FA">
        <w:rPr>
          <w:rFonts w:ascii="Arial" w:hAnsi="Arial" w:cs="Arial"/>
          <w:sz w:val="20"/>
        </w:rPr>
        <w:t xml:space="preserve">. August 2020 zur Optima Unternehmensgruppe. </w:t>
      </w:r>
      <w:r w:rsidR="00D4129D">
        <w:rPr>
          <w:rFonts w:ascii="Arial" w:hAnsi="Arial" w:cs="Arial"/>
          <w:sz w:val="20"/>
        </w:rPr>
        <w:t>(Quelle: Optima)</w:t>
      </w:r>
    </w:p>
    <w:p w14:paraId="179BBE2F" w14:textId="77777777" w:rsidR="007D70FA" w:rsidRPr="00660256" w:rsidRDefault="007D70FA" w:rsidP="009509BC">
      <w:pPr>
        <w:pStyle w:val="Listenabsatz"/>
        <w:spacing w:after="120" w:line="276" w:lineRule="auto"/>
        <w:ind w:left="0"/>
        <w:rPr>
          <w:rFonts w:ascii="Arial" w:hAnsi="Arial" w:cs="Arial"/>
          <w:sz w:val="20"/>
        </w:rPr>
      </w:pPr>
    </w:p>
    <w:p w14:paraId="7AE38D8C" w14:textId="2CC8AA36" w:rsidR="00373E39" w:rsidRDefault="00373E39" w:rsidP="009509BC">
      <w:pPr>
        <w:spacing w:line="360" w:lineRule="auto"/>
        <w:ind w:right="-2"/>
        <w:jc w:val="both"/>
        <w:rPr>
          <w:rFonts w:cs="Arial"/>
          <w:sz w:val="16"/>
          <w:szCs w:val="16"/>
        </w:rPr>
      </w:pPr>
    </w:p>
    <w:p w14:paraId="0AEF45F8" w14:textId="42F153B3"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sidRPr="0085667A">
        <w:rPr>
          <w:rFonts w:cs="Arial"/>
          <w:sz w:val="16"/>
          <w:szCs w:val="16"/>
        </w:rPr>
        <w:t xml:space="preserve"> </w:t>
      </w:r>
      <w:r w:rsidR="0085667A" w:rsidRPr="0085667A">
        <w:rPr>
          <w:rFonts w:cs="Arial"/>
          <w:sz w:val="16"/>
          <w:szCs w:val="16"/>
        </w:rPr>
        <w:t>1.</w:t>
      </w:r>
      <w:r w:rsidR="00D94316">
        <w:rPr>
          <w:rFonts w:cs="Arial"/>
          <w:sz w:val="16"/>
          <w:szCs w:val="16"/>
        </w:rPr>
        <w:t>838</w:t>
      </w:r>
      <w:bookmarkStart w:id="0" w:name="_GoBack"/>
      <w:bookmarkEnd w:id="0"/>
    </w:p>
    <w:p w14:paraId="185BF551" w14:textId="77777777" w:rsidR="004C3045" w:rsidRDefault="004C3045" w:rsidP="009509BC">
      <w:pPr>
        <w:spacing w:line="360" w:lineRule="auto"/>
        <w:ind w:right="-142"/>
        <w:jc w:val="both"/>
        <w:rPr>
          <w:sz w:val="16"/>
        </w:rPr>
      </w:pPr>
    </w:p>
    <w:p w14:paraId="1ADEDD13"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72D3E1AA" w14:textId="77777777" w:rsidR="009509BC" w:rsidRPr="0085667A" w:rsidRDefault="009509BC" w:rsidP="009509BC">
      <w:pPr>
        <w:ind w:right="-142"/>
        <w:jc w:val="both"/>
        <w:rPr>
          <w:sz w:val="16"/>
          <w:lang w:val="en-GB"/>
        </w:rPr>
      </w:pPr>
      <w:r w:rsidRPr="0085667A">
        <w:rPr>
          <w:sz w:val="16"/>
          <w:lang w:val="en-GB"/>
        </w:rPr>
        <w:t>OPTIMA packaging group GmbH</w:t>
      </w:r>
      <w:r w:rsidRPr="0085667A">
        <w:rPr>
          <w:sz w:val="16"/>
          <w:lang w:val="en-GB"/>
        </w:rPr>
        <w:tab/>
      </w:r>
      <w:r w:rsidRPr="0085667A">
        <w:rPr>
          <w:sz w:val="16"/>
          <w:lang w:val="en-GB"/>
        </w:rPr>
        <w:tab/>
      </w:r>
    </w:p>
    <w:p w14:paraId="458526B3" w14:textId="77777777" w:rsidR="009509BC" w:rsidRPr="0085667A" w:rsidRDefault="008007D8" w:rsidP="009509BC">
      <w:pPr>
        <w:ind w:right="-141"/>
        <w:jc w:val="both"/>
        <w:rPr>
          <w:sz w:val="16"/>
          <w:lang w:val="en-GB"/>
        </w:rPr>
      </w:pPr>
      <w:r w:rsidRPr="0085667A">
        <w:rPr>
          <w:sz w:val="16"/>
          <w:lang w:val="en-GB"/>
        </w:rPr>
        <w:t>Jan Deininger</w:t>
      </w:r>
      <w:r w:rsidR="009509BC" w:rsidRPr="0085667A">
        <w:rPr>
          <w:sz w:val="16"/>
          <w:lang w:val="en-GB"/>
        </w:rPr>
        <w:tab/>
      </w:r>
      <w:r w:rsidR="009509BC" w:rsidRPr="0085667A">
        <w:rPr>
          <w:sz w:val="16"/>
          <w:lang w:val="en-GB"/>
        </w:rPr>
        <w:tab/>
      </w:r>
      <w:r w:rsidR="009509BC" w:rsidRPr="0085667A">
        <w:rPr>
          <w:sz w:val="16"/>
          <w:lang w:val="en-GB"/>
        </w:rPr>
        <w:tab/>
      </w:r>
    </w:p>
    <w:p w14:paraId="202A8941" w14:textId="77777777" w:rsidR="0088008F" w:rsidRPr="008C2233" w:rsidRDefault="00AF7355" w:rsidP="009509BC">
      <w:pPr>
        <w:ind w:right="-141"/>
        <w:jc w:val="both"/>
        <w:rPr>
          <w:sz w:val="16"/>
        </w:rPr>
      </w:pPr>
      <w:r w:rsidRPr="008C2233">
        <w:rPr>
          <w:sz w:val="16"/>
        </w:rPr>
        <w:t xml:space="preserve">Redakteur </w:t>
      </w:r>
    </w:p>
    <w:p w14:paraId="1AE04F7E" w14:textId="77777777"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14:paraId="2A565630" w14:textId="77777777"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14:paraId="4D3538DE" w14:textId="77777777" w:rsidR="009509BC" w:rsidRPr="00260AB5" w:rsidRDefault="009509BC" w:rsidP="009509BC">
      <w:pPr>
        <w:spacing w:line="360" w:lineRule="auto"/>
        <w:rPr>
          <w:sz w:val="16"/>
          <w:szCs w:val="16"/>
        </w:rPr>
      </w:pPr>
      <w:r w:rsidRPr="00260AB5">
        <w:rPr>
          <w:sz w:val="16"/>
          <w:szCs w:val="16"/>
        </w:rPr>
        <w:t>w</w:t>
      </w:r>
      <w:r w:rsidR="00D06F19" w:rsidRPr="00260AB5">
        <w:rPr>
          <w:sz w:val="16"/>
          <w:szCs w:val="16"/>
        </w:rPr>
        <w:t>ww.optima-packaging.com</w:t>
      </w:r>
    </w:p>
    <w:p w14:paraId="06C410EB" w14:textId="06BA3D22" w:rsidR="00373E39" w:rsidRDefault="00373E39" w:rsidP="00375105">
      <w:pPr>
        <w:pStyle w:val="Listenabsatz"/>
        <w:spacing w:after="120" w:line="276" w:lineRule="auto"/>
        <w:ind w:left="0"/>
        <w:rPr>
          <w:rFonts w:ascii="Arial" w:hAnsi="Arial" w:cs="Arial"/>
          <w:b/>
          <w:sz w:val="16"/>
          <w:szCs w:val="16"/>
        </w:rPr>
      </w:pPr>
    </w:p>
    <w:p w14:paraId="31C7EBD6" w14:textId="5DAF4A35" w:rsidR="00373E39" w:rsidRDefault="00373E39" w:rsidP="00375105">
      <w:pPr>
        <w:pStyle w:val="Listenabsatz"/>
        <w:spacing w:after="120" w:line="276" w:lineRule="auto"/>
        <w:ind w:left="0"/>
        <w:rPr>
          <w:rFonts w:ascii="Arial" w:hAnsi="Arial" w:cs="Arial"/>
          <w:b/>
          <w:sz w:val="16"/>
          <w:szCs w:val="16"/>
        </w:rPr>
      </w:pPr>
    </w:p>
    <w:p w14:paraId="28BEA873" w14:textId="35510B69" w:rsidR="00373E39" w:rsidRDefault="00373E39" w:rsidP="00375105">
      <w:pPr>
        <w:pStyle w:val="Listenabsatz"/>
        <w:spacing w:after="120" w:line="276" w:lineRule="auto"/>
        <w:ind w:left="0"/>
        <w:rPr>
          <w:rFonts w:ascii="Arial" w:hAnsi="Arial" w:cs="Arial"/>
          <w:b/>
          <w:sz w:val="16"/>
          <w:szCs w:val="16"/>
        </w:rPr>
      </w:pPr>
    </w:p>
    <w:p w14:paraId="012F8780" w14:textId="176DF080" w:rsidR="00373E39" w:rsidRDefault="00373E39" w:rsidP="00375105">
      <w:pPr>
        <w:pStyle w:val="Listenabsatz"/>
        <w:spacing w:after="120" w:line="276" w:lineRule="auto"/>
        <w:ind w:left="0"/>
        <w:rPr>
          <w:rFonts w:ascii="Arial" w:hAnsi="Arial" w:cs="Arial"/>
          <w:b/>
          <w:sz w:val="16"/>
          <w:szCs w:val="16"/>
        </w:rPr>
      </w:pPr>
    </w:p>
    <w:p w14:paraId="6FB01E6A" w14:textId="528BAB86" w:rsidR="00373E39" w:rsidRDefault="00373E39" w:rsidP="00375105">
      <w:pPr>
        <w:pStyle w:val="Listenabsatz"/>
        <w:spacing w:after="120" w:line="276" w:lineRule="auto"/>
        <w:ind w:left="0"/>
        <w:rPr>
          <w:rFonts w:ascii="Arial" w:hAnsi="Arial" w:cs="Arial"/>
          <w:b/>
          <w:sz w:val="16"/>
          <w:szCs w:val="16"/>
        </w:rPr>
      </w:pPr>
    </w:p>
    <w:p w14:paraId="53402233" w14:textId="5E6CD54B" w:rsidR="00373E39" w:rsidRDefault="00373E39" w:rsidP="00375105">
      <w:pPr>
        <w:pStyle w:val="Listenabsatz"/>
        <w:spacing w:after="120" w:line="276" w:lineRule="auto"/>
        <w:ind w:left="0"/>
        <w:rPr>
          <w:rFonts w:ascii="Arial" w:hAnsi="Arial" w:cs="Arial"/>
          <w:b/>
          <w:sz w:val="16"/>
          <w:szCs w:val="16"/>
        </w:rPr>
      </w:pPr>
    </w:p>
    <w:p w14:paraId="103F8520" w14:textId="6FE2DF29" w:rsidR="00373E39" w:rsidRDefault="00373E39" w:rsidP="00375105">
      <w:pPr>
        <w:pStyle w:val="Listenabsatz"/>
        <w:spacing w:after="120" w:line="276" w:lineRule="auto"/>
        <w:ind w:left="0"/>
        <w:rPr>
          <w:rFonts w:ascii="Arial" w:hAnsi="Arial" w:cs="Arial"/>
          <w:b/>
          <w:sz w:val="16"/>
          <w:szCs w:val="16"/>
        </w:rPr>
      </w:pPr>
    </w:p>
    <w:p w14:paraId="6D980D1F" w14:textId="7D3C4762" w:rsidR="00373E39" w:rsidRDefault="00373E39" w:rsidP="00375105">
      <w:pPr>
        <w:pStyle w:val="Listenabsatz"/>
        <w:spacing w:after="120" w:line="276" w:lineRule="auto"/>
        <w:ind w:left="0"/>
        <w:rPr>
          <w:rFonts w:ascii="Arial" w:hAnsi="Arial" w:cs="Arial"/>
          <w:b/>
          <w:sz w:val="16"/>
          <w:szCs w:val="16"/>
        </w:rPr>
      </w:pPr>
    </w:p>
    <w:p w14:paraId="0C8B74D0" w14:textId="14958676" w:rsidR="00373E39" w:rsidRDefault="00373E39" w:rsidP="00375105">
      <w:pPr>
        <w:pStyle w:val="Listenabsatz"/>
        <w:spacing w:after="120" w:line="276" w:lineRule="auto"/>
        <w:ind w:left="0"/>
        <w:rPr>
          <w:rFonts w:ascii="Arial" w:hAnsi="Arial" w:cs="Arial"/>
          <w:b/>
          <w:sz w:val="16"/>
          <w:szCs w:val="16"/>
        </w:rPr>
      </w:pPr>
    </w:p>
    <w:p w14:paraId="423D9A3E" w14:textId="77777777" w:rsidR="002E5A80" w:rsidRDefault="002E5A80" w:rsidP="00375105">
      <w:pPr>
        <w:pStyle w:val="Listenabsatz"/>
        <w:spacing w:after="120" w:line="276" w:lineRule="auto"/>
        <w:ind w:left="0"/>
        <w:rPr>
          <w:rFonts w:ascii="Arial" w:hAnsi="Arial" w:cs="Arial"/>
          <w:b/>
          <w:sz w:val="16"/>
          <w:szCs w:val="16"/>
        </w:rPr>
      </w:pPr>
    </w:p>
    <w:p w14:paraId="0480EA92" w14:textId="34A893DF"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lastRenderedPageBreak/>
        <w:t>Über OPTIMA</w:t>
      </w:r>
    </w:p>
    <w:p w14:paraId="60B38594" w14:textId="77777777" w:rsidR="00375105" w:rsidRPr="00593671" w:rsidRDefault="00375105" w:rsidP="00375105">
      <w:pPr>
        <w:pStyle w:val="Listenabsatz"/>
        <w:spacing w:after="120" w:line="276" w:lineRule="auto"/>
        <w:ind w:left="0"/>
        <w:rPr>
          <w:rFonts w:ascii="Arial" w:hAnsi="Arial" w:cs="Arial"/>
          <w:b/>
          <w:sz w:val="16"/>
          <w:szCs w:val="16"/>
        </w:rPr>
      </w:pPr>
    </w:p>
    <w:p w14:paraId="621874DA" w14:textId="77777777" w:rsidR="00375105" w:rsidRPr="00593671" w:rsidRDefault="00375105" w:rsidP="00375105">
      <w:pPr>
        <w:pStyle w:val="Listenabsatz"/>
        <w:spacing w:after="120" w:line="276" w:lineRule="auto"/>
        <w:ind w:left="0"/>
        <w:jc w:val="both"/>
        <w:rPr>
          <w:rFonts w:ascii="Arial" w:hAnsi="Arial" w:cs="Arial"/>
          <w:sz w:val="16"/>
          <w:szCs w:val="16"/>
        </w:rPr>
      </w:pPr>
      <w:r w:rsidRPr="00593671">
        <w:rPr>
          <w:rFonts w:ascii="Arial" w:hAnsi="Arial" w:cs="Arial"/>
          <w:sz w:val="16"/>
          <w:szCs w:val="16"/>
        </w:rPr>
        <w:t>Ob für Pharmazeutika, Konsumgüter, Papierhygiene- oder Medizinprodukte: Mit flexiblen und kundenspezifischen Abfüll- und Montageanlagen sowie Produktions- und Verpackungsmaschinen unterstützt Optima Unternehmen weltweit und begleitet diese als Lösungs- und Systemanbieter von der Produktidee bis zur erfolgreichen Produktion. Mit dem Life-Cycle-Management-Programm OPTIMA Total Care ist Optima während des gesamten Maschinenlebenszyklus an der Seite des Kunden. Der Familienkonzern begeistert seine Kunden seit 1922. 2.450 Experten rund um den Globus tragen zum Erfolg von Optima bei. 19 Standorte im In- und Ausland sichern die weltweite Verfügbarkeit von Serviceleistungen. Mehr als 85 Prozent des Umsatzes erwirtschaftet das Unternehmen im Ausland.</w:t>
      </w:r>
      <w:r w:rsidR="00F846F1">
        <w:rPr>
          <w:rFonts w:ascii="Arial" w:hAnsi="Arial" w:cs="Arial"/>
          <w:sz w:val="16"/>
          <w:szCs w:val="16"/>
        </w:rPr>
        <w:t xml:space="preserve"> Weitere Informationen: </w:t>
      </w:r>
      <w:r w:rsidR="00F846F1" w:rsidRPr="00F846F1">
        <w:rPr>
          <w:rFonts w:ascii="Arial" w:hAnsi="Arial" w:cs="Arial"/>
          <w:sz w:val="16"/>
          <w:szCs w:val="16"/>
        </w:rPr>
        <w:t>www.optima-packaging.com</w:t>
      </w:r>
      <w:r w:rsidR="00F846F1">
        <w:rPr>
          <w:rFonts w:ascii="Arial" w:hAnsi="Arial" w:cs="Arial"/>
          <w:sz w:val="16"/>
          <w:szCs w:val="16"/>
        </w:rPr>
        <w:t xml:space="preserve">. </w:t>
      </w:r>
    </w:p>
    <w:p w14:paraId="5CB37E5A" w14:textId="271F99F2"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6D032B11" wp14:editId="2D982C5B">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3A5328A1"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234A8301"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8"/>
      <w:footerReference w:type="default" r:id="rId9"/>
      <w:headerReference w:type="first" r:id="rId10"/>
      <w:footerReference w:type="first" r:id="rId1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C8161" w14:textId="77777777" w:rsidR="003A2D34" w:rsidRDefault="003A2D34">
      <w:r>
        <w:separator/>
      </w:r>
    </w:p>
  </w:endnote>
  <w:endnote w:type="continuationSeparator" w:id="0">
    <w:p w14:paraId="50617F05" w14:textId="77777777" w:rsidR="003A2D34" w:rsidRDefault="003A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8FC61" w14:textId="77777777" w:rsidR="00935A6A" w:rsidRPr="000D29BF" w:rsidRDefault="00935A6A" w:rsidP="00DB2073">
    <w:pPr>
      <w:pStyle w:val="Fuzeile"/>
      <w:spacing w:line="140" w:lineRule="exact"/>
      <w:rPr>
        <w:sz w:val="13"/>
        <w:szCs w:val="13"/>
        <w:lang w:val="en-US"/>
      </w:rPr>
    </w:pPr>
  </w:p>
  <w:p w14:paraId="30D6D946" w14:textId="77777777" w:rsidR="00935A6A" w:rsidRPr="000D29BF" w:rsidRDefault="00935A6A" w:rsidP="00DB2073">
    <w:pPr>
      <w:pStyle w:val="Fuzeile"/>
      <w:spacing w:line="140" w:lineRule="exact"/>
      <w:rPr>
        <w:sz w:val="13"/>
        <w:szCs w:val="13"/>
        <w:lang w:val="en-US"/>
      </w:rPr>
    </w:pPr>
  </w:p>
  <w:p w14:paraId="3D5A2992" w14:textId="77777777" w:rsidR="00935A6A" w:rsidRPr="000D29BF" w:rsidRDefault="00935A6A" w:rsidP="00DB2073">
    <w:pPr>
      <w:pStyle w:val="Fuzeile"/>
      <w:spacing w:line="140" w:lineRule="exact"/>
      <w:rPr>
        <w:sz w:val="13"/>
        <w:szCs w:val="13"/>
        <w:lang w:val="en-US"/>
      </w:rPr>
    </w:pPr>
  </w:p>
  <w:p w14:paraId="46F9A965"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6B078318" w14:textId="77777777" w:rsidTr="00366DD9">
      <w:trPr>
        <w:trHeight w:val="227"/>
      </w:trPr>
      <w:tc>
        <w:tcPr>
          <w:tcW w:w="8388" w:type="dxa"/>
          <w:gridSpan w:val="4"/>
          <w:shd w:val="clear" w:color="auto" w:fill="auto"/>
        </w:tcPr>
        <w:p w14:paraId="4FDE3440"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1A87656D" w14:textId="77777777" w:rsidR="00935A6A" w:rsidRPr="00366DD9" w:rsidRDefault="00935A6A" w:rsidP="001C1B1F">
          <w:pPr>
            <w:rPr>
              <w:sz w:val="19"/>
              <w:szCs w:val="19"/>
            </w:rPr>
          </w:pPr>
        </w:p>
        <w:p w14:paraId="574AC8D5" w14:textId="77777777" w:rsidR="00935A6A" w:rsidRPr="005B111C" w:rsidRDefault="00935A6A" w:rsidP="001C1B1F">
          <w:r w:rsidRPr="00366DD9">
            <w:rPr>
              <w:sz w:val="12"/>
              <w:szCs w:val="12"/>
            </w:rPr>
            <w:t>Member of</w:t>
          </w:r>
        </w:p>
      </w:tc>
    </w:tr>
    <w:tr w:rsidR="00935A6A" w:rsidRPr="00366DD9" w14:paraId="774F0E8D" w14:textId="77777777" w:rsidTr="00366DD9">
      <w:trPr>
        <w:trHeight w:val="170"/>
      </w:trPr>
      <w:tc>
        <w:tcPr>
          <w:tcW w:w="2088" w:type="dxa"/>
          <w:shd w:val="clear" w:color="auto" w:fill="auto"/>
          <w:vAlign w:val="center"/>
        </w:tcPr>
        <w:p w14:paraId="1A3D2941"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37646E11"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22DF58A5"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6D587CF1"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76BE22EE"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33D343CF" w14:textId="77777777" w:rsidTr="00366DD9">
      <w:trPr>
        <w:trHeight w:val="170"/>
      </w:trPr>
      <w:tc>
        <w:tcPr>
          <w:tcW w:w="2088" w:type="dxa"/>
          <w:shd w:val="clear" w:color="auto" w:fill="auto"/>
          <w:vAlign w:val="center"/>
        </w:tcPr>
        <w:p w14:paraId="2EEE2E6F"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027831DE"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81DC772" w14:textId="77777777"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14:paraId="09794A4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0D23DC9E"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2D7CB76F" w14:textId="77777777" w:rsidTr="00366DD9">
      <w:trPr>
        <w:trHeight w:val="170"/>
      </w:trPr>
      <w:tc>
        <w:tcPr>
          <w:tcW w:w="2088" w:type="dxa"/>
          <w:shd w:val="clear" w:color="auto" w:fill="auto"/>
          <w:vAlign w:val="center"/>
        </w:tcPr>
        <w:p w14:paraId="4ADD2EB2"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2553BFB"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3AEAD371"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14:paraId="5DBE65E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6C5900B3"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B381FC7" w14:textId="77777777" w:rsidTr="00366DD9">
      <w:trPr>
        <w:trHeight w:val="170"/>
      </w:trPr>
      <w:tc>
        <w:tcPr>
          <w:tcW w:w="2088" w:type="dxa"/>
          <w:shd w:val="clear" w:color="auto" w:fill="auto"/>
          <w:vAlign w:val="center"/>
        </w:tcPr>
        <w:p w14:paraId="2495E01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24C27FC4"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54AC388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6E0160F7"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45F1E056"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7004A398" w14:textId="77777777" w:rsidTr="00366DD9">
      <w:trPr>
        <w:trHeight w:val="170"/>
      </w:trPr>
      <w:tc>
        <w:tcPr>
          <w:tcW w:w="2088" w:type="dxa"/>
          <w:shd w:val="clear" w:color="auto" w:fill="auto"/>
          <w:vAlign w:val="center"/>
        </w:tcPr>
        <w:p w14:paraId="6327FBA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FEDC794"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300E3C0D"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D229CE9"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23EA567C"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7D04E22B" w14:textId="77777777" w:rsidR="00935A6A" w:rsidRPr="00F31E3B" w:rsidRDefault="00935A6A" w:rsidP="008E3DC3">
    <w:pPr>
      <w:pStyle w:val="Fuzeile"/>
      <w:tabs>
        <w:tab w:val="clear" w:pos="4536"/>
        <w:tab w:val="clear" w:pos="9072"/>
        <w:tab w:val="left" w:pos="405"/>
      </w:tabs>
      <w:rPr>
        <w:sz w:val="8"/>
        <w:szCs w:val="8"/>
      </w:rPr>
    </w:pPr>
  </w:p>
  <w:p w14:paraId="3F6597D0"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FFCE012" wp14:editId="132CD77A">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DDAB5"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30E05" w14:textId="77777777" w:rsidR="003A2D34" w:rsidRDefault="003A2D34">
      <w:r>
        <w:separator/>
      </w:r>
    </w:p>
  </w:footnote>
  <w:footnote w:type="continuationSeparator" w:id="0">
    <w:p w14:paraId="10E2ECEC" w14:textId="77777777" w:rsidR="003A2D34" w:rsidRDefault="003A2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7929" w14:textId="77777777" w:rsidR="00FC1F39" w:rsidRDefault="00015645">
    <w:pPr>
      <w:pStyle w:val="Kopfzeile"/>
    </w:pPr>
    <w:r>
      <w:rPr>
        <w:noProof/>
      </w:rPr>
      <w:drawing>
        <wp:anchor distT="0" distB="0" distL="114300" distR="114300" simplePos="0" relativeHeight="251657728" behindDoc="1" locked="0" layoutInCell="1" allowOverlap="1" wp14:anchorId="11304648" wp14:editId="0404E39E">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B9A6"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4A9CE55C" wp14:editId="0017E6C6">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F2D"/>
    <w:rsid w:val="000054AC"/>
    <w:rsid w:val="00005917"/>
    <w:rsid w:val="00010004"/>
    <w:rsid w:val="00015645"/>
    <w:rsid w:val="00025644"/>
    <w:rsid w:val="000313CD"/>
    <w:rsid w:val="0003693C"/>
    <w:rsid w:val="00037156"/>
    <w:rsid w:val="0004056C"/>
    <w:rsid w:val="00044377"/>
    <w:rsid w:val="00052B99"/>
    <w:rsid w:val="00056C5C"/>
    <w:rsid w:val="00057345"/>
    <w:rsid w:val="000639A8"/>
    <w:rsid w:val="00063B43"/>
    <w:rsid w:val="00066CA5"/>
    <w:rsid w:val="00080D50"/>
    <w:rsid w:val="00083505"/>
    <w:rsid w:val="00083BFD"/>
    <w:rsid w:val="000938F8"/>
    <w:rsid w:val="00095027"/>
    <w:rsid w:val="00095642"/>
    <w:rsid w:val="000A27DE"/>
    <w:rsid w:val="000A6B88"/>
    <w:rsid w:val="000C1C9D"/>
    <w:rsid w:val="000C79A9"/>
    <w:rsid w:val="000D29BF"/>
    <w:rsid w:val="000D2EA0"/>
    <w:rsid w:val="000D3B60"/>
    <w:rsid w:val="000D3C99"/>
    <w:rsid w:val="000E06D8"/>
    <w:rsid w:val="000F116C"/>
    <w:rsid w:val="001013EF"/>
    <w:rsid w:val="001072B5"/>
    <w:rsid w:val="00110210"/>
    <w:rsid w:val="00121649"/>
    <w:rsid w:val="00124ECF"/>
    <w:rsid w:val="001257B6"/>
    <w:rsid w:val="00125F38"/>
    <w:rsid w:val="00126F1F"/>
    <w:rsid w:val="00133A46"/>
    <w:rsid w:val="00140FF2"/>
    <w:rsid w:val="00164EBC"/>
    <w:rsid w:val="001655FB"/>
    <w:rsid w:val="00167D74"/>
    <w:rsid w:val="001704D5"/>
    <w:rsid w:val="001707A4"/>
    <w:rsid w:val="00170B77"/>
    <w:rsid w:val="00170F3D"/>
    <w:rsid w:val="0017165F"/>
    <w:rsid w:val="00176183"/>
    <w:rsid w:val="00191657"/>
    <w:rsid w:val="00193E6E"/>
    <w:rsid w:val="001A3F99"/>
    <w:rsid w:val="001A5551"/>
    <w:rsid w:val="001A6539"/>
    <w:rsid w:val="001C1B1F"/>
    <w:rsid w:val="001C2847"/>
    <w:rsid w:val="001C4EEB"/>
    <w:rsid w:val="001C52A1"/>
    <w:rsid w:val="001C6B4D"/>
    <w:rsid w:val="001D179F"/>
    <w:rsid w:val="001D1874"/>
    <w:rsid w:val="001D44F5"/>
    <w:rsid w:val="001E0FA9"/>
    <w:rsid w:val="001E1D8D"/>
    <w:rsid w:val="001E2C53"/>
    <w:rsid w:val="001E58D1"/>
    <w:rsid w:val="001F30EA"/>
    <w:rsid w:val="00207CEB"/>
    <w:rsid w:val="00212037"/>
    <w:rsid w:val="002161FB"/>
    <w:rsid w:val="00217AC3"/>
    <w:rsid w:val="00220039"/>
    <w:rsid w:val="00220130"/>
    <w:rsid w:val="002209DD"/>
    <w:rsid w:val="00221E70"/>
    <w:rsid w:val="00225AE0"/>
    <w:rsid w:val="0023300A"/>
    <w:rsid w:val="00237EF9"/>
    <w:rsid w:val="002410BC"/>
    <w:rsid w:val="00242C61"/>
    <w:rsid w:val="00243C3D"/>
    <w:rsid w:val="00246B1A"/>
    <w:rsid w:val="00250BA7"/>
    <w:rsid w:val="00252CDD"/>
    <w:rsid w:val="00260AB5"/>
    <w:rsid w:val="002613C9"/>
    <w:rsid w:val="002654DB"/>
    <w:rsid w:val="0026596D"/>
    <w:rsid w:val="0027135E"/>
    <w:rsid w:val="00276B5B"/>
    <w:rsid w:val="0028184C"/>
    <w:rsid w:val="00284AA4"/>
    <w:rsid w:val="00285125"/>
    <w:rsid w:val="00287B65"/>
    <w:rsid w:val="00291CDF"/>
    <w:rsid w:val="00295F7A"/>
    <w:rsid w:val="0029602D"/>
    <w:rsid w:val="0029620D"/>
    <w:rsid w:val="002966A5"/>
    <w:rsid w:val="00297EDE"/>
    <w:rsid w:val="002A1C82"/>
    <w:rsid w:val="002A4AF9"/>
    <w:rsid w:val="002A506E"/>
    <w:rsid w:val="002A69BE"/>
    <w:rsid w:val="002A69E2"/>
    <w:rsid w:val="002B4BD1"/>
    <w:rsid w:val="002B57E0"/>
    <w:rsid w:val="002C16C3"/>
    <w:rsid w:val="002C4C0D"/>
    <w:rsid w:val="002D0BC8"/>
    <w:rsid w:val="002D0EE2"/>
    <w:rsid w:val="002D2396"/>
    <w:rsid w:val="002D36EA"/>
    <w:rsid w:val="002D465E"/>
    <w:rsid w:val="002D61EF"/>
    <w:rsid w:val="002D7CE4"/>
    <w:rsid w:val="002E3106"/>
    <w:rsid w:val="002E5A80"/>
    <w:rsid w:val="002E5F93"/>
    <w:rsid w:val="002E7D8E"/>
    <w:rsid w:val="002F2065"/>
    <w:rsid w:val="0030071B"/>
    <w:rsid w:val="003147C8"/>
    <w:rsid w:val="003147F2"/>
    <w:rsid w:val="00315C8F"/>
    <w:rsid w:val="003171A6"/>
    <w:rsid w:val="0031761D"/>
    <w:rsid w:val="003220F0"/>
    <w:rsid w:val="00324167"/>
    <w:rsid w:val="00325DA9"/>
    <w:rsid w:val="003265CC"/>
    <w:rsid w:val="0033063F"/>
    <w:rsid w:val="003322DA"/>
    <w:rsid w:val="00333395"/>
    <w:rsid w:val="00335E32"/>
    <w:rsid w:val="00337813"/>
    <w:rsid w:val="003401F1"/>
    <w:rsid w:val="00341D62"/>
    <w:rsid w:val="003504B4"/>
    <w:rsid w:val="00354711"/>
    <w:rsid w:val="00355D0F"/>
    <w:rsid w:val="00360DCD"/>
    <w:rsid w:val="0036111C"/>
    <w:rsid w:val="00362175"/>
    <w:rsid w:val="00365BB3"/>
    <w:rsid w:val="00366A0C"/>
    <w:rsid w:val="00366DD9"/>
    <w:rsid w:val="00373B7A"/>
    <w:rsid w:val="00373E39"/>
    <w:rsid w:val="00375105"/>
    <w:rsid w:val="00376809"/>
    <w:rsid w:val="003772AE"/>
    <w:rsid w:val="00386B17"/>
    <w:rsid w:val="00386E40"/>
    <w:rsid w:val="00395DE0"/>
    <w:rsid w:val="003A0D12"/>
    <w:rsid w:val="003A2D34"/>
    <w:rsid w:val="003A528E"/>
    <w:rsid w:val="003B00AE"/>
    <w:rsid w:val="003C1574"/>
    <w:rsid w:val="003C3384"/>
    <w:rsid w:val="003C5DA2"/>
    <w:rsid w:val="003C6474"/>
    <w:rsid w:val="003C67E4"/>
    <w:rsid w:val="003D07A6"/>
    <w:rsid w:val="003D081B"/>
    <w:rsid w:val="003D0E98"/>
    <w:rsid w:val="003D2EAB"/>
    <w:rsid w:val="003D4DA9"/>
    <w:rsid w:val="003D58CB"/>
    <w:rsid w:val="003E19A2"/>
    <w:rsid w:val="003E5C26"/>
    <w:rsid w:val="003F0AE7"/>
    <w:rsid w:val="003F1537"/>
    <w:rsid w:val="003F1E60"/>
    <w:rsid w:val="003F3164"/>
    <w:rsid w:val="003F6A24"/>
    <w:rsid w:val="0040172C"/>
    <w:rsid w:val="00404DCD"/>
    <w:rsid w:val="004142FE"/>
    <w:rsid w:val="004144BF"/>
    <w:rsid w:val="004170AD"/>
    <w:rsid w:val="00423BC0"/>
    <w:rsid w:val="00424461"/>
    <w:rsid w:val="00430E71"/>
    <w:rsid w:val="00444463"/>
    <w:rsid w:val="00447A9D"/>
    <w:rsid w:val="004570FE"/>
    <w:rsid w:val="00462380"/>
    <w:rsid w:val="00462F38"/>
    <w:rsid w:val="00467C18"/>
    <w:rsid w:val="0047128F"/>
    <w:rsid w:val="004737A9"/>
    <w:rsid w:val="00473872"/>
    <w:rsid w:val="004742B0"/>
    <w:rsid w:val="00482396"/>
    <w:rsid w:val="00485B7C"/>
    <w:rsid w:val="004863CF"/>
    <w:rsid w:val="0049591E"/>
    <w:rsid w:val="00495926"/>
    <w:rsid w:val="004A53FA"/>
    <w:rsid w:val="004A72CE"/>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33C22"/>
    <w:rsid w:val="00534D6C"/>
    <w:rsid w:val="0053556E"/>
    <w:rsid w:val="0054026F"/>
    <w:rsid w:val="005420F9"/>
    <w:rsid w:val="0054411B"/>
    <w:rsid w:val="0054606E"/>
    <w:rsid w:val="00546CFD"/>
    <w:rsid w:val="00547957"/>
    <w:rsid w:val="00556DCD"/>
    <w:rsid w:val="00561806"/>
    <w:rsid w:val="00571267"/>
    <w:rsid w:val="005741B3"/>
    <w:rsid w:val="005815F0"/>
    <w:rsid w:val="005846FC"/>
    <w:rsid w:val="00593671"/>
    <w:rsid w:val="00595649"/>
    <w:rsid w:val="005979E4"/>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1BBE"/>
    <w:rsid w:val="0062402A"/>
    <w:rsid w:val="00624E72"/>
    <w:rsid w:val="0062566D"/>
    <w:rsid w:val="00630D05"/>
    <w:rsid w:val="006353CA"/>
    <w:rsid w:val="00636F91"/>
    <w:rsid w:val="00642ED4"/>
    <w:rsid w:val="006438AD"/>
    <w:rsid w:val="00643D86"/>
    <w:rsid w:val="00647B56"/>
    <w:rsid w:val="00653BA5"/>
    <w:rsid w:val="00660256"/>
    <w:rsid w:val="00671428"/>
    <w:rsid w:val="00671EC1"/>
    <w:rsid w:val="00686DFB"/>
    <w:rsid w:val="00691373"/>
    <w:rsid w:val="006928D6"/>
    <w:rsid w:val="006B1563"/>
    <w:rsid w:val="006B1D0A"/>
    <w:rsid w:val="006C1734"/>
    <w:rsid w:val="006C2B28"/>
    <w:rsid w:val="006C617C"/>
    <w:rsid w:val="006D185D"/>
    <w:rsid w:val="006D20AC"/>
    <w:rsid w:val="006D223B"/>
    <w:rsid w:val="006F1C3A"/>
    <w:rsid w:val="006F3826"/>
    <w:rsid w:val="006F7481"/>
    <w:rsid w:val="00721805"/>
    <w:rsid w:val="007336EA"/>
    <w:rsid w:val="0073494B"/>
    <w:rsid w:val="007356AE"/>
    <w:rsid w:val="00735F88"/>
    <w:rsid w:val="00743C23"/>
    <w:rsid w:val="00752117"/>
    <w:rsid w:val="00752AD2"/>
    <w:rsid w:val="00754DAC"/>
    <w:rsid w:val="00755083"/>
    <w:rsid w:val="0077272B"/>
    <w:rsid w:val="00776D27"/>
    <w:rsid w:val="00793EAB"/>
    <w:rsid w:val="007A03EA"/>
    <w:rsid w:val="007B01D1"/>
    <w:rsid w:val="007B1330"/>
    <w:rsid w:val="007B3F5B"/>
    <w:rsid w:val="007C2328"/>
    <w:rsid w:val="007D39E1"/>
    <w:rsid w:val="007D70FA"/>
    <w:rsid w:val="007E2011"/>
    <w:rsid w:val="007E40D9"/>
    <w:rsid w:val="007E4B23"/>
    <w:rsid w:val="007E5EF3"/>
    <w:rsid w:val="007E7F73"/>
    <w:rsid w:val="008007D8"/>
    <w:rsid w:val="00800B8F"/>
    <w:rsid w:val="008041B0"/>
    <w:rsid w:val="00824E00"/>
    <w:rsid w:val="0082539F"/>
    <w:rsid w:val="00826A14"/>
    <w:rsid w:val="008344C9"/>
    <w:rsid w:val="00834DE4"/>
    <w:rsid w:val="0083508B"/>
    <w:rsid w:val="00836BBB"/>
    <w:rsid w:val="00840887"/>
    <w:rsid w:val="008425F7"/>
    <w:rsid w:val="00843483"/>
    <w:rsid w:val="0084578A"/>
    <w:rsid w:val="00847D83"/>
    <w:rsid w:val="00850CFB"/>
    <w:rsid w:val="008559C8"/>
    <w:rsid w:val="0085667A"/>
    <w:rsid w:val="0085744D"/>
    <w:rsid w:val="00857C73"/>
    <w:rsid w:val="00861685"/>
    <w:rsid w:val="00864300"/>
    <w:rsid w:val="0086506B"/>
    <w:rsid w:val="008720C2"/>
    <w:rsid w:val="008774C9"/>
    <w:rsid w:val="0088008F"/>
    <w:rsid w:val="008808B8"/>
    <w:rsid w:val="00886996"/>
    <w:rsid w:val="0089378A"/>
    <w:rsid w:val="00897A27"/>
    <w:rsid w:val="008A0275"/>
    <w:rsid w:val="008A0FEE"/>
    <w:rsid w:val="008A1A9A"/>
    <w:rsid w:val="008A2333"/>
    <w:rsid w:val="008A38EC"/>
    <w:rsid w:val="008A3BA5"/>
    <w:rsid w:val="008A528E"/>
    <w:rsid w:val="008A752B"/>
    <w:rsid w:val="008C00BE"/>
    <w:rsid w:val="008C1DAE"/>
    <w:rsid w:val="008C2233"/>
    <w:rsid w:val="008C50F0"/>
    <w:rsid w:val="008C5873"/>
    <w:rsid w:val="008D02D2"/>
    <w:rsid w:val="008D3C7B"/>
    <w:rsid w:val="008E04DC"/>
    <w:rsid w:val="008E0F08"/>
    <w:rsid w:val="008E3CF7"/>
    <w:rsid w:val="008E3DC3"/>
    <w:rsid w:val="008E5FE7"/>
    <w:rsid w:val="008F0F3B"/>
    <w:rsid w:val="008F47E6"/>
    <w:rsid w:val="00903A62"/>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4C7B"/>
    <w:rsid w:val="009872A9"/>
    <w:rsid w:val="00992846"/>
    <w:rsid w:val="009A50E1"/>
    <w:rsid w:val="009B6B53"/>
    <w:rsid w:val="009B7A61"/>
    <w:rsid w:val="009B7FE2"/>
    <w:rsid w:val="009C7047"/>
    <w:rsid w:val="009D0D77"/>
    <w:rsid w:val="009D18CE"/>
    <w:rsid w:val="009D3003"/>
    <w:rsid w:val="009D3C5D"/>
    <w:rsid w:val="009D4F1F"/>
    <w:rsid w:val="009E467F"/>
    <w:rsid w:val="009E6BD5"/>
    <w:rsid w:val="009F249F"/>
    <w:rsid w:val="009F3AC6"/>
    <w:rsid w:val="009F53E7"/>
    <w:rsid w:val="009F75DC"/>
    <w:rsid w:val="00A047F8"/>
    <w:rsid w:val="00A05941"/>
    <w:rsid w:val="00A067E5"/>
    <w:rsid w:val="00A1289A"/>
    <w:rsid w:val="00A1582E"/>
    <w:rsid w:val="00A17AF8"/>
    <w:rsid w:val="00A27AC9"/>
    <w:rsid w:val="00A34310"/>
    <w:rsid w:val="00A345AA"/>
    <w:rsid w:val="00A36608"/>
    <w:rsid w:val="00A45FBD"/>
    <w:rsid w:val="00A52887"/>
    <w:rsid w:val="00A5291A"/>
    <w:rsid w:val="00A531EE"/>
    <w:rsid w:val="00A5701E"/>
    <w:rsid w:val="00A6021A"/>
    <w:rsid w:val="00A60FE2"/>
    <w:rsid w:val="00A812DB"/>
    <w:rsid w:val="00A81952"/>
    <w:rsid w:val="00A82D2D"/>
    <w:rsid w:val="00A86423"/>
    <w:rsid w:val="00A86729"/>
    <w:rsid w:val="00A87170"/>
    <w:rsid w:val="00A8771B"/>
    <w:rsid w:val="00A928C3"/>
    <w:rsid w:val="00A94A8F"/>
    <w:rsid w:val="00A94DA6"/>
    <w:rsid w:val="00AA0BB8"/>
    <w:rsid w:val="00AA1B23"/>
    <w:rsid w:val="00AA337E"/>
    <w:rsid w:val="00AA33F8"/>
    <w:rsid w:val="00AA5838"/>
    <w:rsid w:val="00AA78FD"/>
    <w:rsid w:val="00AA7985"/>
    <w:rsid w:val="00AB3A34"/>
    <w:rsid w:val="00AC16CF"/>
    <w:rsid w:val="00AC7A64"/>
    <w:rsid w:val="00AD45CE"/>
    <w:rsid w:val="00AD5FA8"/>
    <w:rsid w:val="00AE18D6"/>
    <w:rsid w:val="00AE271A"/>
    <w:rsid w:val="00AE5C8A"/>
    <w:rsid w:val="00AF03BA"/>
    <w:rsid w:val="00AF7355"/>
    <w:rsid w:val="00B02518"/>
    <w:rsid w:val="00B025C7"/>
    <w:rsid w:val="00B116F7"/>
    <w:rsid w:val="00B12385"/>
    <w:rsid w:val="00B205CD"/>
    <w:rsid w:val="00B22284"/>
    <w:rsid w:val="00B23EAC"/>
    <w:rsid w:val="00B24362"/>
    <w:rsid w:val="00B30D27"/>
    <w:rsid w:val="00B332D7"/>
    <w:rsid w:val="00B34E38"/>
    <w:rsid w:val="00B374A2"/>
    <w:rsid w:val="00B50526"/>
    <w:rsid w:val="00B530DF"/>
    <w:rsid w:val="00B6251A"/>
    <w:rsid w:val="00B6638F"/>
    <w:rsid w:val="00B715F4"/>
    <w:rsid w:val="00B7466F"/>
    <w:rsid w:val="00B74E7A"/>
    <w:rsid w:val="00B74EEA"/>
    <w:rsid w:val="00B81D4D"/>
    <w:rsid w:val="00B81FDB"/>
    <w:rsid w:val="00B91454"/>
    <w:rsid w:val="00B9600F"/>
    <w:rsid w:val="00BA15EB"/>
    <w:rsid w:val="00BA626E"/>
    <w:rsid w:val="00BB6AD9"/>
    <w:rsid w:val="00BC3262"/>
    <w:rsid w:val="00BC344F"/>
    <w:rsid w:val="00BC6AE6"/>
    <w:rsid w:val="00BE02D4"/>
    <w:rsid w:val="00BE5883"/>
    <w:rsid w:val="00BE7115"/>
    <w:rsid w:val="00BF03B3"/>
    <w:rsid w:val="00BF6E9D"/>
    <w:rsid w:val="00C13865"/>
    <w:rsid w:val="00C14551"/>
    <w:rsid w:val="00C152E5"/>
    <w:rsid w:val="00C16F69"/>
    <w:rsid w:val="00C20309"/>
    <w:rsid w:val="00C22850"/>
    <w:rsid w:val="00C23946"/>
    <w:rsid w:val="00C272A4"/>
    <w:rsid w:val="00C349B2"/>
    <w:rsid w:val="00C36053"/>
    <w:rsid w:val="00C37620"/>
    <w:rsid w:val="00C37BF9"/>
    <w:rsid w:val="00C45385"/>
    <w:rsid w:val="00C46451"/>
    <w:rsid w:val="00C50217"/>
    <w:rsid w:val="00C52721"/>
    <w:rsid w:val="00C55269"/>
    <w:rsid w:val="00C5799B"/>
    <w:rsid w:val="00C57BC4"/>
    <w:rsid w:val="00C70D46"/>
    <w:rsid w:val="00C72372"/>
    <w:rsid w:val="00C7278D"/>
    <w:rsid w:val="00C73CCA"/>
    <w:rsid w:val="00C74173"/>
    <w:rsid w:val="00C74F2F"/>
    <w:rsid w:val="00C81134"/>
    <w:rsid w:val="00C8365F"/>
    <w:rsid w:val="00C83A98"/>
    <w:rsid w:val="00C9233E"/>
    <w:rsid w:val="00C94CD6"/>
    <w:rsid w:val="00CB1B81"/>
    <w:rsid w:val="00CB514A"/>
    <w:rsid w:val="00CC0F7E"/>
    <w:rsid w:val="00CC5B30"/>
    <w:rsid w:val="00CC7450"/>
    <w:rsid w:val="00CD0E98"/>
    <w:rsid w:val="00CD1DDB"/>
    <w:rsid w:val="00CD6E62"/>
    <w:rsid w:val="00CE2AC8"/>
    <w:rsid w:val="00CE3170"/>
    <w:rsid w:val="00CE356A"/>
    <w:rsid w:val="00CE47A6"/>
    <w:rsid w:val="00CE6907"/>
    <w:rsid w:val="00CF7854"/>
    <w:rsid w:val="00D00A5B"/>
    <w:rsid w:val="00D026D3"/>
    <w:rsid w:val="00D02F69"/>
    <w:rsid w:val="00D04D1A"/>
    <w:rsid w:val="00D06F19"/>
    <w:rsid w:val="00D1778F"/>
    <w:rsid w:val="00D21EEA"/>
    <w:rsid w:val="00D224CB"/>
    <w:rsid w:val="00D24B38"/>
    <w:rsid w:val="00D25976"/>
    <w:rsid w:val="00D26DE0"/>
    <w:rsid w:val="00D30094"/>
    <w:rsid w:val="00D31893"/>
    <w:rsid w:val="00D35B59"/>
    <w:rsid w:val="00D371CD"/>
    <w:rsid w:val="00D37B60"/>
    <w:rsid w:val="00D4129D"/>
    <w:rsid w:val="00D4685B"/>
    <w:rsid w:val="00D70C38"/>
    <w:rsid w:val="00D723B1"/>
    <w:rsid w:val="00D7273E"/>
    <w:rsid w:val="00D777CF"/>
    <w:rsid w:val="00D810FF"/>
    <w:rsid w:val="00D81622"/>
    <w:rsid w:val="00D839F8"/>
    <w:rsid w:val="00D86727"/>
    <w:rsid w:val="00D919CB"/>
    <w:rsid w:val="00D94316"/>
    <w:rsid w:val="00D9497F"/>
    <w:rsid w:val="00DB2073"/>
    <w:rsid w:val="00DB26A5"/>
    <w:rsid w:val="00DB28F9"/>
    <w:rsid w:val="00DC50F2"/>
    <w:rsid w:val="00DC5EA7"/>
    <w:rsid w:val="00DD3F9F"/>
    <w:rsid w:val="00DD4A3B"/>
    <w:rsid w:val="00DD7C78"/>
    <w:rsid w:val="00DD7F28"/>
    <w:rsid w:val="00DE48F1"/>
    <w:rsid w:val="00DE716A"/>
    <w:rsid w:val="00DF1502"/>
    <w:rsid w:val="00DF3B24"/>
    <w:rsid w:val="00DF46D6"/>
    <w:rsid w:val="00DF6E3C"/>
    <w:rsid w:val="00E1173A"/>
    <w:rsid w:val="00E12AD2"/>
    <w:rsid w:val="00E17410"/>
    <w:rsid w:val="00E20B83"/>
    <w:rsid w:val="00E21AAC"/>
    <w:rsid w:val="00E23A5F"/>
    <w:rsid w:val="00E313D1"/>
    <w:rsid w:val="00E3544F"/>
    <w:rsid w:val="00E36ED1"/>
    <w:rsid w:val="00E3754F"/>
    <w:rsid w:val="00E41BCE"/>
    <w:rsid w:val="00E504CE"/>
    <w:rsid w:val="00E51A61"/>
    <w:rsid w:val="00E544AD"/>
    <w:rsid w:val="00E60020"/>
    <w:rsid w:val="00E606FD"/>
    <w:rsid w:val="00E61D0C"/>
    <w:rsid w:val="00E65740"/>
    <w:rsid w:val="00E735E6"/>
    <w:rsid w:val="00E73CE6"/>
    <w:rsid w:val="00E81E77"/>
    <w:rsid w:val="00E822D1"/>
    <w:rsid w:val="00E94299"/>
    <w:rsid w:val="00E97B14"/>
    <w:rsid w:val="00EA35FB"/>
    <w:rsid w:val="00EA3FA0"/>
    <w:rsid w:val="00EB588D"/>
    <w:rsid w:val="00EB6FFC"/>
    <w:rsid w:val="00EC513D"/>
    <w:rsid w:val="00ED23CC"/>
    <w:rsid w:val="00ED7982"/>
    <w:rsid w:val="00EE082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062D"/>
    <w:rsid w:val="00F433A3"/>
    <w:rsid w:val="00F443AF"/>
    <w:rsid w:val="00F44C13"/>
    <w:rsid w:val="00F451F9"/>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2894"/>
    <w:rsid w:val="00F949FD"/>
    <w:rsid w:val="00FA5822"/>
    <w:rsid w:val="00FA6D2A"/>
    <w:rsid w:val="00FB060F"/>
    <w:rsid w:val="00FB45F7"/>
    <w:rsid w:val="00FB4953"/>
    <w:rsid w:val="00FB5FA0"/>
    <w:rsid w:val="00FC1F39"/>
    <w:rsid w:val="00FC4EC2"/>
    <w:rsid w:val="00FC50C5"/>
    <w:rsid w:val="00FC5C07"/>
    <w:rsid w:val="00FC794E"/>
    <w:rsid w:val="00FE1948"/>
    <w:rsid w:val="00FE4285"/>
    <w:rsid w:val="00FF0DCF"/>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5D356"/>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025644"/>
    <w:rPr>
      <w:sz w:val="16"/>
      <w:szCs w:val="16"/>
    </w:rPr>
  </w:style>
  <w:style w:type="paragraph" w:styleId="Kommentartext">
    <w:name w:val="annotation text"/>
    <w:basedOn w:val="Standard"/>
    <w:link w:val="KommentartextZchn"/>
    <w:rsid w:val="00025644"/>
    <w:rPr>
      <w:szCs w:val="20"/>
    </w:rPr>
  </w:style>
  <w:style w:type="character" w:customStyle="1" w:styleId="KommentartextZchn">
    <w:name w:val="Kommentartext Zchn"/>
    <w:basedOn w:val="Absatz-Standardschriftart"/>
    <w:link w:val="Kommentartext"/>
    <w:rsid w:val="00025644"/>
    <w:rPr>
      <w:rFonts w:ascii="Arial" w:hAnsi="Arial"/>
    </w:rPr>
  </w:style>
  <w:style w:type="paragraph" w:styleId="Kommentarthema">
    <w:name w:val="annotation subject"/>
    <w:basedOn w:val="Kommentartext"/>
    <w:next w:val="Kommentartext"/>
    <w:link w:val="KommentarthemaZchn"/>
    <w:rsid w:val="00025644"/>
    <w:rPr>
      <w:b/>
      <w:bCs/>
    </w:rPr>
  </w:style>
  <w:style w:type="character" w:customStyle="1" w:styleId="KommentarthemaZchn">
    <w:name w:val="Kommentarthema Zchn"/>
    <w:basedOn w:val="KommentartextZchn"/>
    <w:link w:val="Kommentarthema"/>
    <w:rsid w:val="0002564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8BFA0-44C0-482F-972C-D4B5ABE18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3058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796</cp:revision>
  <cp:lastPrinted>2020-07-31T09:46:00Z</cp:lastPrinted>
  <dcterms:created xsi:type="dcterms:W3CDTF">2016-11-02T15:55:00Z</dcterms:created>
  <dcterms:modified xsi:type="dcterms:W3CDTF">2020-08-03T13:38:00Z</dcterms:modified>
</cp:coreProperties>
</file>