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9A54" w14:textId="61A3F7E5" w:rsidR="00D2651C" w:rsidRDefault="00CB4E90">
      <w:pPr>
        <w:pStyle w:val="NummerDatum"/>
        <w:rPr>
          <w:rFonts w:cs="Arial"/>
        </w:rPr>
      </w:pPr>
      <w:r>
        <w:rPr>
          <w:rFonts w:cs="Arial"/>
        </w:rPr>
        <w:t>022</w:t>
      </w:r>
      <w:r w:rsidR="00812113">
        <w:rPr>
          <w:rFonts w:cs="Arial"/>
        </w:rPr>
        <w:t>/202</w:t>
      </w:r>
      <w:r w:rsidR="002010AE">
        <w:rPr>
          <w:rFonts w:cs="Arial"/>
        </w:rPr>
        <w:t>5</w:t>
      </w:r>
      <w:r w:rsidR="00812113">
        <w:rPr>
          <w:rFonts w:cs="Arial"/>
        </w:rPr>
        <w:tab/>
      </w:r>
      <w:r>
        <w:rPr>
          <w:rFonts w:cs="Arial"/>
        </w:rPr>
        <w:t>3</w:t>
      </w:r>
      <w:r w:rsidR="00812113">
        <w:rPr>
          <w:rFonts w:cs="Arial"/>
        </w:rPr>
        <w:t>.</w:t>
      </w:r>
      <w:r>
        <w:rPr>
          <w:rFonts w:cs="Arial"/>
        </w:rPr>
        <w:t>3</w:t>
      </w:r>
      <w:r w:rsidR="00812113">
        <w:rPr>
          <w:rFonts w:cs="Arial"/>
        </w:rPr>
        <w:t>.202</w:t>
      </w:r>
      <w:r w:rsidR="002010AE">
        <w:rPr>
          <w:rFonts w:cs="Arial"/>
        </w:rPr>
        <w:t>5</w:t>
      </w:r>
    </w:p>
    <w:p w14:paraId="41942052" w14:textId="71B774FF" w:rsidR="00F86A3F" w:rsidRPr="00DF324C" w:rsidRDefault="00F86A3F" w:rsidP="00D64164">
      <w:pPr>
        <w:spacing w:before="100" w:beforeAutospacing="1" w:after="100" w:afterAutospacing="1" w:line="360" w:lineRule="auto"/>
        <w:outlineLvl w:val="2"/>
        <w:rPr>
          <w:rFonts w:cs="Arial"/>
          <w:b/>
          <w:bCs/>
          <w:color w:val="000000" w:themeColor="text1"/>
        </w:rPr>
      </w:pPr>
      <w:bookmarkStart w:id="0" w:name="_Ref249518438"/>
      <w:bookmarkStart w:id="1" w:name="_Hlk250322"/>
      <w:bookmarkEnd w:id="0"/>
      <w:bookmarkEnd w:id="1"/>
      <w:r>
        <w:rPr>
          <w:rFonts w:cs="Arial"/>
          <w:b/>
          <w:bCs/>
          <w:sz w:val="32"/>
          <w:szCs w:val="32"/>
        </w:rPr>
        <w:t xml:space="preserve">Religiöse Bildung an den Lernorten </w:t>
      </w:r>
      <w:r w:rsidR="0037052E">
        <w:rPr>
          <w:rFonts w:cs="Arial"/>
          <w:b/>
          <w:bCs/>
          <w:sz w:val="32"/>
          <w:szCs w:val="32"/>
        </w:rPr>
        <w:t xml:space="preserve">Schule </w:t>
      </w:r>
      <w:r>
        <w:rPr>
          <w:rFonts w:cs="Arial"/>
          <w:b/>
          <w:bCs/>
          <w:sz w:val="32"/>
          <w:szCs w:val="32"/>
        </w:rPr>
        <w:t xml:space="preserve">und </w:t>
      </w:r>
      <w:r w:rsidR="0037052E">
        <w:rPr>
          <w:rFonts w:cs="Arial"/>
          <w:b/>
          <w:bCs/>
          <w:sz w:val="32"/>
          <w:szCs w:val="32"/>
        </w:rPr>
        <w:t>Moschee</w:t>
      </w:r>
      <w:r>
        <w:rPr>
          <w:rFonts w:cs="Arial"/>
          <w:b/>
          <w:bCs/>
          <w:sz w:val="32"/>
          <w:szCs w:val="32"/>
        </w:rPr>
        <w:br/>
      </w:r>
      <w:r w:rsidRPr="00F86A3F">
        <w:rPr>
          <w:rFonts w:cs="Arial"/>
          <w:b/>
          <w:bCs/>
        </w:rPr>
        <w:t xml:space="preserve">Uni Osnabrück: </w:t>
      </w:r>
      <w:r w:rsidRPr="00F86A3F">
        <w:rPr>
          <w:rStyle w:val="Fett"/>
          <w:rFonts w:cs="Arial"/>
          <w:color w:val="000000" w:themeColor="text1"/>
        </w:rPr>
        <w:t>AIWG-Projektwerkstatt startet</w:t>
      </w:r>
      <w:r w:rsidRPr="00F86A3F">
        <w:rPr>
          <w:rFonts w:cs="Arial"/>
          <w:color w:val="000000" w:themeColor="text1"/>
        </w:rPr>
        <w:br/>
      </w:r>
      <w:r w:rsidRPr="00F86A3F">
        <w:rPr>
          <w:rFonts w:ascii="Helvetica" w:hAnsi="Helvetica"/>
          <w:color w:val="000000" w:themeColor="text1"/>
          <w:sz w:val="18"/>
          <w:szCs w:val="18"/>
        </w:rPr>
        <w:br/>
      </w:r>
      <w:r w:rsidRPr="00F86A3F">
        <w:rPr>
          <w:rFonts w:eastAsiaTheme="minorHAnsi" w:cs="Arial"/>
          <w:color w:val="000000"/>
          <w:spacing w:val="0"/>
          <w:lang w:eastAsia="en-US"/>
        </w:rPr>
        <w:t xml:space="preserve">Mit der weiteren Entwicklung eines zeitgemäßen Islamischen Religionsunterrichts an öffentlichen Schulen setzt sich die AIWG-Projektwerkstatt „Religiöse Bildung an den Lernorten Schule und Moschee – eine Verhältnisbestimmung" auseinander. Der Fokus des </w:t>
      </w:r>
      <w:r w:rsidR="00AE52E3">
        <w:rPr>
          <w:rFonts w:eastAsiaTheme="minorHAnsi" w:cs="Arial"/>
          <w:color w:val="000000"/>
          <w:spacing w:val="0"/>
          <w:lang w:eastAsia="en-US"/>
        </w:rPr>
        <w:t xml:space="preserve">nun gestarteten </w:t>
      </w:r>
      <w:r w:rsidRPr="00F86A3F">
        <w:rPr>
          <w:rFonts w:eastAsiaTheme="minorHAnsi" w:cs="Arial"/>
          <w:color w:val="000000"/>
          <w:spacing w:val="0"/>
          <w:lang w:eastAsia="en-US"/>
        </w:rPr>
        <w:t>Kooperationsprojekts</w:t>
      </w:r>
      <w:r w:rsidR="00AE52E3">
        <w:rPr>
          <w:rFonts w:eastAsiaTheme="minorHAnsi" w:cs="Arial"/>
          <w:color w:val="000000"/>
          <w:spacing w:val="0"/>
          <w:lang w:eastAsia="en-US"/>
        </w:rPr>
        <w:t xml:space="preserve"> </w:t>
      </w:r>
      <w:r w:rsidRPr="00F86A3F">
        <w:rPr>
          <w:rFonts w:eastAsiaTheme="minorHAnsi" w:cs="Arial"/>
          <w:color w:val="000000"/>
          <w:spacing w:val="0"/>
          <w:lang w:eastAsia="en-US"/>
        </w:rPr>
        <w:t>zwischen den Universitäten Osnabrück und Paderborn</w:t>
      </w:r>
      <w:r w:rsidR="00AE52E3">
        <w:rPr>
          <w:rFonts w:eastAsiaTheme="minorHAnsi" w:cs="Arial"/>
          <w:color w:val="000000"/>
          <w:spacing w:val="0"/>
          <w:lang w:eastAsia="en-US"/>
        </w:rPr>
        <w:t xml:space="preserve">, das über </w:t>
      </w:r>
      <w:r w:rsidR="00CB4E90">
        <w:rPr>
          <w:rFonts w:eastAsiaTheme="minorHAnsi" w:cs="Arial"/>
          <w:color w:val="000000"/>
          <w:spacing w:val="0"/>
          <w:lang w:eastAsia="en-US"/>
        </w:rPr>
        <w:t>zwei</w:t>
      </w:r>
      <w:r w:rsidR="0037052E">
        <w:rPr>
          <w:rFonts w:eastAsiaTheme="minorHAnsi" w:cs="Arial"/>
          <w:color w:val="000000"/>
          <w:spacing w:val="0"/>
          <w:lang w:eastAsia="en-US"/>
        </w:rPr>
        <w:t xml:space="preserve"> </w:t>
      </w:r>
      <w:r w:rsidR="00812113">
        <w:rPr>
          <w:rFonts w:eastAsiaTheme="minorHAnsi" w:cs="Arial"/>
          <w:color w:val="000000"/>
          <w:spacing w:val="0"/>
          <w:lang w:eastAsia="en-US"/>
        </w:rPr>
        <w:t>Jahre</w:t>
      </w:r>
      <w:r w:rsidR="00AE52E3">
        <w:rPr>
          <w:rFonts w:eastAsiaTheme="minorHAnsi" w:cs="Arial"/>
          <w:color w:val="000000"/>
          <w:spacing w:val="0"/>
          <w:lang w:eastAsia="en-US"/>
        </w:rPr>
        <w:t xml:space="preserve"> laufen wird,</w:t>
      </w:r>
      <w:r w:rsidRPr="00F86A3F">
        <w:rPr>
          <w:rFonts w:eastAsiaTheme="minorHAnsi" w:cs="Arial"/>
          <w:color w:val="000000"/>
          <w:spacing w:val="0"/>
          <w:lang w:eastAsia="en-US"/>
        </w:rPr>
        <w:t> liegt dabei auf religionspädagogischen und fachdidaktischen Fragestellungen aus islamisch-theologischer Perspektive. </w:t>
      </w:r>
      <w:r w:rsidR="00AE52E3">
        <w:rPr>
          <w:rFonts w:eastAsiaTheme="minorHAnsi" w:cs="Arial"/>
          <w:color w:val="000000"/>
          <w:spacing w:val="0"/>
          <w:lang w:eastAsia="en-US"/>
        </w:rPr>
        <w:t>A</w:t>
      </w:r>
      <w:r w:rsidR="002010AE">
        <w:rPr>
          <w:rFonts w:eastAsiaTheme="minorHAnsi" w:cs="Arial"/>
          <w:color w:val="000000"/>
          <w:spacing w:val="0"/>
          <w:lang w:eastAsia="en-US"/>
        </w:rPr>
        <w:t>I</w:t>
      </w:r>
      <w:r w:rsidR="00AE52E3">
        <w:rPr>
          <w:rFonts w:eastAsiaTheme="minorHAnsi" w:cs="Arial"/>
          <w:color w:val="000000"/>
          <w:spacing w:val="0"/>
          <w:lang w:eastAsia="en-US"/>
        </w:rPr>
        <w:t xml:space="preserve">WG steht für </w:t>
      </w:r>
      <w:r w:rsidR="0037052E">
        <w:rPr>
          <w:rFonts w:eastAsiaTheme="minorHAnsi" w:cs="Arial"/>
          <w:color w:val="000000"/>
          <w:spacing w:val="0"/>
          <w:lang w:eastAsia="en-US"/>
        </w:rPr>
        <w:t>Akademie für Islam in Wissenschaft und Gesellschaft</w:t>
      </w:r>
      <w:r w:rsidR="0021530A">
        <w:rPr>
          <w:rFonts w:eastAsiaTheme="minorHAnsi" w:cs="Arial"/>
          <w:color w:val="000000"/>
          <w:spacing w:val="0"/>
          <w:lang w:eastAsia="en-US"/>
        </w:rPr>
        <w:t>.</w:t>
      </w:r>
      <w:r w:rsidR="00AE52E3">
        <w:rPr>
          <w:rFonts w:eastAsiaTheme="minorHAnsi" w:cs="Arial"/>
          <w:color w:val="000000"/>
          <w:spacing w:val="0"/>
          <w:lang w:eastAsia="en-US"/>
        </w:rPr>
        <w:t xml:space="preserve"> </w:t>
      </w:r>
      <w:r w:rsidRPr="00F86A3F">
        <w:rPr>
          <w:rFonts w:ascii="MS Gothic" w:eastAsia="MS Gothic" w:hAnsi="MS Gothic" w:cs="MS Gothic" w:hint="eastAsia"/>
          <w:color w:val="000000"/>
          <w:spacing w:val="0"/>
          <w:lang w:eastAsia="en-US"/>
        </w:rPr>
        <w:t> </w:t>
      </w:r>
    </w:p>
    <w:p w14:paraId="6AA8B431" w14:textId="77777777" w:rsidR="00F86A3F" w:rsidRDefault="00F86A3F" w:rsidP="00F86A3F">
      <w:pPr>
        <w:spacing w:before="100" w:beforeAutospacing="1" w:after="100" w:afterAutospacing="1" w:line="360" w:lineRule="auto"/>
        <w:outlineLvl w:val="2"/>
        <w:rPr>
          <w:rFonts w:eastAsiaTheme="minorHAnsi" w:cs="Arial"/>
          <w:color w:val="000000"/>
          <w:spacing w:val="0"/>
          <w:lang w:eastAsia="en-US"/>
        </w:rPr>
      </w:pPr>
      <w:r w:rsidRPr="00F86A3F">
        <w:rPr>
          <w:rFonts w:eastAsiaTheme="minorHAnsi" w:cs="Arial"/>
          <w:color w:val="000000"/>
          <w:spacing w:val="0"/>
          <w:lang w:eastAsia="en-US"/>
        </w:rPr>
        <w:t>"Das erste Mal werden mit dieser Projektwerkstatt muslimische Akteurinnen</w:t>
      </w:r>
      <w:r>
        <w:rPr>
          <w:rFonts w:eastAsiaTheme="minorHAnsi" w:cs="Arial"/>
          <w:color w:val="000000"/>
          <w:spacing w:val="0"/>
          <w:lang w:eastAsia="en-US"/>
        </w:rPr>
        <w:t xml:space="preserve"> und Akteure</w:t>
      </w:r>
      <w:r w:rsidRPr="00F86A3F">
        <w:rPr>
          <w:rFonts w:eastAsiaTheme="minorHAnsi" w:cs="Arial"/>
          <w:color w:val="000000"/>
          <w:spacing w:val="0"/>
          <w:lang w:eastAsia="en-US"/>
        </w:rPr>
        <w:t xml:space="preserve"> aus unterschiedlichen Phasen der Lehrkräfteausbildung und von den Lernorten Schule und Moschee miteinander in ein fachliches Gespräch kommen, um sich über ihre Erfahrungen und Perspektiven auf lernwirksame, nachhaltige Lernprozesse im Islamischen Religionsunterricht auszutauschen</w:t>
      </w:r>
      <w:r>
        <w:rPr>
          <w:rFonts w:eastAsiaTheme="minorHAnsi" w:cs="Arial"/>
          <w:color w:val="000000"/>
          <w:spacing w:val="0"/>
          <w:lang w:eastAsia="en-US"/>
        </w:rPr>
        <w:t>“,</w:t>
      </w:r>
      <w:r w:rsidRPr="00F86A3F">
        <w:rPr>
          <w:rFonts w:eastAsiaTheme="minorHAnsi" w:cs="Arial"/>
          <w:color w:val="000000"/>
          <w:spacing w:val="0"/>
          <w:lang w:eastAsia="en-US"/>
        </w:rPr>
        <w:t xml:space="preserve"> erläutert </w:t>
      </w:r>
      <w:r w:rsidR="00812113">
        <w:rPr>
          <w:rFonts w:eastAsiaTheme="minorHAnsi" w:cs="Arial"/>
          <w:color w:val="000000"/>
          <w:spacing w:val="0"/>
          <w:lang w:eastAsia="en-US"/>
        </w:rPr>
        <w:t xml:space="preserve">Dr. </w:t>
      </w:r>
      <w:r w:rsidRPr="00F86A3F">
        <w:rPr>
          <w:rFonts w:eastAsiaTheme="minorHAnsi" w:cs="Arial"/>
          <w:color w:val="000000"/>
          <w:spacing w:val="0"/>
          <w:lang w:eastAsia="en-US"/>
        </w:rPr>
        <w:t>Annett Abdel-Rahman, Juniorprofessorin für Fachdidaktik des Islamischen Religionsunterrichts an der Universität Osnabrück. Auch die Erfahrungen jüdischer und christlicher Religionspädagoginnen</w:t>
      </w:r>
      <w:r>
        <w:rPr>
          <w:rFonts w:eastAsiaTheme="minorHAnsi" w:cs="Arial"/>
          <w:color w:val="000000"/>
          <w:spacing w:val="0"/>
          <w:lang w:eastAsia="en-US"/>
        </w:rPr>
        <w:t xml:space="preserve"> und -pädagogen</w:t>
      </w:r>
      <w:r w:rsidRPr="00F86A3F">
        <w:rPr>
          <w:rFonts w:eastAsiaTheme="minorHAnsi" w:cs="Arial"/>
          <w:color w:val="000000"/>
          <w:spacing w:val="0"/>
          <w:lang w:eastAsia="en-US"/>
        </w:rPr>
        <w:t xml:space="preserve"> werden </w:t>
      </w:r>
      <w:r w:rsidR="00812113">
        <w:rPr>
          <w:rFonts w:eastAsiaTheme="minorHAnsi" w:cs="Arial"/>
          <w:color w:val="000000"/>
          <w:spacing w:val="0"/>
          <w:lang w:eastAsia="en-US"/>
        </w:rPr>
        <w:t>berücksichtigt</w:t>
      </w:r>
      <w:r w:rsidRPr="00F86A3F">
        <w:rPr>
          <w:rFonts w:eastAsiaTheme="minorHAnsi" w:cs="Arial"/>
          <w:color w:val="000000"/>
          <w:spacing w:val="0"/>
          <w:lang w:eastAsia="en-US"/>
        </w:rPr>
        <w:t xml:space="preserve">. </w:t>
      </w:r>
      <w:r w:rsidR="00AE52E3">
        <w:rPr>
          <w:rFonts w:eastAsiaTheme="minorHAnsi" w:cs="Arial"/>
          <w:color w:val="000000"/>
          <w:spacing w:val="0"/>
          <w:lang w:eastAsia="en-US"/>
        </w:rPr>
        <w:t>„</w:t>
      </w:r>
      <w:r w:rsidRPr="00F86A3F">
        <w:rPr>
          <w:rFonts w:eastAsiaTheme="minorHAnsi" w:cs="Arial"/>
          <w:color w:val="000000"/>
          <w:spacing w:val="0"/>
          <w:lang w:eastAsia="en-US"/>
        </w:rPr>
        <w:t>Islamischer Religionsunterricht wird somit als Teil des Bildungsauftrages an öffentlichen Schulen reflektiert"</w:t>
      </w:r>
      <w:r w:rsidR="00AE52E3">
        <w:rPr>
          <w:rFonts w:eastAsiaTheme="minorHAnsi" w:cs="Arial"/>
          <w:color w:val="000000"/>
          <w:spacing w:val="0"/>
          <w:lang w:eastAsia="en-US"/>
        </w:rPr>
        <w:t>, so die Wiss</w:t>
      </w:r>
      <w:r w:rsidR="00131CAC">
        <w:rPr>
          <w:rFonts w:eastAsiaTheme="minorHAnsi" w:cs="Arial"/>
          <w:color w:val="000000"/>
          <w:spacing w:val="0"/>
          <w:lang w:eastAsia="en-US"/>
        </w:rPr>
        <w:t>en</w:t>
      </w:r>
      <w:r w:rsidR="00AE52E3">
        <w:rPr>
          <w:rFonts w:eastAsiaTheme="minorHAnsi" w:cs="Arial"/>
          <w:color w:val="000000"/>
          <w:spacing w:val="0"/>
          <w:lang w:eastAsia="en-US"/>
        </w:rPr>
        <w:t>schaftlerin.</w:t>
      </w:r>
      <w:r w:rsidRPr="00F86A3F">
        <w:rPr>
          <w:rFonts w:eastAsiaTheme="minorHAnsi" w:cs="Arial"/>
          <w:color w:val="000000"/>
          <w:spacing w:val="0"/>
          <w:lang w:eastAsia="en-US"/>
        </w:rPr>
        <w:t xml:space="preserve"> </w:t>
      </w:r>
    </w:p>
    <w:p w14:paraId="6515A3CD" w14:textId="28F91A17" w:rsidR="00F86A3F" w:rsidRDefault="00F86A3F" w:rsidP="00F86A3F">
      <w:pPr>
        <w:spacing w:before="100" w:beforeAutospacing="1" w:after="100" w:afterAutospacing="1" w:line="360" w:lineRule="auto"/>
        <w:outlineLvl w:val="2"/>
        <w:rPr>
          <w:rFonts w:ascii="MS Gothic" w:eastAsia="MS Gothic" w:hAnsi="MS Gothic" w:cs="MS Gothic"/>
          <w:color w:val="000000"/>
          <w:spacing w:val="0"/>
          <w:lang w:eastAsia="en-US"/>
        </w:rPr>
      </w:pPr>
      <w:r w:rsidRPr="00F86A3F">
        <w:rPr>
          <w:rFonts w:eastAsiaTheme="minorHAnsi" w:cs="Arial"/>
          <w:color w:val="000000"/>
          <w:spacing w:val="0"/>
          <w:lang w:eastAsia="en-US"/>
        </w:rPr>
        <w:lastRenderedPageBreak/>
        <w:t>Dabei gilt es unter anderem folgenden Fragen nachzugehen: In welchem Verhältnis stehen islamisch-religiöse Bildung in Schule und Moschee zueinander? Wie wird islamisch-religiöse Bildung an diesen beiden Lernorten theoretisch verstanden und praktisch umgesetzt? Welchen Vorstellungen und Zielen folgt sie – und bestehen hier unterschiedliche Vorstellungen?</w:t>
      </w:r>
      <w:r w:rsidRPr="00F86A3F">
        <w:rPr>
          <w:rFonts w:ascii="MS Gothic" w:eastAsia="MS Gothic" w:hAnsi="MS Gothic" w:cs="MS Gothic" w:hint="eastAsia"/>
          <w:color w:val="000000"/>
          <w:spacing w:val="0"/>
          <w:lang w:eastAsia="en-US"/>
        </w:rPr>
        <w:t> </w:t>
      </w:r>
      <w:r w:rsidRPr="00F86A3F">
        <w:rPr>
          <w:rFonts w:eastAsiaTheme="minorHAnsi" w:cs="Arial"/>
          <w:color w:val="000000"/>
          <w:spacing w:val="0"/>
          <w:lang w:eastAsia="en-US"/>
        </w:rPr>
        <w:t>Die Wissenschaftlerinnen</w:t>
      </w:r>
      <w:r>
        <w:rPr>
          <w:rFonts w:eastAsiaTheme="minorHAnsi" w:cs="Arial"/>
          <w:color w:val="000000"/>
          <w:spacing w:val="0"/>
          <w:lang w:eastAsia="en-US"/>
        </w:rPr>
        <w:t xml:space="preserve"> und Wissenschaftler</w:t>
      </w:r>
      <w:r w:rsidRPr="00F86A3F">
        <w:rPr>
          <w:rFonts w:eastAsiaTheme="minorHAnsi" w:cs="Arial"/>
          <w:color w:val="000000"/>
          <w:spacing w:val="0"/>
          <w:lang w:eastAsia="en-US"/>
        </w:rPr>
        <w:t xml:space="preserve"> werden sich bei ihrem Forschungsprojekt vor allem auf Niedersachsen, Nordrhein-Westfalen und Baden-Württemberg konzentrieren, da in diesen Bundesländern zahlreiche Schulen das Unterrichtsfach Islamische Religion nach Artikel 7.3 </w:t>
      </w:r>
      <w:r w:rsidR="00AE52E3">
        <w:rPr>
          <w:rFonts w:eastAsiaTheme="minorHAnsi" w:cs="Arial"/>
          <w:color w:val="000000"/>
          <w:spacing w:val="0"/>
          <w:lang w:eastAsia="en-US"/>
        </w:rPr>
        <w:t xml:space="preserve">des </w:t>
      </w:r>
      <w:r>
        <w:rPr>
          <w:rFonts w:eastAsiaTheme="minorHAnsi" w:cs="Arial"/>
          <w:color w:val="000000"/>
          <w:spacing w:val="0"/>
          <w:lang w:eastAsia="en-US"/>
        </w:rPr>
        <w:t>Grundgesetz</w:t>
      </w:r>
      <w:r w:rsidR="00AE52E3">
        <w:rPr>
          <w:rFonts w:eastAsiaTheme="minorHAnsi" w:cs="Arial"/>
          <w:color w:val="000000"/>
          <w:spacing w:val="0"/>
          <w:lang w:eastAsia="en-US"/>
        </w:rPr>
        <w:t>es</w:t>
      </w:r>
      <w:r w:rsidRPr="00F86A3F">
        <w:rPr>
          <w:rFonts w:eastAsiaTheme="minorHAnsi" w:cs="Arial"/>
          <w:color w:val="000000"/>
          <w:spacing w:val="0"/>
          <w:lang w:eastAsia="en-US"/>
        </w:rPr>
        <w:t xml:space="preserve"> anbieten. Am Ende der AIWG-Projektwerkstatt soll ein Positionspapier entstehen, das Aussagen zu Aufgaben und Zielen religiösen Lernens sowie zum Verhältnis der beiden Lernorte Schule und Moschee formuliert.</w:t>
      </w:r>
    </w:p>
    <w:p w14:paraId="5CE38E17" w14:textId="54F048D3" w:rsidR="0021530A" w:rsidRDefault="00F86A3F" w:rsidP="00F86A3F">
      <w:pPr>
        <w:spacing w:before="100" w:beforeAutospacing="1" w:after="100" w:afterAutospacing="1" w:line="360" w:lineRule="auto"/>
        <w:outlineLvl w:val="2"/>
        <w:rPr>
          <w:rFonts w:eastAsiaTheme="minorHAnsi" w:cs="Arial"/>
          <w:color w:val="000000"/>
          <w:spacing w:val="0"/>
          <w:lang w:eastAsia="en-US"/>
        </w:rPr>
      </w:pPr>
      <w:r w:rsidRPr="00AE52E3">
        <w:rPr>
          <w:rFonts w:eastAsiaTheme="minorHAnsi" w:cs="Arial"/>
          <w:color w:val="000000"/>
          <w:spacing w:val="0"/>
          <w:lang w:eastAsia="en-US"/>
        </w:rPr>
        <w:t>Neben dem Institut für Islamische Theologie an der Universität Osnabrück</w:t>
      </w:r>
      <w:r w:rsidRPr="00F86A3F">
        <w:rPr>
          <w:rFonts w:eastAsiaTheme="minorHAnsi" w:cs="Arial"/>
          <w:color w:val="000000"/>
          <w:spacing w:val="0"/>
          <w:lang w:eastAsia="en-US"/>
        </w:rPr>
        <w:t xml:space="preserve"> (Annett Abdel-Rahman, Juniorprofessorin für Fachdidaktik des Islamischen Religionsunterrichts),</w:t>
      </w:r>
      <w:r>
        <w:rPr>
          <w:rFonts w:eastAsiaTheme="minorHAnsi" w:cs="Arial"/>
          <w:color w:val="000000"/>
          <w:spacing w:val="0"/>
          <w:lang w:eastAsia="en-US"/>
        </w:rPr>
        <w:t xml:space="preserve"> beteiligen sich das</w:t>
      </w:r>
      <w:r w:rsidRPr="00F86A3F">
        <w:rPr>
          <w:rFonts w:eastAsiaTheme="minorHAnsi" w:cs="Arial"/>
          <w:color w:val="000000"/>
          <w:spacing w:val="0"/>
          <w:lang w:eastAsia="en-US"/>
        </w:rPr>
        <w:t> Institut für Islamische Theologie der Universität Paderborn (Naciye Kamcili-Yildiz, Juniorprofessorin für Islamische Religionspädagogik/-didaktik)</w:t>
      </w:r>
      <w:r>
        <w:rPr>
          <w:rFonts w:eastAsiaTheme="minorHAnsi" w:cs="Arial"/>
          <w:color w:val="000000"/>
          <w:spacing w:val="0"/>
          <w:lang w:eastAsia="en-US"/>
        </w:rPr>
        <w:t xml:space="preserve"> sowie die </w:t>
      </w:r>
      <w:r w:rsidRPr="00F86A3F">
        <w:rPr>
          <w:rFonts w:eastAsiaTheme="minorHAnsi" w:cs="Arial"/>
          <w:color w:val="000000"/>
          <w:spacing w:val="0"/>
          <w:lang w:eastAsia="en-US"/>
        </w:rPr>
        <w:t xml:space="preserve">Akademie für Islam in Wissenschaft und Gesellschaft an der Goethe-Universität Frankfurt am Main (Dr. Raida </w:t>
      </w:r>
      <w:proofErr w:type="spellStart"/>
      <w:r w:rsidRPr="00F86A3F">
        <w:rPr>
          <w:rFonts w:eastAsiaTheme="minorHAnsi" w:cs="Arial"/>
          <w:color w:val="000000"/>
          <w:spacing w:val="0"/>
          <w:lang w:eastAsia="en-US"/>
        </w:rPr>
        <w:t>Chbib</w:t>
      </w:r>
      <w:proofErr w:type="spellEnd"/>
      <w:r w:rsidRPr="00F86A3F">
        <w:rPr>
          <w:rFonts w:eastAsiaTheme="minorHAnsi" w:cs="Arial"/>
          <w:color w:val="000000"/>
          <w:spacing w:val="0"/>
          <w:lang w:eastAsia="en-US"/>
        </w:rPr>
        <w:t>, Geschäftsführerin)</w:t>
      </w:r>
    </w:p>
    <w:p w14:paraId="6A02A6DB" w14:textId="7C8FEC55" w:rsidR="0021530A" w:rsidRPr="00F86A3F" w:rsidRDefault="0021530A" w:rsidP="00F86A3F">
      <w:pPr>
        <w:spacing w:before="100" w:beforeAutospacing="1" w:after="100" w:afterAutospacing="1" w:line="360" w:lineRule="auto"/>
        <w:outlineLvl w:val="2"/>
        <w:rPr>
          <w:rFonts w:cs="Arial"/>
          <w:b/>
        </w:rPr>
      </w:pPr>
      <w:r>
        <w:rPr>
          <w:rFonts w:eastAsiaTheme="minorHAnsi" w:cs="Arial"/>
          <w:color w:val="000000"/>
          <w:spacing w:val="0"/>
          <w:lang w:eastAsia="en-US"/>
        </w:rPr>
        <w:t xml:space="preserve">Weitere Informationen: </w:t>
      </w:r>
      <w:hyperlink r:id="rId8" w:history="1">
        <w:r w:rsidRPr="0021530A">
          <w:rPr>
            <w:rStyle w:val="Hyperlink"/>
            <w:rFonts w:eastAsiaTheme="minorHAnsi" w:cs="Arial"/>
            <w:spacing w:val="0"/>
            <w:lang w:eastAsia="en-US"/>
          </w:rPr>
          <w:t>https://aiwg.de/lernorte_schule_und_moschee/</w:t>
        </w:r>
      </w:hyperlink>
    </w:p>
    <w:p w14:paraId="66994BF9" w14:textId="1C0161E6" w:rsidR="00D2651C" w:rsidRDefault="00000000">
      <w:pPr>
        <w:spacing w:before="100" w:beforeAutospacing="1" w:after="100" w:afterAutospacing="1" w:line="240" w:lineRule="auto"/>
        <w:rPr>
          <w:rFonts w:cs="Arial"/>
        </w:rPr>
      </w:pPr>
      <w:r>
        <w:rPr>
          <w:rFonts w:cs="Arial"/>
          <w:b/>
          <w:bCs/>
        </w:rPr>
        <w:t>Weitere Informationen für die Redaktionen:</w:t>
      </w:r>
      <w:r>
        <w:rPr>
          <w:rFonts w:cs="Arial"/>
        </w:rPr>
        <w:br/>
      </w:r>
      <w:r w:rsidR="00F86A3F">
        <w:rPr>
          <w:rFonts w:cs="Arial"/>
        </w:rPr>
        <w:t>Prof. Dr. Annett Abdel-Rahman</w:t>
      </w:r>
      <w:r>
        <w:rPr>
          <w:rFonts w:cs="Arial"/>
        </w:rPr>
        <w:t>, Universität Osnabrück</w:t>
      </w:r>
      <w:r>
        <w:rPr>
          <w:rFonts w:cs="Arial"/>
        </w:rPr>
        <w:br/>
      </w:r>
      <w:r w:rsidR="00F86A3F">
        <w:rPr>
          <w:rFonts w:cs="Arial"/>
        </w:rPr>
        <w:t>Institut für Islamische Theologie</w:t>
      </w:r>
      <w:r>
        <w:rPr>
          <w:rFonts w:cs="Arial"/>
        </w:rPr>
        <w:br/>
      </w:r>
      <w:r>
        <w:t xml:space="preserve">E-Mail: </w:t>
      </w:r>
      <w:r w:rsidR="00F86A3F">
        <w:t>annett.abdelrahman</w:t>
      </w:r>
      <w:r>
        <w:t>@</w:t>
      </w:r>
      <w:r w:rsidR="0037052E">
        <w:t>uni-osnabrueck.de</w:t>
      </w:r>
    </w:p>
    <w:sectPr w:rsidR="00D2651C">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C381" w14:textId="77777777" w:rsidR="005729B7" w:rsidRDefault="005729B7">
      <w:pPr>
        <w:spacing w:after="0" w:line="240" w:lineRule="auto"/>
      </w:pPr>
      <w:r>
        <w:separator/>
      </w:r>
    </w:p>
  </w:endnote>
  <w:endnote w:type="continuationSeparator" w:id="0">
    <w:p w14:paraId="1BF3EBE6" w14:textId="77777777" w:rsidR="005729B7" w:rsidRDefault="0057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2323" w14:textId="77777777" w:rsidR="00D2651C"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D2651C">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D2651C">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E8B97" w14:textId="77777777" w:rsidR="005729B7" w:rsidRDefault="005729B7">
      <w:pPr>
        <w:spacing w:after="0" w:line="240" w:lineRule="auto"/>
      </w:pPr>
      <w:r>
        <w:separator/>
      </w:r>
    </w:p>
  </w:footnote>
  <w:footnote w:type="continuationSeparator" w:id="0">
    <w:p w14:paraId="40CEF76B" w14:textId="77777777" w:rsidR="005729B7" w:rsidRDefault="0057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F66A" w14:textId="2B3B3B3E" w:rsidR="00D2651C"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D64164">
      <w:rPr>
        <w:noProof/>
      </w:rPr>
      <w:t>022/2025</w:t>
    </w:r>
    <w:r w:rsidR="00D64164">
      <w:rPr>
        <w:noProof/>
      </w:rPr>
      <w:tab/>
      <w:t>3.3.2025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70157303" wp14:editId="01EA313B">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35A0BEE" w14:textId="77777777" w:rsidR="00D2651C"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06CF" w14:textId="77777777" w:rsidR="00D2651C" w:rsidRDefault="00000000">
    <w:pPr>
      <w:pStyle w:val="Kopfzeile"/>
    </w:pPr>
    <w:r>
      <w:rPr>
        <w:noProof/>
      </w:rPr>
      <w:drawing>
        <wp:anchor distT="0" distB="0" distL="114300" distR="114300" simplePos="0" relativeHeight="2" behindDoc="1" locked="0" layoutInCell="1" allowOverlap="1" wp14:anchorId="106F50B8" wp14:editId="197863BD">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A96F951" wp14:editId="4CE75FFB">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40EC7"/>
    <w:multiLevelType w:val="hybridMultilevel"/>
    <w:tmpl w:val="496AD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36798427">
    <w:abstractNumId w:val="0"/>
  </w:num>
  <w:num w:numId="2" w16cid:durableId="1303392564">
    <w:abstractNumId w:val="2"/>
  </w:num>
  <w:num w:numId="3" w16cid:durableId="649092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D2651C"/>
    <w:rsid w:val="00040C01"/>
    <w:rsid w:val="000A75B4"/>
    <w:rsid w:val="00131CAC"/>
    <w:rsid w:val="001A54F7"/>
    <w:rsid w:val="002010AE"/>
    <w:rsid w:val="0021530A"/>
    <w:rsid w:val="0037052E"/>
    <w:rsid w:val="004657EC"/>
    <w:rsid w:val="005213E9"/>
    <w:rsid w:val="005729B7"/>
    <w:rsid w:val="005A2581"/>
    <w:rsid w:val="005D232E"/>
    <w:rsid w:val="006F438E"/>
    <w:rsid w:val="00812113"/>
    <w:rsid w:val="008A5720"/>
    <w:rsid w:val="009050FA"/>
    <w:rsid w:val="009A309C"/>
    <w:rsid w:val="00A023F3"/>
    <w:rsid w:val="00AC3C18"/>
    <w:rsid w:val="00AE52E3"/>
    <w:rsid w:val="00B21103"/>
    <w:rsid w:val="00B21E06"/>
    <w:rsid w:val="00B75453"/>
    <w:rsid w:val="00BA45C8"/>
    <w:rsid w:val="00CB4E90"/>
    <w:rsid w:val="00D2651C"/>
    <w:rsid w:val="00D64164"/>
    <w:rsid w:val="00DD54F0"/>
    <w:rsid w:val="00DF324C"/>
    <w:rsid w:val="00E14F80"/>
    <w:rsid w:val="00E17EF1"/>
    <w:rsid w:val="00E2616F"/>
    <w:rsid w:val="00F86A3F"/>
    <w:rsid w:val="00FD6F0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E8C9"/>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spacing w:after="160" w:line="259" w:lineRule="auto"/>
      <w:ind w:left="720"/>
      <w:contextualSpacing/>
    </w:pPr>
    <w:rPr>
      <w:rFonts w:asciiTheme="minorHAnsi" w:eastAsiaTheme="minorHAnsi" w:hAnsiTheme="minorHAnsi" w:cstheme="minorBidi"/>
      <w:spacing w:val="0"/>
      <w:sz w:val="22"/>
      <w:szCs w:val="22"/>
      <w:lang w:eastAsia="en-US"/>
    </w:rPr>
  </w:style>
  <w:style w:type="character" w:styleId="NichtaufgelsteErwhnung">
    <w:name w:val="Unresolved Mention"/>
    <w:basedOn w:val="Absatz-Standardschriftart"/>
    <w:uiPriority w:val="99"/>
    <w:semiHidden/>
    <w:unhideWhenUsed/>
    <w:rsid w:val="0021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wg.de/lernorte_schule_und_mosch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ED7BC-853B-41E4-A0B5-68F037B5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6</cp:revision>
  <cp:lastPrinted>2024-02-05T08:32:00Z</cp:lastPrinted>
  <dcterms:created xsi:type="dcterms:W3CDTF">2025-02-12T17:54:00Z</dcterms:created>
  <dcterms:modified xsi:type="dcterms:W3CDTF">2025-03-03T09:31:00Z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