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7ACA9099" w:rsidR="00F05EC7" w:rsidRDefault="00B25067"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ZIA: Keine Zugangsbeschränkungen im Einzelhandel</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2C34C156" w14:textId="3B886A65" w:rsidR="00B25067" w:rsidRDefault="00BB20DD"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BA763C">
        <w:rPr>
          <w:rFonts w:ascii="Arial" w:hAnsi="Arial" w:cs="Arial"/>
          <w:b/>
          <w:bCs/>
        </w:rPr>
        <w:t>1</w:t>
      </w:r>
      <w:r w:rsidR="00F97324">
        <w:rPr>
          <w:rFonts w:ascii="Arial" w:hAnsi="Arial" w:cs="Arial"/>
          <w:b/>
          <w:bCs/>
        </w:rPr>
        <w:t>8</w:t>
      </w:r>
      <w:bookmarkStart w:id="4" w:name="_GoBack"/>
      <w:bookmarkEnd w:id="4"/>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786BA0" w:rsidRPr="00786BA0">
        <w:rPr>
          <w:rFonts w:ascii="Arial" w:hAnsi="Arial" w:cs="Arial"/>
        </w:rPr>
        <w:t>Der Zentrale Immobilien</w:t>
      </w:r>
      <w:r w:rsidR="00786BA0">
        <w:rPr>
          <w:rFonts w:ascii="Arial" w:hAnsi="Arial" w:cs="Arial"/>
        </w:rPr>
        <w:t xml:space="preserve"> A</w:t>
      </w:r>
      <w:r w:rsidR="00786BA0" w:rsidRPr="00786BA0">
        <w:rPr>
          <w:rFonts w:ascii="Arial" w:hAnsi="Arial" w:cs="Arial"/>
        </w:rPr>
        <w:t>usschuss ZIA</w:t>
      </w:r>
      <w:r w:rsidR="00786BA0">
        <w:rPr>
          <w:rFonts w:ascii="Arial" w:hAnsi="Arial" w:cs="Arial"/>
        </w:rPr>
        <w:t>, Spitzenverband der Immobilienwirtschaft,</w:t>
      </w:r>
      <w:r w:rsidR="00786BA0" w:rsidRPr="00786BA0">
        <w:rPr>
          <w:rFonts w:ascii="Arial" w:hAnsi="Arial" w:cs="Arial"/>
        </w:rPr>
        <w:t xml:space="preserve"> begrüßt das von der „Ampel“ beschlossene Korsett für die Pandemie, zeigt sich zugleich </w:t>
      </w:r>
      <w:r w:rsidR="00B25067">
        <w:rPr>
          <w:rFonts w:ascii="Arial" w:hAnsi="Arial" w:cs="Arial"/>
        </w:rPr>
        <w:t>aber besorgt über</w:t>
      </w:r>
      <w:r w:rsidR="00786BA0" w:rsidRPr="00786BA0">
        <w:rPr>
          <w:rFonts w:ascii="Arial" w:hAnsi="Arial" w:cs="Arial"/>
        </w:rPr>
        <w:t xml:space="preserve"> das weitere Verfahren in der Ministerpräsidentenkonferenz. Wirtschaftsbereiche wie der Handel, die nicht zum Pandemiegeschehen beitragen</w:t>
      </w:r>
      <w:r w:rsidR="00B25067">
        <w:rPr>
          <w:rFonts w:ascii="Arial" w:hAnsi="Arial" w:cs="Arial"/>
        </w:rPr>
        <w:t>,</w:t>
      </w:r>
      <w:r w:rsidR="00786BA0" w:rsidRPr="00786BA0">
        <w:rPr>
          <w:rFonts w:ascii="Arial" w:hAnsi="Arial" w:cs="Arial"/>
        </w:rPr>
        <w:t xml:space="preserve"> dürfen nicht geschlossen oder unter 2</w:t>
      </w:r>
      <w:r w:rsidR="00B25067">
        <w:rPr>
          <w:rFonts w:ascii="Arial" w:hAnsi="Arial" w:cs="Arial"/>
        </w:rPr>
        <w:t>G oder 3</w:t>
      </w:r>
      <w:r w:rsidR="00786BA0" w:rsidRPr="00786BA0">
        <w:rPr>
          <w:rFonts w:ascii="Arial" w:hAnsi="Arial" w:cs="Arial"/>
        </w:rPr>
        <w:t xml:space="preserve">G eingeschränkt werden. </w:t>
      </w:r>
    </w:p>
    <w:p w14:paraId="6AF8D977" w14:textId="77777777" w:rsidR="00B25067" w:rsidRDefault="00B25067"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1EF3FC97" w14:textId="77777777" w:rsidR="00B25067" w:rsidRDefault="00B25067"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w:t>
      </w:r>
      <w:r w:rsidR="00786BA0" w:rsidRPr="00786BA0">
        <w:rPr>
          <w:rFonts w:ascii="Arial" w:hAnsi="Arial" w:cs="Arial"/>
        </w:rPr>
        <w:t xml:space="preserve">Der dadurch verursachte Schaden würde </w:t>
      </w:r>
      <w:r>
        <w:rPr>
          <w:rFonts w:ascii="Arial" w:hAnsi="Arial" w:cs="Arial"/>
        </w:rPr>
        <w:t xml:space="preserve">darüber hinaus </w:t>
      </w:r>
      <w:r w:rsidR="00786BA0" w:rsidRPr="00786BA0">
        <w:rPr>
          <w:rFonts w:ascii="Arial" w:hAnsi="Arial" w:cs="Arial"/>
        </w:rPr>
        <w:t>auch wieder zu hohen Schadensausgleichszahlungen führen</w:t>
      </w:r>
      <w:r>
        <w:rPr>
          <w:rFonts w:ascii="Arial" w:hAnsi="Arial" w:cs="Arial"/>
        </w:rPr>
        <w:t>“, so ZIA-</w:t>
      </w:r>
      <w:r w:rsidR="00786BA0" w:rsidRPr="00786BA0">
        <w:rPr>
          <w:rFonts w:ascii="Arial" w:hAnsi="Arial" w:cs="Arial"/>
        </w:rPr>
        <w:t xml:space="preserve">Präsident </w:t>
      </w:r>
      <w:r>
        <w:rPr>
          <w:rFonts w:ascii="Arial" w:hAnsi="Arial" w:cs="Arial"/>
        </w:rPr>
        <w:t xml:space="preserve">Dr. </w:t>
      </w:r>
      <w:r w:rsidR="00786BA0" w:rsidRPr="00786BA0">
        <w:rPr>
          <w:rFonts w:ascii="Arial" w:hAnsi="Arial" w:cs="Arial"/>
        </w:rPr>
        <w:t xml:space="preserve">Andreas Mattner. </w:t>
      </w:r>
      <w:r>
        <w:rPr>
          <w:rFonts w:ascii="Arial" w:hAnsi="Arial" w:cs="Arial"/>
        </w:rPr>
        <w:t>„</w:t>
      </w:r>
      <w:r w:rsidR="00786BA0" w:rsidRPr="00786BA0">
        <w:rPr>
          <w:rFonts w:ascii="Arial" w:hAnsi="Arial" w:cs="Arial"/>
        </w:rPr>
        <w:t xml:space="preserve">Die beschlossenen Hospitalisierungsstufen sehen </w:t>
      </w:r>
      <w:r>
        <w:rPr>
          <w:rFonts w:ascii="Arial" w:hAnsi="Arial" w:cs="Arial"/>
        </w:rPr>
        <w:t xml:space="preserve">die Zugangsbeschränkungen </w:t>
      </w:r>
      <w:r w:rsidR="00786BA0" w:rsidRPr="00786BA0">
        <w:rPr>
          <w:rFonts w:ascii="Arial" w:hAnsi="Arial" w:cs="Arial"/>
        </w:rPr>
        <w:t>bis zur Stufe 9 folgerichtig nicht vor, ab</w:t>
      </w:r>
      <w:r>
        <w:rPr>
          <w:rFonts w:ascii="Arial" w:hAnsi="Arial" w:cs="Arial"/>
        </w:rPr>
        <w:t>er auch ab Stufe</w:t>
      </w:r>
      <w:r w:rsidR="00786BA0" w:rsidRPr="00786BA0">
        <w:rPr>
          <w:rFonts w:ascii="Arial" w:hAnsi="Arial" w:cs="Arial"/>
        </w:rPr>
        <w:t xml:space="preserve"> 9 darf dies </w:t>
      </w:r>
      <w:r>
        <w:rPr>
          <w:rFonts w:ascii="Arial" w:hAnsi="Arial" w:cs="Arial"/>
        </w:rPr>
        <w:t>nicht eintreten.“</w:t>
      </w:r>
    </w:p>
    <w:p w14:paraId="438F5B8C" w14:textId="77777777" w:rsidR="00B25067" w:rsidRDefault="00B25067"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5D941EB2" w14:textId="6DB7E006" w:rsidR="00786BA0" w:rsidRDefault="00786BA0" w:rsidP="00155BB8">
      <w:pPr>
        <w:pStyle w:val="StandardWeb"/>
        <w:shd w:val="clear" w:color="auto" w:fill="FFFFFF"/>
        <w:spacing w:before="0" w:beforeAutospacing="0" w:after="0" w:afterAutospacing="0" w:line="360" w:lineRule="auto"/>
        <w:jc w:val="both"/>
        <w:textAlignment w:val="baseline"/>
        <w:rPr>
          <w:rFonts w:ascii="Arial" w:hAnsi="Arial" w:cs="Arial"/>
        </w:rPr>
      </w:pPr>
      <w:r w:rsidRPr="00786BA0">
        <w:rPr>
          <w:rFonts w:ascii="Arial" w:hAnsi="Arial" w:cs="Arial"/>
        </w:rPr>
        <w:t>Demgegenüber ruft der ZIA erneut zur Impfung auf und unterstützt mit seinen Unternehmen mit eigenen Impfstellen insbesondere in Shoppingcentern die Impfkampagne.</w:t>
      </w:r>
    </w:p>
    <w:p w14:paraId="0D1913CC" w14:textId="77777777" w:rsidR="00786BA0" w:rsidRDefault="00786BA0" w:rsidP="00155BB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138FA"/>
    <w:rsid w:val="0002174A"/>
    <w:rsid w:val="000221CD"/>
    <w:rsid w:val="000242EC"/>
    <w:rsid w:val="000435EB"/>
    <w:rsid w:val="0004569F"/>
    <w:rsid w:val="000538AB"/>
    <w:rsid w:val="00074304"/>
    <w:rsid w:val="000A4359"/>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245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86BA0"/>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70E71"/>
    <w:rsid w:val="008751D2"/>
    <w:rsid w:val="00881098"/>
    <w:rsid w:val="0088773C"/>
    <w:rsid w:val="00893A7C"/>
    <w:rsid w:val="008A0467"/>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5A4D"/>
    <w:rsid w:val="00973BCE"/>
    <w:rsid w:val="00973D04"/>
    <w:rsid w:val="00994771"/>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5067"/>
    <w:rsid w:val="00B26CA6"/>
    <w:rsid w:val="00B42DC1"/>
    <w:rsid w:val="00B45908"/>
    <w:rsid w:val="00B51668"/>
    <w:rsid w:val="00B640A5"/>
    <w:rsid w:val="00B670E4"/>
    <w:rsid w:val="00B77F03"/>
    <w:rsid w:val="00B92162"/>
    <w:rsid w:val="00B927F0"/>
    <w:rsid w:val="00B936C1"/>
    <w:rsid w:val="00B94DC0"/>
    <w:rsid w:val="00BA193F"/>
    <w:rsid w:val="00BA45B3"/>
    <w:rsid w:val="00BA763C"/>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6A9E"/>
    <w:rsid w:val="00D36A51"/>
    <w:rsid w:val="00D4749F"/>
    <w:rsid w:val="00D47FE9"/>
    <w:rsid w:val="00D6089E"/>
    <w:rsid w:val="00D625DD"/>
    <w:rsid w:val="00D62EBF"/>
    <w:rsid w:val="00D65A5C"/>
    <w:rsid w:val="00D77DF3"/>
    <w:rsid w:val="00D83E4E"/>
    <w:rsid w:val="00DB76B1"/>
    <w:rsid w:val="00DC0CA9"/>
    <w:rsid w:val="00DC4911"/>
    <w:rsid w:val="00DD0C78"/>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324"/>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UnresolvedMention">
    <w:name w:val="Unresolved Mention"/>
    <w:basedOn w:val="Absatz-Standardschriftart"/>
    <w:uiPriority w:val="99"/>
    <w:semiHidden/>
    <w:unhideWhenUsed/>
    <w:rsid w:val="0014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2021-06-09T11:08:00Z</cp:lastPrinted>
  <dcterms:created xsi:type="dcterms:W3CDTF">2021-11-18T17:27:00Z</dcterms:created>
  <dcterms:modified xsi:type="dcterms:W3CDTF">2021-11-18T17:28:00Z</dcterms:modified>
</cp:coreProperties>
</file>