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C14E" w14:textId="77777777" w:rsidR="00391960" w:rsidRDefault="00391960" w:rsidP="00B51EE7">
      <w:pPr>
        <w:jc w:val="center"/>
        <w:rPr>
          <w:b/>
          <w:bCs/>
          <w:sz w:val="28"/>
          <w:szCs w:val="28"/>
        </w:rPr>
      </w:pPr>
    </w:p>
    <w:p w14:paraId="727F30EF" w14:textId="77777777" w:rsidR="001D60AD" w:rsidRDefault="001D60AD" w:rsidP="001D60AD">
      <w:pPr>
        <w:jc w:val="center"/>
        <w:rPr>
          <w:b/>
          <w:bCs/>
          <w:sz w:val="28"/>
          <w:szCs w:val="28"/>
        </w:rPr>
      </w:pPr>
      <w:r>
        <w:rPr>
          <w:b/>
          <w:bCs/>
          <w:sz w:val="28"/>
          <w:szCs w:val="28"/>
        </w:rPr>
        <w:t>„Gemeinsam gesund“ - DA Direkt, Uniqe und der Deutsche Turner-Bund starten Partnerschaft</w:t>
      </w:r>
    </w:p>
    <w:p w14:paraId="785739C0" w14:textId="6712C671" w:rsidR="00340819" w:rsidRDefault="00340819"/>
    <w:p w14:paraId="25739150" w14:textId="77777777" w:rsidR="00A02F84" w:rsidRDefault="00A02F84">
      <w:pPr>
        <w:rPr>
          <w:b/>
          <w:bCs/>
        </w:rPr>
      </w:pPr>
    </w:p>
    <w:p w14:paraId="1164000C" w14:textId="3A96EEF5" w:rsidR="00340819" w:rsidRDefault="00A02F84">
      <w:r w:rsidRPr="00A02F84">
        <w:rPr>
          <w:b/>
          <w:bCs/>
        </w:rPr>
        <w:t xml:space="preserve">Frankfurt a.M., </w:t>
      </w:r>
      <w:r w:rsidR="6AF4BD9F" w:rsidRPr="13255CAB">
        <w:rPr>
          <w:b/>
          <w:bCs/>
        </w:rPr>
        <w:t>05</w:t>
      </w:r>
      <w:r w:rsidR="53E54557" w:rsidRPr="13255CAB">
        <w:rPr>
          <w:b/>
          <w:bCs/>
        </w:rPr>
        <w:t>.0</w:t>
      </w:r>
      <w:r w:rsidR="0A063A19" w:rsidRPr="13255CAB">
        <w:rPr>
          <w:b/>
          <w:bCs/>
        </w:rPr>
        <w:t>2</w:t>
      </w:r>
      <w:r w:rsidRPr="00A02F84">
        <w:rPr>
          <w:b/>
          <w:bCs/>
        </w:rPr>
        <w:t>.2024</w:t>
      </w:r>
      <w:r>
        <w:t xml:space="preserve"> - </w:t>
      </w:r>
      <w:r w:rsidR="00340819">
        <w:t xml:space="preserve">Die Zahnpflege-Marke </w:t>
      </w:r>
      <w:r w:rsidR="000204EF">
        <w:t>Uniqe</w:t>
      </w:r>
      <w:r w:rsidR="00340819">
        <w:t xml:space="preserve"> </w:t>
      </w:r>
      <w:r w:rsidR="000B6245">
        <w:t>und der Direktversiche</w:t>
      </w:r>
      <w:r w:rsidR="52186EC6">
        <w:t>re</w:t>
      </w:r>
      <w:r w:rsidR="000B6245">
        <w:t xml:space="preserve">r DA Direkt </w:t>
      </w:r>
      <w:r w:rsidR="00340819">
        <w:t>geh</w:t>
      </w:r>
      <w:r w:rsidR="000B6245">
        <w:t>en</w:t>
      </w:r>
      <w:r w:rsidR="00340819">
        <w:t xml:space="preserve"> mit dem Deutschen Turner</w:t>
      </w:r>
      <w:r w:rsidR="00CF55B7">
        <w:t>-B</w:t>
      </w:r>
      <w:r w:rsidR="00340819">
        <w:t xml:space="preserve">und </w:t>
      </w:r>
      <w:r w:rsidR="0B211347">
        <w:t>(</w:t>
      </w:r>
      <w:r w:rsidR="00340819">
        <w:t>DTB</w:t>
      </w:r>
      <w:r w:rsidR="5F3DFA50">
        <w:t>)</w:t>
      </w:r>
      <w:r w:rsidR="00340819">
        <w:t xml:space="preserve"> eine umfassende Partnerschaft ein. Die Kooperation umfasst</w:t>
      </w:r>
      <w:r w:rsidR="00C10B86">
        <w:t>,</w:t>
      </w:r>
      <w:r w:rsidR="00340819">
        <w:t xml:space="preserve"> neben </w:t>
      </w:r>
      <w:r w:rsidR="00BC3182">
        <w:t>gemeinsamen Marketing</w:t>
      </w:r>
      <w:r w:rsidR="51A05FEA">
        <w:t>maßnahmen</w:t>
      </w:r>
      <w:r w:rsidR="00BC3182">
        <w:t xml:space="preserve"> mit der DA Direkt</w:t>
      </w:r>
      <w:r w:rsidR="00C10B86">
        <w:t xml:space="preserve"> zu ihrer Zahnzusatzversicherung,</w:t>
      </w:r>
      <w:r w:rsidR="00BC3182">
        <w:t xml:space="preserve"> auch die </w:t>
      </w:r>
      <w:r w:rsidR="00340819">
        <w:t>Ausstattung zahlreicher Sportlerinnen und Sportler des DT</w:t>
      </w:r>
      <w:r w:rsidR="003D255C">
        <w:t>B</w:t>
      </w:r>
      <w:r w:rsidR="00340819">
        <w:t xml:space="preserve"> mit den Zahnpflege-Produkten von </w:t>
      </w:r>
      <w:r w:rsidR="000204EF">
        <w:t>Uniqe</w:t>
      </w:r>
      <w:r w:rsidR="00BC3182">
        <w:t>.</w:t>
      </w:r>
      <w:r w:rsidR="00524D61">
        <w:t xml:space="preserve"> </w:t>
      </w:r>
    </w:p>
    <w:p w14:paraId="7DD570C9" w14:textId="77777777" w:rsidR="00340819" w:rsidRDefault="00340819"/>
    <w:p w14:paraId="591B9298" w14:textId="7F68DF21" w:rsidR="00B86FDC" w:rsidRDefault="000B6245" w:rsidP="000B6245">
      <w:r w:rsidRPr="00CF55B7">
        <w:t xml:space="preserve">Alle drei Partner eint das Thema Gesundheit. Die Partnerschaft </w:t>
      </w:r>
      <w:r w:rsidR="00697E85">
        <w:t>fokussiert</w:t>
      </w:r>
      <w:r w:rsidR="00C33A12">
        <w:t xml:space="preserve"> sich</w:t>
      </w:r>
      <w:r w:rsidR="00697E85" w:rsidRPr="00CF55B7">
        <w:t xml:space="preserve"> </w:t>
      </w:r>
      <w:r w:rsidR="2AA5ADA5">
        <w:t xml:space="preserve">auf die Bedeutung von Mundgesundheit </w:t>
      </w:r>
      <w:r w:rsidR="76A3CE4C">
        <w:t>und möchte das Thema über die Reichweite im Breitensport transportieren</w:t>
      </w:r>
      <w:r w:rsidRPr="00CF55B7">
        <w:t xml:space="preserve">. </w:t>
      </w:r>
      <w:r w:rsidR="00B86FDC">
        <w:t>„Wir sind sehr froh, mit UNIQE und DA Direkt eine Partnerschaft initiieren zu können, die zu uns passt und sowohl das Thema Gesundheit in den Fokus rückt als auch unseren Turn- und Sportvereinen etwas bietet. Uns ist bewusst, dass Gesundheit über den Sport hinaus geht, und wir freuen uns auch in einem anderen Bereich für Gesundheit Akzente setzen zu können“, erklärt DTB-Präsident Dr. Alfons Hölzl.</w:t>
      </w:r>
    </w:p>
    <w:p w14:paraId="008CCDAB" w14:textId="77777777" w:rsidR="00B86FDC" w:rsidRDefault="00B86FDC" w:rsidP="000B6245"/>
    <w:p w14:paraId="29DBF2A6" w14:textId="56810636" w:rsidR="000B6245" w:rsidRDefault="000B6245" w:rsidP="000B6245">
      <w:r w:rsidRPr="00CF55B7">
        <w:t xml:space="preserve">Der DTB deckt mit seinen </w:t>
      </w:r>
      <w:r w:rsidR="00C80A35">
        <w:t xml:space="preserve">circa 4,8 </w:t>
      </w:r>
      <w:r>
        <w:t>Mi</w:t>
      </w:r>
      <w:r w:rsidR="7EE5FBA3">
        <w:t>llionen</w:t>
      </w:r>
      <w:r w:rsidRPr="00CF55B7">
        <w:t xml:space="preserve"> Mitgliedern </w:t>
      </w:r>
      <w:r>
        <w:t xml:space="preserve">- </w:t>
      </w:r>
      <w:r w:rsidRPr="00CF2534">
        <w:t>von kleinen Kindern bis zu Mitgliedern aus hohen Altersstufen</w:t>
      </w:r>
      <w:r w:rsidRPr="000B6245">
        <w:t xml:space="preserve"> </w:t>
      </w:r>
      <w:r>
        <w:t xml:space="preserve">- </w:t>
      </w:r>
      <w:r w:rsidRPr="00CF55B7">
        <w:t>einen Großteil</w:t>
      </w:r>
      <w:r w:rsidR="000765C4">
        <w:t xml:space="preserve"> und Querschnitt</w:t>
      </w:r>
      <w:r w:rsidRPr="00CF55B7">
        <w:t xml:space="preserve"> der deutschen Gesellschaft ab. </w:t>
      </w:r>
      <w:r w:rsidR="00454786">
        <w:t>Bereits d</w:t>
      </w:r>
      <w:r w:rsidRPr="00CF55B7">
        <w:t xml:space="preserve">er Start der Partnerschaft wird dazu genutzt, einen </w:t>
      </w:r>
      <w:r w:rsidR="00CF55B7">
        <w:t xml:space="preserve">direkten </w:t>
      </w:r>
      <w:r w:rsidRPr="00CF55B7">
        <w:t xml:space="preserve">Mehrwert für die Vereine zu generieren. Hier können Teilnehmer für ihren DTB-Verein über ein von DA Direkt und </w:t>
      </w:r>
      <w:r w:rsidR="00454786">
        <w:t>Uniqe</w:t>
      </w:r>
      <w:r w:rsidRPr="00CF55B7">
        <w:t xml:space="preserve"> organisiertes Gewinnspiel </w:t>
      </w:r>
      <w:r w:rsidR="00CF55B7">
        <w:t>zehn Mal</w:t>
      </w:r>
      <w:r w:rsidRPr="00CF55B7">
        <w:t xml:space="preserve"> 1.000 Euro gewinnen. Darüber hinaus sind weitere Aktionen geplant, um die Vereine im Sinne der Leitidee “Gemeinsam Gesund” zu unterstützen.</w:t>
      </w:r>
    </w:p>
    <w:p w14:paraId="2FD134BF" w14:textId="77777777" w:rsidR="00D04101" w:rsidRDefault="00D04101" w:rsidP="000B6245"/>
    <w:p w14:paraId="60CBA334" w14:textId="46D141E2" w:rsidR="00D04101" w:rsidRPr="00CF55B7" w:rsidRDefault="00D04101" w:rsidP="000B6245">
      <w:r>
        <w:t>„</w:t>
      </w:r>
      <w:r w:rsidR="383E3090">
        <w:t>Gesundheitsv</w:t>
      </w:r>
      <w:r>
        <w:t xml:space="preserve">orsorge beginnt nicht erst beim Zahnarztbesuch oder im Versicherungsfall. Der Breitensport in den Vereinen ist für die individuelle Gesundheit und das soziale Miteinander von unschätzbarem Wert. Wir freuen uns daher sehr, gemeinsam mit Uniqe und dem Deutschen </w:t>
      </w:r>
      <w:r w:rsidR="002833AC">
        <w:t>Turner-Bund</w:t>
      </w:r>
      <w:r>
        <w:t xml:space="preserve"> auf die Relevanz von Mundgesundheit in einem größeren Kontext aufmerksam zu machen“, sagt </w:t>
      </w:r>
      <w:r w:rsidRPr="00483A8C">
        <w:t>Martin Schmidt-Schön, Vorstand Digital Business bei DA Direkt.</w:t>
      </w:r>
    </w:p>
    <w:p w14:paraId="64408EC0" w14:textId="77777777" w:rsidR="00A02233" w:rsidDel="00BB627B" w:rsidRDefault="00A02233"/>
    <w:p w14:paraId="38158168" w14:textId="0A4E3ECC" w:rsidR="00A02233" w:rsidRPr="00D04101" w:rsidRDefault="00A02233" w:rsidP="00A02233">
      <w:r>
        <w:t xml:space="preserve">„Gesund beginnt im Mund ist unser Leitmotto. Die Mundgesundheit ist eine integrale Voraussetzung für körperliche Leistungsfähigkeit und allgemeines Wohlbefinden. Daher ist die Kooperation mit einem großen Verband wie dem Deutschen Turner-Bund ein wichtiger Schritt, um die Bedeutung von Mundgesundheit auf breiter Basis voranzubringen. Wir freuen uns gemeinsam mit der DA Direkt sehr auf die Zusammenarbeit mit dem Deutschen Turner-Bund“, erläutert </w:t>
      </w:r>
      <w:r w:rsidRPr="00CA4815">
        <w:rPr>
          <w:bCs/>
        </w:rPr>
        <w:t>Dr. Stephan Werner, Uniqe-Geschäftsführer</w:t>
      </w:r>
      <w:r>
        <w:rPr>
          <w:bCs/>
        </w:rPr>
        <w:t>.</w:t>
      </w:r>
    </w:p>
    <w:p w14:paraId="67D6256D" w14:textId="77777777" w:rsidR="00D56DFD" w:rsidRDefault="00D56DFD"/>
    <w:p w14:paraId="30054E20" w14:textId="3B99C4A2" w:rsidR="00CF55B7" w:rsidRDefault="002E0E2A">
      <w:r>
        <w:t xml:space="preserve">Mit der Kooperation erweitert das Unternehmen Uniqe mit Sitz in Grünwald bei München sein Sportengagement um einen weiteren mitgliedsstarken Sportverband. </w:t>
      </w:r>
      <w:r w:rsidR="000204EF">
        <w:t>Uniqe</w:t>
      </w:r>
      <w:r w:rsidR="00524D61">
        <w:t xml:space="preserve"> </w:t>
      </w:r>
      <w:r w:rsidR="00426317">
        <w:t xml:space="preserve">ist bereits </w:t>
      </w:r>
      <w:r w:rsidR="00213678">
        <w:t xml:space="preserve">Partner des </w:t>
      </w:r>
      <w:r w:rsidR="00426317">
        <w:t xml:space="preserve">Deutschen Skiverbands </w:t>
      </w:r>
      <w:r w:rsidR="003D255C">
        <w:t>(</w:t>
      </w:r>
      <w:r w:rsidR="00426317">
        <w:t>DSV</w:t>
      </w:r>
      <w:r w:rsidR="003D255C">
        <w:t>)</w:t>
      </w:r>
      <w:r w:rsidR="00426317">
        <w:t xml:space="preserve"> und </w:t>
      </w:r>
      <w:r w:rsidR="000204EF">
        <w:t xml:space="preserve">des </w:t>
      </w:r>
      <w:r w:rsidR="00426317">
        <w:t xml:space="preserve">Deutschen Eishockey-Bunds </w:t>
      </w:r>
      <w:r w:rsidR="003D255C">
        <w:t>(</w:t>
      </w:r>
      <w:r w:rsidR="00CF55B7">
        <w:t>DEB)</w:t>
      </w:r>
      <w:r w:rsidR="00426317">
        <w:t>.</w:t>
      </w:r>
      <w:r w:rsidR="00A617B6">
        <w:t xml:space="preserve"> Fußball-Nationalspieler Jonas Hofmann von Bundesligist Bayer 04 Leverkusen ist Markenbotschafter von </w:t>
      </w:r>
      <w:r w:rsidR="000204EF">
        <w:t>Uniqe</w:t>
      </w:r>
      <w:r w:rsidR="00A617B6">
        <w:t>.</w:t>
      </w:r>
      <w:r w:rsidR="00D04101">
        <w:t xml:space="preserve"> </w:t>
      </w:r>
    </w:p>
    <w:p w14:paraId="5FD9F4FF" w14:textId="77777777" w:rsidR="00CF55B7" w:rsidRDefault="00CF55B7"/>
    <w:p w14:paraId="385C1B90" w14:textId="795F44DF" w:rsidR="00524D61" w:rsidRDefault="00524D61">
      <w:r>
        <w:t>--</w:t>
      </w:r>
    </w:p>
    <w:p w14:paraId="6E3C768D" w14:textId="77777777" w:rsidR="009D15C1" w:rsidRPr="000D58C2" w:rsidRDefault="009D15C1" w:rsidP="009D15C1">
      <w:pPr>
        <w:rPr>
          <w:b/>
          <w:bCs/>
          <w:sz w:val="20"/>
          <w:szCs w:val="20"/>
        </w:rPr>
      </w:pPr>
      <w:r w:rsidRPr="000D58C2">
        <w:rPr>
          <w:b/>
          <w:bCs/>
          <w:sz w:val="20"/>
          <w:szCs w:val="20"/>
        </w:rPr>
        <w:lastRenderedPageBreak/>
        <w:t>Die DA Direkt Versicherung</w:t>
      </w:r>
    </w:p>
    <w:p w14:paraId="209CFE4E" w14:textId="77777777" w:rsidR="009D15C1" w:rsidRPr="000D58C2" w:rsidRDefault="009D15C1" w:rsidP="009D15C1">
      <w:pPr>
        <w:rPr>
          <w:sz w:val="20"/>
          <w:szCs w:val="20"/>
        </w:rPr>
      </w:pPr>
    </w:p>
    <w:p w14:paraId="41D4AC36" w14:textId="77777777" w:rsidR="009D15C1" w:rsidRPr="000D58C2" w:rsidRDefault="009D15C1" w:rsidP="009D15C1">
      <w:pPr>
        <w:rPr>
          <w:rFonts w:ascii="Calibri" w:eastAsia="Calibri" w:hAnsi="Calibri" w:cs="Calibri"/>
          <w:sz w:val="20"/>
          <w:szCs w:val="20"/>
        </w:rPr>
      </w:pPr>
      <w:r w:rsidRPr="000D58C2">
        <w:rPr>
          <w:sz w:val="20"/>
          <w:szCs w:val="20"/>
        </w:rPr>
        <w:t xml:space="preserve">DA Direkt ist eine Tochtergesellschaft der Zurich Gruppe in Deutschland mit Beitragseinnahmen (2022) von 286 Millionen Euro und rund 1,32 Millionen Versicherungsverträgen. Seit über 40 Jahren immer für Sie da. 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 Die </w:t>
      </w:r>
      <w:r w:rsidRPr="000D58C2">
        <w:rPr>
          <w:rFonts w:ascii="Calibri" w:eastAsia="Calibri" w:hAnsi="Calibri" w:cs="Calibri"/>
          <w:sz w:val="20"/>
          <w:szCs w:val="20"/>
        </w:rPr>
        <w:t>Zahnzusatzversicherung der DA Direkt wurde zum wiederholten Male von der Stiftung Warentest zum Testsieger gekürt.</w:t>
      </w:r>
    </w:p>
    <w:p w14:paraId="16DF5E19" w14:textId="468897CE" w:rsidR="009D15C1" w:rsidRDefault="009D15C1" w:rsidP="009D15C1">
      <w:pPr>
        <w:rPr>
          <w:rStyle w:val="Hyperlink"/>
          <w:sz w:val="20"/>
          <w:szCs w:val="20"/>
        </w:rPr>
      </w:pPr>
      <w:r w:rsidRPr="000D58C2">
        <w:rPr>
          <w:sz w:val="20"/>
          <w:szCs w:val="20"/>
        </w:rPr>
        <w:br/>
        <w:t>Weitere Informationen: </w:t>
      </w:r>
      <w:hyperlink r:id="rId9">
        <w:r w:rsidRPr="000D58C2">
          <w:rPr>
            <w:rStyle w:val="Hyperlink"/>
            <w:sz w:val="20"/>
            <w:szCs w:val="20"/>
          </w:rPr>
          <w:t>www.da-direkt.de</w:t>
        </w:r>
      </w:hyperlink>
    </w:p>
    <w:p w14:paraId="0134897D" w14:textId="578B371B" w:rsidR="009D15C1" w:rsidRDefault="009D15C1" w:rsidP="009D15C1">
      <w:pPr>
        <w:rPr>
          <w:rStyle w:val="Hyperlink"/>
          <w:sz w:val="20"/>
          <w:szCs w:val="20"/>
        </w:rPr>
      </w:pPr>
    </w:p>
    <w:p w14:paraId="029FB5DF" w14:textId="77777777" w:rsidR="009D15C1" w:rsidRPr="000D58C2" w:rsidRDefault="009D15C1" w:rsidP="009D15C1">
      <w:pPr>
        <w:rPr>
          <w:b/>
          <w:sz w:val="20"/>
          <w:szCs w:val="20"/>
        </w:rPr>
      </w:pPr>
      <w:r w:rsidRPr="000D58C2">
        <w:rPr>
          <w:b/>
          <w:sz w:val="20"/>
          <w:szCs w:val="20"/>
        </w:rPr>
        <w:t>Der Deutsche Turner-Bund e. V. (DTB)</w:t>
      </w:r>
    </w:p>
    <w:p w14:paraId="4410DBF7" w14:textId="77777777" w:rsidR="009D15C1" w:rsidRPr="000D58C2" w:rsidRDefault="009D15C1" w:rsidP="009D15C1">
      <w:pPr>
        <w:rPr>
          <w:sz w:val="20"/>
          <w:szCs w:val="20"/>
        </w:rPr>
      </w:pPr>
    </w:p>
    <w:p w14:paraId="55D37629" w14:textId="77777777" w:rsidR="009D15C1" w:rsidRPr="000D58C2" w:rsidRDefault="009D15C1" w:rsidP="009D15C1">
      <w:pPr>
        <w:rPr>
          <w:sz w:val="20"/>
          <w:szCs w:val="20"/>
        </w:rPr>
      </w:pPr>
      <w:r w:rsidRPr="000D58C2">
        <w:rPr>
          <w:sz w:val="20"/>
          <w:szCs w:val="20"/>
        </w:rPr>
        <w:t>Der Deutsche Turner-Bund e. V. (DTB) ist als Verband für Turnen und Gymnastik mit circa 4,8 Millionen Mitgliedern, rund 18.000 Vereinen, 22 Landesturnverbänden (LTV) und 213 regionalen Gliederungen der zweitgrößte Spitzensportverband im deutschen Sport - mit einer eigenständigen Jugendorganisation, der Deutschen Turnjugend (DTJ). </w:t>
      </w:r>
    </w:p>
    <w:p w14:paraId="2C68F529" w14:textId="77777777" w:rsidR="009D15C1" w:rsidRPr="000D58C2" w:rsidRDefault="009D15C1" w:rsidP="009D15C1">
      <w:pPr>
        <w:rPr>
          <w:sz w:val="20"/>
          <w:szCs w:val="20"/>
        </w:rPr>
      </w:pPr>
    </w:p>
    <w:p w14:paraId="5191FFCF" w14:textId="77777777" w:rsidR="009D15C1" w:rsidRPr="000D58C2" w:rsidRDefault="009D15C1" w:rsidP="009D15C1">
      <w:pPr>
        <w:rPr>
          <w:sz w:val="20"/>
          <w:szCs w:val="20"/>
        </w:rPr>
      </w:pPr>
      <w:r w:rsidRPr="000D58C2">
        <w:rPr>
          <w:sz w:val="20"/>
          <w:szCs w:val="20"/>
        </w:rPr>
        <w:t>Der DTB ist somit jeweils der größte Kinder- und Jugendverband mit über 1,8 Millionen Kindern und Jugendlichen, als auch der größte Frauenverband mit mehr als 2 Millionen erwachsenen weiblichen Mitgliedern und der größte Seniorenverband mit über einer Million Mitgliedern, die über 50 Jahre alt sind.</w:t>
      </w:r>
    </w:p>
    <w:p w14:paraId="16114569" w14:textId="28A737E7" w:rsidR="00426317" w:rsidRPr="000D58C2" w:rsidRDefault="00426317" w:rsidP="00426317">
      <w:pPr>
        <w:pStyle w:val="StandardWeb"/>
        <w:shd w:val="clear" w:color="auto" w:fill="FFFFFF"/>
        <w:rPr>
          <w:rFonts w:ascii="Calibri" w:eastAsiaTheme="minorHAnsi" w:hAnsi="Calibri" w:cs="Calibri"/>
          <w:b/>
          <w:bCs/>
          <w:kern w:val="2"/>
          <w:sz w:val="20"/>
          <w:szCs w:val="20"/>
          <w:lang w:eastAsia="en-US"/>
          <w14:ligatures w14:val="standardContextual"/>
        </w:rPr>
      </w:pPr>
      <w:r w:rsidRPr="000D58C2">
        <w:rPr>
          <w:rFonts w:ascii="Calibri" w:eastAsiaTheme="minorHAnsi" w:hAnsi="Calibri" w:cs="Calibri"/>
          <w:b/>
          <w:bCs/>
          <w:kern w:val="2"/>
          <w:sz w:val="20"/>
          <w:szCs w:val="20"/>
          <w:lang w:eastAsia="en-US"/>
          <w14:ligatures w14:val="standardContextual"/>
        </w:rPr>
        <w:t xml:space="preserve">Über </w:t>
      </w:r>
      <w:r w:rsidR="000204EF" w:rsidRPr="000D58C2">
        <w:rPr>
          <w:rFonts w:ascii="Calibri" w:hAnsi="Calibri" w:cs="Calibri"/>
          <w:b/>
          <w:bCs/>
          <w:sz w:val="20"/>
          <w:szCs w:val="20"/>
        </w:rPr>
        <w:t>Uniqe</w:t>
      </w:r>
    </w:p>
    <w:p w14:paraId="2FA08245" w14:textId="08111A17" w:rsidR="00426317" w:rsidRPr="000D58C2" w:rsidRDefault="00426317" w:rsidP="00426317">
      <w:pPr>
        <w:rPr>
          <w:sz w:val="20"/>
          <w:szCs w:val="20"/>
        </w:rPr>
      </w:pPr>
      <w:r w:rsidRPr="000D58C2">
        <w:rPr>
          <w:sz w:val="20"/>
          <w:szCs w:val="20"/>
        </w:rPr>
        <w:t xml:space="preserve">Uniqe ist ein Produkt der BLBR GmbH, einem Tochterunternehmen der Dermapharm </w:t>
      </w:r>
      <w:r w:rsidR="000B6245" w:rsidRPr="000D58C2">
        <w:rPr>
          <w:sz w:val="20"/>
          <w:szCs w:val="20"/>
        </w:rPr>
        <w:t>SE</w:t>
      </w:r>
      <w:r w:rsidRPr="000D58C2">
        <w:rPr>
          <w:sz w:val="20"/>
          <w:szCs w:val="20"/>
        </w:rPr>
        <w:t xml:space="preserve"> im Bereich Zahnpflege mit Sitz in Grünwald bei München.</w:t>
      </w:r>
      <w:r w:rsidR="00BB627B" w:rsidRPr="000D58C2">
        <w:rPr>
          <w:sz w:val="20"/>
          <w:szCs w:val="20"/>
        </w:rPr>
        <w:t xml:space="preserve"> Uniqe steht für die Zahnpflege der Zukunft. Mit seiner innovativen Lamellenzahnbürste, die sich automatisch und flexibel dem Kiefer anpasst, reinigt Uniqe schonend und gleichmäßig alle Zähne gleichzeitig. Die Pflege ist klinisch geprüft, bietet eine bis zu 16 Mal längere Reinigungszeit pro Zahn und ist dank der patentierten Lamellentechnologie besonders schonend für die Zahnflächen und das Zahnfleisch.</w:t>
      </w:r>
    </w:p>
    <w:p w14:paraId="3BB26297" w14:textId="4F09FD7C" w:rsidR="00426317" w:rsidRPr="00386958" w:rsidRDefault="00000000" w:rsidP="00426317">
      <w:pPr>
        <w:pStyle w:val="StandardWeb"/>
        <w:shd w:val="clear" w:color="auto" w:fill="FFFFFF"/>
        <w:rPr>
          <w:rFonts w:asciiTheme="majorHAnsi" w:hAnsiTheme="majorHAnsi" w:cstheme="majorHAnsi"/>
          <w:color w:val="000000"/>
          <w:sz w:val="20"/>
          <w:szCs w:val="20"/>
        </w:rPr>
      </w:pPr>
      <w:hyperlink r:id="rId10">
        <w:r w:rsidR="00426317" w:rsidRPr="00386958">
          <w:rPr>
            <w:rStyle w:val="Hyperlink"/>
            <w:rFonts w:asciiTheme="majorHAnsi" w:hAnsiTheme="majorHAnsi" w:cstheme="majorHAnsi"/>
            <w:sz w:val="20"/>
            <w:szCs w:val="20"/>
          </w:rPr>
          <w:t>https://www.uniqe.com</w:t>
        </w:r>
        <w:r w:rsidR="00A277FF" w:rsidRPr="00386958">
          <w:rPr>
            <w:rFonts w:asciiTheme="majorHAnsi" w:hAnsiTheme="majorHAnsi" w:cstheme="majorHAnsi"/>
            <w:sz w:val="20"/>
            <w:szCs w:val="20"/>
          </w:rPr>
          <w:br/>
        </w:r>
      </w:hyperlink>
      <w:hyperlink r:id="rId11">
        <w:r w:rsidR="00426317" w:rsidRPr="00386958">
          <w:rPr>
            <w:rStyle w:val="Hyperlink"/>
            <w:rFonts w:asciiTheme="majorHAnsi" w:hAnsiTheme="majorHAnsi" w:cstheme="majorHAnsi"/>
            <w:color w:val="B81717"/>
            <w:sz w:val="20"/>
            <w:szCs w:val="20"/>
          </w:rPr>
          <w:t>https://www.uniqe.com/presse/</w:t>
        </w:r>
      </w:hyperlink>
    </w:p>
    <w:p w14:paraId="56D72A59" w14:textId="77777777" w:rsidR="00207106" w:rsidRDefault="00207106"/>
    <w:sectPr w:rsidR="00207106">
      <w:headerReference w:type="default" r:id="rId12"/>
      <w:footerReference w:type="even" r:id="rId13"/>
      <w:footerReference w:type="defaul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0426" w14:textId="77777777" w:rsidR="000E1F8E" w:rsidRDefault="000E1F8E" w:rsidP="00835D01">
      <w:r>
        <w:separator/>
      </w:r>
    </w:p>
  </w:endnote>
  <w:endnote w:type="continuationSeparator" w:id="0">
    <w:p w14:paraId="177EDFC3" w14:textId="77777777" w:rsidR="000E1F8E" w:rsidRDefault="000E1F8E" w:rsidP="00835D01">
      <w:r>
        <w:continuationSeparator/>
      </w:r>
    </w:p>
  </w:endnote>
  <w:endnote w:type="continuationNotice" w:id="1">
    <w:p w14:paraId="2F87D484" w14:textId="77777777" w:rsidR="000E1F8E" w:rsidRDefault="000E1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3D86" w14:textId="1EC0DC0A" w:rsidR="00835D01" w:rsidRDefault="00835D01">
    <w:pPr>
      <w:pStyle w:val="Fuzeile"/>
    </w:pPr>
    <w:r>
      <w:rPr>
        <w:noProof/>
      </w:rPr>
      <mc:AlternateContent>
        <mc:Choice Requires="wps">
          <w:drawing>
            <wp:anchor distT="0" distB="0" distL="0" distR="0" simplePos="0" relativeHeight="251658241" behindDoc="0" locked="0" layoutInCell="1" allowOverlap="1" wp14:anchorId="67C61E0F" wp14:editId="1CA50625">
              <wp:simplePos x="635" y="635"/>
              <wp:positionH relativeFrom="page">
                <wp:align>left</wp:align>
              </wp:positionH>
              <wp:positionV relativeFrom="page">
                <wp:align>bottom</wp:align>
              </wp:positionV>
              <wp:extent cx="443865" cy="443865"/>
              <wp:effectExtent l="0" t="0" r="13970" b="0"/>
              <wp:wrapNone/>
              <wp:docPr id="2" name="Textfeld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1544E" w14:textId="444C3164" w:rsidR="00835D01" w:rsidRPr="00835D01" w:rsidRDefault="00835D01" w:rsidP="00835D01">
                          <w:pPr>
                            <w:rPr>
                              <w:rFonts w:ascii="Calibri" w:eastAsia="Calibri" w:hAnsi="Calibri" w:cs="Calibri"/>
                              <w:noProof/>
                              <w:color w:val="000000"/>
                              <w:sz w:val="20"/>
                              <w:szCs w:val="20"/>
                            </w:rPr>
                          </w:pPr>
                          <w:r w:rsidRPr="00835D01">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C61E0F" id="_x0000_t202" coordsize="21600,21600" o:spt="202" path="m,l,21600r21600,l21600,xe">
              <v:stroke joinstyle="miter"/>
              <v:path gradientshapeok="t" o:connecttype="rect"/>
            </v:shapetype>
            <v:shape id="Textfeld 2" o:spid="_x0000_s1026" type="#_x0000_t202" alt="INTERNAL USE ONLY"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B41544E" w14:textId="444C3164" w:rsidR="00835D01" w:rsidRPr="00835D01" w:rsidRDefault="00835D01" w:rsidP="00835D01">
                    <w:pPr>
                      <w:rPr>
                        <w:rFonts w:ascii="Calibri" w:eastAsia="Calibri" w:hAnsi="Calibri" w:cs="Calibri"/>
                        <w:noProof/>
                        <w:color w:val="000000"/>
                        <w:sz w:val="20"/>
                        <w:szCs w:val="20"/>
                      </w:rPr>
                    </w:pPr>
                    <w:r w:rsidRPr="00835D01">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14E9" w14:textId="741838A0" w:rsidR="00835D01" w:rsidRDefault="00835D01">
    <w:pPr>
      <w:pStyle w:val="Fuzeile"/>
    </w:pPr>
    <w:r>
      <w:rPr>
        <w:noProof/>
      </w:rPr>
      <mc:AlternateContent>
        <mc:Choice Requires="wps">
          <w:drawing>
            <wp:anchor distT="0" distB="0" distL="0" distR="0" simplePos="0" relativeHeight="251658242" behindDoc="0" locked="0" layoutInCell="1" allowOverlap="1" wp14:anchorId="604145E4" wp14:editId="62620176">
              <wp:simplePos x="904875" y="10058400"/>
              <wp:positionH relativeFrom="page">
                <wp:align>left</wp:align>
              </wp:positionH>
              <wp:positionV relativeFrom="page">
                <wp:align>bottom</wp:align>
              </wp:positionV>
              <wp:extent cx="443865" cy="443865"/>
              <wp:effectExtent l="0" t="0" r="13970" b="0"/>
              <wp:wrapNone/>
              <wp:docPr id="3" name="Textfeld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F67204" w14:textId="7A80D845" w:rsidR="00835D01" w:rsidRPr="00835D01" w:rsidRDefault="00835D01" w:rsidP="00835D01">
                          <w:pPr>
                            <w:rPr>
                              <w:rFonts w:ascii="Calibri" w:eastAsia="Calibri" w:hAnsi="Calibri" w:cs="Calibri"/>
                              <w:noProof/>
                              <w:color w:val="000000"/>
                              <w:sz w:val="20"/>
                              <w:szCs w:val="20"/>
                            </w:rPr>
                          </w:pPr>
                          <w:r w:rsidRPr="00835D01">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4145E4" id="_x0000_t202" coordsize="21600,21600" o:spt="202" path="m,l,21600r21600,l21600,xe">
              <v:stroke joinstyle="miter"/>
              <v:path gradientshapeok="t" o:connecttype="rect"/>
            </v:shapetype>
            <v:shape id="Textfeld 3" o:spid="_x0000_s1027" type="#_x0000_t202" alt="INTERNAL USE ONLY"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5F67204" w14:textId="7A80D845" w:rsidR="00835D01" w:rsidRPr="00835D01" w:rsidRDefault="00835D01" w:rsidP="00835D01">
                    <w:pPr>
                      <w:rPr>
                        <w:rFonts w:ascii="Calibri" w:eastAsia="Calibri" w:hAnsi="Calibri" w:cs="Calibri"/>
                        <w:noProof/>
                        <w:color w:val="000000"/>
                        <w:sz w:val="20"/>
                        <w:szCs w:val="20"/>
                      </w:rPr>
                    </w:pPr>
                    <w:r w:rsidRPr="00835D01">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FA58" w14:textId="45120DE6" w:rsidR="00835D01" w:rsidRDefault="00835D01">
    <w:pPr>
      <w:pStyle w:val="Fuzeile"/>
    </w:pPr>
    <w:r>
      <w:rPr>
        <w:noProof/>
      </w:rPr>
      <mc:AlternateContent>
        <mc:Choice Requires="wps">
          <w:drawing>
            <wp:anchor distT="0" distB="0" distL="0" distR="0" simplePos="0" relativeHeight="251658240" behindDoc="0" locked="0" layoutInCell="1" allowOverlap="1" wp14:anchorId="60AC1CAD" wp14:editId="1046930B">
              <wp:simplePos x="635" y="635"/>
              <wp:positionH relativeFrom="page">
                <wp:align>left</wp:align>
              </wp:positionH>
              <wp:positionV relativeFrom="page">
                <wp:align>bottom</wp:align>
              </wp:positionV>
              <wp:extent cx="443865" cy="443865"/>
              <wp:effectExtent l="0" t="0" r="13970" b="0"/>
              <wp:wrapNone/>
              <wp:docPr id="1" name="Textfeld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3C90D" w14:textId="0D64B431" w:rsidR="00835D01" w:rsidRPr="00835D01" w:rsidRDefault="00835D01" w:rsidP="00835D01">
                          <w:pPr>
                            <w:rPr>
                              <w:rFonts w:ascii="Calibri" w:eastAsia="Calibri" w:hAnsi="Calibri" w:cs="Calibri"/>
                              <w:noProof/>
                              <w:color w:val="000000"/>
                              <w:sz w:val="20"/>
                              <w:szCs w:val="20"/>
                            </w:rPr>
                          </w:pPr>
                          <w:r w:rsidRPr="00835D01">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AC1CAD" id="_x0000_t202" coordsize="21600,21600" o:spt="202" path="m,l,21600r21600,l21600,xe">
              <v:stroke joinstyle="miter"/>
              <v:path gradientshapeok="t" o:connecttype="rect"/>
            </v:shapetype>
            <v:shape id="Textfeld 1" o:spid="_x0000_s1028" type="#_x0000_t202" alt="INTERNAL USE ONLY"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3A3C90D" w14:textId="0D64B431" w:rsidR="00835D01" w:rsidRPr="00835D01" w:rsidRDefault="00835D01" w:rsidP="00835D01">
                    <w:pPr>
                      <w:rPr>
                        <w:rFonts w:ascii="Calibri" w:eastAsia="Calibri" w:hAnsi="Calibri" w:cs="Calibri"/>
                        <w:noProof/>
                        <w:color w:val="000000"/>
                        <w:sz w:val="20"/>
                        <w:szCs w:val="20"/>
                      </w:rPr>
                    </w:pPr>
                    <w:r w:rsidRPr="00835D01">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7D68" w14:textId="77777777" w:rsidR="000E1F8E" w:rsidRDefault="000E1F8E" w:rsidP="00835D01">
      <w:r>
        <w:separator/>
      </w:r>
    </w:p>
  </w:footnote>
  <w:footnote w:type="continuationSeparator" w:id="0">
    <w:p w14:paraId="20455A97" w14:textId="77777777" w:rsidR="000E1F8E" w:rsidRDefault="000E1F8E" w:rsidP="00835D01">
      <w:r>
        <w:continuationSeparator/>
      </w:r>
    </w:p>
  </w:footnote>
  <w:footnote w:type="continuationNotice" w:id="1">
    <w:p w14:paraId="68E4932A" w14:textId="77777777" w:rsidR="000E1F8E" w:rsidRDefault="000E1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2D6A" w14:textId="26B0B8A0" w:rsidR="009F3265" w:rsidRDefault="009F3265">
    <w:pPr>
      <w:pStyle w:val="Kopfzeile"/>
    </w:pPr>
    <w:r>
      <w:rPr>
        <w:noProof/>
        <w:lang w:eastAsia="de-DE"/>
      </w:rPr>
      <w:drawing>
        <wp:anchor distT="0" distB="0" distL="114300" distR="114300" simplePos="0" relativeHeight="251658243" behindDoc="0" locked="0" layoutInCell="1" allowOverlap="1" wp14:anchorId="64A78839" wp14:editId="1821FE8E">
          <wp:simplePos x="0" y="0"/>
          <wp:positionH relativeFrom="margin">
            <wp:posOffset>4333875</wp:posOffset>
          </wp:positionH>
          <wp:positionV relativeFrom="paragraph">
            <wp:posOffset>-276860</wp:posOffset>
          </wp:positionV>
          <wp:extent cx="1595755" cy="683260"/>
          <wp:effectExtent l="0" t="0" r="4445"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819"/>
    <w:rsid w:val="000204EF"/>
    <w:rsid w:val="000765C4"/>
    <w:rsid w:val="000B6245"/>
    <w:rsid w:val="000C0935"/>
    <w:rsid w:val="000C2566"/>
    <w:rsid w:val="000D0141"/>
    <w:rsid w:val="000D58C2"/>
    <w:rsid w:val="000E1F8E"/>
    <w:rsid w:val="000E3C69"/>
    <w:rsid w:val="00155F73"/>
    <w:rsid w:val="00157C10"/>
    <w:rsid w:val="001D0480"/>
    <w:rsid w:val="001D60AD"/>
    <w:rsid w:val="001E762D"/>
    <w:rsid w:val="00207106"/>
    <w:rsid w:val="00213678"/>
    <w:rsid w:val="0023298A"/>
    <w:rsid w:val="00234DEB"/>
    <w:rsid w:val="002833AC"/>
    <w:rsid w:val="00285EAA"/>
    <w:rsid w:val="00294059"/>
    <w:rsid w:val="00294634"/>
    <w:rsid w:val="002A5A49"/>
    <w:rsid w:val="002E0E27"/>
    <w:rsid w:val="002E0E2A"/>
    <w:rsid w:val="002E606C"/>
    <w:rsid w:val="002F613C"/>
    <w:rsid w:val="00323189"/>
    <w:rsid w:val="00334084"/>
    <w:rsid w:val="00340819"/>
    <w:rsid w:val="00346678"/>
    <w:rsid w:val="00386958"/>
    <w:rsid w:val="00391960"/>
    <w:rsid w:val="003D255C"/>
    <w:rsid w:val="00426317"/>
    <w:rsid w:val="00442624"/>
    <w:rsid w:val="0045038A"/>
    <w:rsid w:val="00454786"/>
    <w:rsid w:val="00475B35"/>
    <w:rsid w:val="00483A8C"/>
    <w:rsid w:val="004F4FDD"/>
    <w:rsid w:val="005221D9"/>
    <w:rsid w:val="00524D61"/>
    <w:rsid w:val="00552C8E"/>
    <w:rsid w:val="00557CB8"/>
    <w:rsid w:val="005661DF"/>
    <w:rsid w:val="00587B92"/>
    <w:rsid w:val="00617D86"/>
    <w:rsid w:val="0063242B"/>
    <w:rsid w:val="006634C6"/>
    <w:rsid w:val="00697E85"/>
    <w:rsid w:val="006D7527"/>
    <w:rsid w:val="006F43BC"/>
    <w:rsid w:val="006F4A82"/>
    <w:rsid w:val="006F6391"/>
    <w:rsid w:val="00712BB6"/>
    <w:rsid w:val="00716EDF"/>
    <w:rsid w:val="007208F0"/>
    <w:rsid w:val="00733184"/>
    <w:rsid w:val="00755EAB"/>
    <w:rsid w:val="00766FFC"/>
    <w:rsid w:val="007B5DF1"/>
    <w:rsid w:val="007C527B"/>
    <w:rsid w:val="00823942"/>
    <w:rsid w:val="00830269"/>
    <w:rsid w:val="00835D01"/>
    <w:rsid w:val="00882E43"/>
    <w:rsid w:val="008A62BB"/>
    <w:rsid w:val="00906F39"/>
    <w:rsid w:val="009265FE"/>
    <w:rsid w:val="00931510"/>
    <w:rsid w:val="00933327"/>
    <w:rsid w:val="00933514"/>
    <w:rsid w:val="00934142"/>
    <w:rsid w:val="009342B9"/>
    <w:rsid w:val="00944FDA"/>
    <w:rsid w:val="00951472"/>
    <w:rsid w:val="0095442A"/>
    <w:rsid w:val="0096079D"/>
    <w:rsid w:val="00985A5D"/>
    <w:rsid w:val="009C452E"/>
    <w:rsid w:val="009D15C1"/>
    <w:rsid w:val="009D20A8"/>
    <w:rsid w:val="009F1DDB"/>
    <w:rsid w:val="009F3265"/>
    <w:rsid w:val="009F4B30"/>
    <w:rsid w:val="00A02233"/>
    <w:rsid w:val="00A02F84"/>
    <w:rsid w:val="00A12E6C"/>
    <w:rsid w:val="00A14828"/>
    <w:rsid w:val="00A22078"/>
    <w:rsid w:val="00A277FF"/>
    <w:rsid w:val="00A30D0C"/>
    <w:rsid w:val="00A36A9A"/>
    <w:rsid w:val="00A617B6"/>
    <w:rsid w:val="00A7799F"/>
    <w:rsid w:val="00A8359A"/>
    <w:rsid w:val="00B51EE7"/>
    <w:rsid w:val="00B86FDC"/>
    <w:rsid w:val="00BB27D5"/>
    <w:rsid w:val="00BB627B"/>
    <w:rsid w:val="00BC2AC6"/>
    <w:rsid w:val="00BC3182"/>
    <w:rsid w:val="00C0192C"/>
    <w:rsid w:val="00C10B86"/>
    <w:rsid w:val="00C33A12"/>
    <w:rsid w:val="00C3720D"/>
    <w:rsid w:val="00C373A3"/>
    <w:rsid w:val="00C43D76"/>
    <w:rsid w:val="00C6141D"/>
    <w:rsid w:val="00C80A35"/>
    <w:rsid w:val="00C80CDE"/>
    <w:rsid w:val="00C97ADC"/>
    <w:rsid w:val="00CA4815"/>
    <w:rsid w:val="00CC680B"/>
    <w:rsid w:val="00CD2949"/>
    <w:rsid w:val="00CD57E9"/>
    <w:rsid w:val="00CF55B7"/>
    <w:rsid w:val="00D04101"/>
    <w:rsid w:val="00D30F85"/>
    <w:rsid w:val="00D56DFD"/>
    <w:rsid w:val="00D77628"/>
    <w:rsid w:val="00D810C6"/>
    <w:rsid w:val="00DA4218"/>
    <w:rsid w:val="00DA4AEB"/>
    <w:rsid w:val="00DA7B83"/>
    <w:rsid w:val="00DC5C4F"/>
    <w:rsid w:val="00DD09DB"/>
    <w:rsid w:val="00E03093"/>
    <w:rsid w:val="00E61DA5"/>
    <w:rsid w:val="00EA26AA"/>
    <w:rsid w:val="00EA364C"/>
    <w:rsid w:val="00ED31D2"/>
    <w:rsid w:val="00ED618C"/>
    <w:rsid w:val="00F113DB"/>
    <w:rsid w:val="00F14334"/>
    <w:rsid w:val="00F97E69"/>
    <w:rsid w:val="0A063A19"/>
    <w:rsid w:val="0B211347"/>
    <w:rsid w:val="0BC0CD43"/>
    <w:rsid w:val="0F109A43"/>
    <w:rsid w:val="13255CAB"/>
    <w:rsid w:val="148EFCBA"/>
    <w:rsid w:val="15B4E71A"/>
    <w:rsid w:val="1606A17C"/>
    <w:rsid w:val="169EF61F"/>
    <w:rsid w:val="1ABBC03E"/>
    <w:rsid w:val="1C94FFAA"/>
    <w:rsid w:val="1D7D45BF"/>
    <w:rsid w:val="205CE73E"/>
    <w:rsid w:val="2357D786"/>
    <w:rsid w:val="2948FBB3"/>
    <w:rsid w:val="2A297E26"/>
    <w:rsid w:val="2A7D78AA"/>
    <w:rsid w:val="2AA5ADA5"/>
    <w:rsid w:val="2B97EF1B"/>
    <w:rsid w:val="2BD4521C"/>
    <w:rsid w:val="2E7E2462"/>
    <w:rsid w:val="2F8E58D8"/>
    <w:rsid w:val="32163177"/>
    <w:rsid w:val="357FFC97"/>
    <w:rsid w:val="3648EA3F"/>
    <w:rsid w:val="383E3090"/>
    <w:rsid w:val="3E0DD645"/>
    <w:rsid w:val="47240D12"/>
    <w:rsid w:val="4759945D"/>
    <w:rsid w:val="50667718"/>
    <w:rsid w:val="50D0A051"/>
    <w:rsid w:val="50E6CDBC"/>
    <w:rsid w:val="51A05FEA"/>
    <w:rsid w:val="52186EC6"/>
    <w:rsid w:val="53E54557"/>
    <w:rsid w:val="557066DA"/>
    <w:rsid w:val="5651BEF1"/>
    <w:rsid w:val="56AD1C28"/>
    <w:rsid w:val="5A254B49"/>
    <w:rsid w:val="5C7BB782"/>
    <w:rsid w:val="5F3DFA50"/>
    <w:rsid w:val="6052D4BD"/>
    <w:rsid w:val="61F48681"/>
    <w:rsid w:val="6356E6A1"/>
    <w:rsid w:val="660D832A"/>
    <w:rsid w:val="6A19CA35"/>
    <w:rsid w:val="6AF4BD9F"/>
    <w:rsid w:val="6ED718F4"/>
    <w:rsid w:val="754B0E41"/>
    <w:rsid w:val="76A3CE4C"/>
    <w:rsid w:val="7A10DF41"/>
    <w:rsid w:val="7EE5FB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BD332"/>
  <w15:docId w15:val="{54DD83EF-152C-4A66-9C7A-3EC0BA67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26317"/>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426317"/>
    <w:rPr>
      <w:b/>
      <w:bCs/>
    </w:rPr>
  </w:style>
  <w:style w:type="character" w:styleId="Hyperlink">
    <w:name w:val="Hyperlink"/>
    <w:basedOn w:val="Absatz-Standardschriftart"/>
    <w:uiPriority w:val="99"/>
    <w:unhideWhenUsed/>
    <w:rsid w:val="00426317"/>
    <w:rPr>
      <w:color w:val="0000FF"/>
      <w:u w:val="single"/>
    </w:rPr>
  </w:style>
  <w:style w:type="character" w:customStyle="1" w:styleId="NichtaufgelsteErwhnung1">
    <w:name w:val="Nicht aufgelöste Erwähnung1"/>
    <w:basedOn w:val="Absatz-Standardschriftart"/>
    <w:uiPriority w:val="99"/>
    <w:semiHidden/>
    <w:unhideWhenUsed/>
    <w:rsid w:val="00426317"/>
    <w:rPr>
      <w:color w:val="605E5C"/>
      <w:shd w:val="clear" w:color="auto" w:fill="E1DFDD"/>
    </w:rPr>
  </w:style>
  <w:style w:type="paragraph" w:styleId="berarbeitung">
    <w:name w:val="Revision"/>
    <w:hidden/>
    <w:uiPriority w:val="99"/>
    <w:semiHidden/>
    <w:rsid w:val="000204EF"/>
  </w:style>
  <w:style w:type="paragraph" w:styleId="Sprechblasentext">
    <w:name w:val="Balloon Text"/>
    <w:basedOn w:val="Standard"/>
    <w:link w:val="SprechblasentextZchn"/>
    <w:uiPriority w:val="99"/>
    <w:semiHidden/>
    <w:unhideWhenUsed/>
    <w:rsid w:val="00CF55B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CF55B7"/>
    <w:rPr>
      <w:rFonts w:ascii="Lucida Grande" w:hAnsi="Lucida Grande"/>
      <w:sz w:val="18"/>
      <w:szCs w:val="18"/>
    </w:rPr>
  </w:style>
  <w:style w:type="character" w:styleId="Kommentarzeichen">
    <w:name w:val="annotation reference"/>
    <w:basedOn w:val="Absatz-Standardschriftart"/>
    <w:uiPriority w:val="99"/>
    <w:semiHidden/>
    <w:unhideWhenUsed/>
    <w:rsid w:val="00CF55B7"/>
    <w:rPr>
      <w:sz w:val="18"/>
      <w:szCs w:val="18"/>
    </w:rPr>
  </w:style>
  <w:style w:type="paragraph" w:styleId="Kommentartext">
    <w:name w:val="annotation text"/>
    <w:basedOn w:val="Standard"/>
    <w:link w:val="KommentartextZchn"/>
    <w:uiPriority w:val="99"/>
    <w:semiHidden/>
    <w:unhideWhenUsed/>
    <w:rsid w:val="00CF55B7"/>
  </w:style>
  <w:style w:type="character" w:customStyle="1" w:styleId="KommentartextZchn">
    <w:name w:val="Kommentartext Zchn"/>
    <w:basedOn w:val="Absatz-Standardschriftart"/>
    <w:link w:val="Kommentartext"/>
    <w:uiPriority w:val="99"/>
    <w:semiHidden/>
    <w:rsid w:val="00CF55B7"/>
  </w:style>
  <w:style w:type="paragraph" w:styleId="Kommentarthema">
    <w:name w:val="annotation subject"/>
    <w:basedOn w:val="Kommentartext"/>
    <w:next w:val="Kommentartext"/>
    <w:link w:val="KommentarthemaZchn"/>
    <w:uiPriority w:val="99"/>
    <w:semiHidden/>
    <w:unhideWhenUsed/>
    <w:rsid w:val="00CF55B7"/>
    <w:rPr>
      <w:b/>
      <w:bCs/>
      <w:sz w:val="20"/>
      <w:szCs w:val="20"/>
    </w:rPr>
  </w:style>
  <w:style w:type="character" w:customStyle="1" w:styleId="KommentarthemaZchn">
    <w:name w:val="Kommentarthema Zchn"/>
    <w:basedOn w:val="KommentartextZchn"/>
    <w:link w:val="Kommentarthema"/>
    <w:uiPriority w:val="99"/>
    <w:semiHidden/>
    <w:rsid w:val="00CF55B7"/>
    <w:rPr>
      <w:b/>
      <w:bCs/>
      <w:sz w:val="20"/>
      <w:szCs w:val="20"/>
    </w:rPr>
  </w:style>
  <w:style w:type="paragraph" w:styleId="Fuzeile">
    <w:name w:val="footer"/>
    <w:basedOn w:val="Standard"/>
    <w:link w:val="FuzeileZchn"/>
    <w:uiPriority w:val="99"/>
    <w:unhideWhenUsed/>
    <w:rsid w:val="00835D01"/>
    <w:pPr>
      <w:tabs>
        <w:tab w:val="center" w:pos="4536"/>
        <w:tab w:val="right" w:pos="9072"/>
      </w:tabs>
    </w:pPr>
  </w:style>
  <w:style w:type="character" w:customStyle="1" w:styleId="FuzeileZchn">
    <w:name w:val="Fußzeile Zchn"/>
    <w:basedOn w:val="Absatz-Standardschriftart"/>
    <w:link w:val="Fuzeile"/>
    <w:uiPriority w:val="99"/>
    <w:rsid w:val="00835D01"/>
  </w:style>
  <w:style w:type="paragraph" w:styleId="Kopfzeile">
    <w:name w:val="header"/>
    <w:basedOn w:val="Standard"/>
    <w:link w:val="KopfzeileZchn"/>
    <w:uiPriority w:val="99"/>
    <w:unhideWhenUsed/>
    <w:rsid w:val="009F3265"/>
    <w:pPr>
      <w:tabs>
        <w:tab w:val="center" w:pos="4536"/>
        <w:tab w:val="right" w:pos="9072"/>
      </w:tabs>
    </w:pPr>
  </w:style>
  <w:style w:type="character" w:customStyle="1" w:styleId="KopfzeileZchn">
    <w:name w:val="Kopfzeile Zchn"/>
    <w:basedOn w:val="Absatz-Standardschriftart"/>
    <w:link w:val="Kopfzeile"/>
    <w:uiPriority w:val="99"/>
    <w:rsid w:val="009F3265"/>
  </w:style>
  <w:style w:type="character" w:styleId="NichtaufgelsteErwhnung">
    <w:name w:val="Unresolved Mention"/>
    <w:basedOn w:val="Absatz-Standardschriftart"/>
    <w:uiPriority w:val="99"/>
    <w:semiHidden/>
    <w:unhideWhenUsed/>
    <w:rsid w:val="00F11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0805">
      <w:bodyDiv w:val="1"/>
      <w:marLeft w:val="0"/>
      <w:marRight w:val="0"/>
      <w:marTop w:val="0"/>
      <w:marBottom w:val="0"/>
      <w:divBdr>
        <w:top w:val="none" w:sz="0" w:space="0" w:color="auto"/>
        <w:left w:val="none" w:sz="0" w:space="0" w:color="auto"/>
        <w:bottom w:val="none" w:sz="0" w:space="0" w:color="auto"/>
        <w:right w:val="none" w:sz="0" w:space="0" w:color="auto"/>
      </w:divBdr>
    </w:div>
    <w:div w:id="515727212">
      <w:bodyDiv w:val="1"/>
      <w:marLeft w:val="0"/>
      <w:marRight w:val="0"/>
      <w:marTop w:val="0"/>
      <w:marBottom w:val="0"/>
      <w:divBdr>
        <w:top w:val="none" w:sz="0" w:space="0" w:color="auto"/>
        <w:left w:val="none" w:sz="0" w:space="0" w:color="auto"/>
        <w:bottom w:val="none" w:sz="0" w:space="0" w:color="auto"/>
        <w:right w:val="none" w:sz="0" w:space="0" w:color="auto"/>
      </w:divBdr>
    </w:div>
    <w:div w:id="767849946">
      <w:bodyDiv w:val="1"/>
      <w:marLeft w:val="0"/>
      <w:marRight w:val="0"/>
      <w:marTop w:val="0"/>
      <w:marBottom w:val="0"/>
      <w:divBdr>
        <w:top w:val="none" w:sz="0" w:space="0" w:color="auto"/>
        <w:left w:val="none" w:sz="0" w:space="0" w:color="auto"/>
        <w:bottom w:val="none" w:sz="0" w:space="0" w:color="auto"/>
        <w:right w:val="none" w:sz="0" w:space="0" w:color="auto"/>
      </w:divBdr>
    </w:div>
    <w:div w:id="1305770269">
      <w:bodyDiv w:val="1"/>
      <w:marLeft w:val="0"/>
      <w:marRight w:val="0"/>
      <w:marTop w:val="0"/>
      <w:marBottom w:val="0"/>
      <w:divBdr>
        <w:top w:val="none" w:sz="0" w:space="0" w:color="auto"/>
        <w:left w:val="none" w:sz="0" w:space="0" w:color="auto"/>
        <w:bottom w:val="none" w:sz="0" w:space="0" w:color="auto"/>
        <w:right w:val="none" w:sz="0" w:space="0" w:color="auto"/>
      </w:divBdr>
    </w:div>
    <w:div w:id="20727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qe.com/presse/"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uniqe.com" TargetMode="External"/><Relationship Id="rId4" Type="http://schemas.openxmlformats.org/officeDocument/2006/relationships/styles" Target="styles.xml"/><Relationship Id="rId9" Type="http://schemas.openxmlformats.org/officeDocument/2006/relationships/hyperlink" Target="http://www.da-direkt.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A34E6-0F41-4348-97EF-D095B1B0313D}">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D9549E29-F3B8-475C-85FC-247A9AF3C134}">
  <ds:schemaRefs>
    <ds:schemaRef ds:uri="http://schemas.microsoft.com/sharepoint/v3/contenttype/forms"/>
  </ds:schemaRefs>
</ds:datastoreItem>
</file>

<file path=customXml/itemProps3.xml><?xml version="1.0" encoding="utf-8"?>
<ds:datastoreItem xmlns:ds="http://schemas.openxmlformats.org/officeDocument/2006/customXml" ds:itemID="{10EDC163-1CF8-409F-82F1-AB9608FF0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4368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Links>
    <vt:vector size="18" baseType="variant">
      <vt:variant>
        <vt:i4>6094929</vt:i4>
      </vt:variant>
      <vt:variant>
        <vt:i4>6</vt:i4>
      </vt:variant>
      <vt:variant>
        <vt:i4>0</vt:i4>
      </vt:variant>
      <vt:variant>
        <vt:i4>5</vt:i4>
      </vt:variant>
      <vt:variant>
        <vt:lpwstr>https://www.uniqe.com/presse/</vt:lpwstr>
      </vt:variant>
      <vt:variant>
        <vt:lpwstr/>
      </vt:variant>
      <vt:variant>
        <vt:i4>3735607</vt:i4>
      </vt:variant>
      <vt:variant>
        <vt:i4>3</vt:i4>
      </vt:variant>
      <vt:variant>
        <vt:i4>0</vt:i4>
      </vt:variant>
      <vt:variant>
        <vt:i4>5</vt:i4>
      </vt:variant>
      <vt:variant>
        <vt:lpwstr>https://www.uniqe.com/</vt:lpwstr>
      </vt:variant>
      <vt:variant>
        <vt:lpwstr/>
      </vt:variant>
      <vt:variant>
        <vt:i4>5308423</vt:i4>
      </vt:variant>
      <vt:variant>
        <vt:i4>0</vt:i4>
      </vt:variant>
      <vt:variant>
        <vt:i4>0</vt:i4>
      </vt:variant>
      <vt:variant>
        <vt:i4>5</vt:i4>
      </vt:variant>
      <vt:variant>
        <vt:lpwstr>http://www.da-direkt.de/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Brandt</dc:creator>
  <cp:keywords/>
  <dc:description/>
  <cp:lastModifiedBy>Samuel Gönner</cp:lastModifiedBy>
  <cp:revision>82</cp:revision>
  <dcterms:created xsi:type="dcterms:W3CDTF">2024-01-30T19:27:00Z</dcterms:created>
  <dcterms:modified xsi:type="dcterms:W3CDTF">2024-02-05T08:56:00Z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 USE ONLY</vt:lpwstr>
  </property>
  <property fmtid="{D5CDD505-2E9C-101B-9397-08002B2CF9AE}" pid="5" name="MSIP_Label_9108d454-5c13-4905-93be-12ec8059c842_Enabled">
    <vt:lpwstr>true</vt:lpwstr>
  </property>
  <property fmtid="{D5CDD505-2E9C-101B-9397-08002B2CF9AE}" pid="6" name="MSIP_Label_9108d454-5c13-4905-93be-12ec8059c842_SetDate">
    <vt:lpwstr>2024-01-31T08:25:50Z</vt:lpwstr>
  </property>
  <property fmtid="{D5CDD505-2E9C-101B-9397-08002B2CF9AE}" pid="7" name="MSIP_Label_9108d454-5c13-4905-93be-12ec8059c842_Method">
    <vt:lpwstr>Privileged</vt:lpwstr>
  </property>
  <property fmtid="{D5CDD505-2E9C-101B-9397-08002B2CF9AE}" pid="8" name="MSIP_Label_9108d454-5c13-4905-93be-12ec8059c842_Name">
    <vt:lpwstr>9108d454-5c13-4905-93be-12ec8059c842</vt:lpwstr>
  </property>
  <property fmtid="{D5CDD505-2E9C-101B-9397-08002B2CF9AE}" pid="9" name="MSIP_Label_9108d454-5c13-4905-93be-12ec8059c842_SiteId">
    <vt:lpwstr>473672ba-cd07-4371-a2ae-788b4c61840e</vt:lpwstr>
  </property>
  <property fmtid="{D5CDD505-2E9C-101B-9397-08002B2CF9AE}" pid="10" name="MSIP_Label_9108d454-5c13-4905-93be-12ec8059c842_ActionId">
    <vt:lpwstr>055c7a9c-6a50-45c9-a516-09ed34a2014a</vt:lpwstr>
  </property>
  <property fmtid="{D5CDD505-2E9C-101B-9397-08002B2CF9AE}" pid="11" name="MSIP_Label_9108d454-5c13-4905-93be-12ec8059c842_ContentBits">
    <vt:lpwstr>2</vt:lpwstr>
  </property>
  <property fmtid="{D5CDD505-2E9C-101B-9397-08002B2CF9AE}" pid="12" name="ContentTypeId">
    <vt:lpwstr>0x01010012688946366D4C42BE2CAB6C4E1FD864</vt:lpwstr>
  </property>
  <property fmtid="{D5CDD505-2E9C-101B-9397-08002B2CF9AE}" pid="13" name="MediaServiceImageTags">
    <vt:lpwstr/>
  </property>
</Properties>
</file>