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bookmarkStart w:id="0" w:name="_GoBack"/>
      <w:bookmarkEnd w:id="0"/>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546D43E6" w:rsidR="00FE3BF6" w:rsidRDefault="00AD313B"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Bundesrat</w:t>
      </w:r>
      <w:r w:rsidR="00E51CFF">
        <w:rPr>
          <w:rFonts w:ascii="Arial" w:hAnsi="Arial" w:cs="Arial"/>
          <w:color w:val="000000" w:themeColor="text1"/>
          <w:sz w:val="32"/>
          <w:szCs w:val="32"/>
        </w:rPr>
        <w:t xml:space="preserve"> zur Grundsteuer</w:t>
      </w:r>
      <w:r>
        <w:rPr>
          <w:rFonts w:ascii="Arial" w:hAnsi="Arial" w:cs="Arial"/>
          <w:color w:val="000000" w:themeColor="text1"/>
          <w:sz w:val="32"/>
          <w:szCs w:val="32"/>
        </w:rPr>
        <w:t xml:space="preserve">: </w:t>
      </w:r>
      <w:r w:rsidR="00B615CC">
        <w:rPr>
          <w:rFonts w:ascii="Arial" w:hAnsi="Arial" w:cs="Arial"/>
          <w:color w:val="000000" w:themeColor="text1"/>
          <w:sz w:val="32"/>
          <w:szCs w:val="32"/>
        </w:rPr>
        <w:t xml:space="preserve">ZIA </w:t>
      </w:r>
      <w:r w:rsidR="00E51CFF">
        <w:rPr>
          <w:rFonts w:ascii="Arial" w:hAnsi="Arial" w:cs="Arial"/>
          <w:color w:val="000000" w:themeColor="text1"/>
          <w:sz w:val="32"/>
          <w:szCs w:val="32"/>
        </w:rPr>
        <w:t>spricht sich für einfaches Modell auf Länderebene aus</w:t>
      </w:r>
    </w:p>
    <w:p w14:paraId="30F8F175" w14:textId="668F4AE9" w:rsidR="000E158B" w:rsidRDefault="00521D3A" w:rsidP="000E158B">
      <w:pPr>
        <w:pStyle w:val="Untertitel"/>
        <w:numPr>
          <w:ilvl w:val="0"/>
          <w:numId w:val="3"/>
        </w:numPr>
        <w:spacing w:after="0" w:line="360" w:lineRule="auto"/>
        <w:ind w:left="714" w:right="68" w:hanging="357"/>
        <w:jc w:val="both"/>
        <w:rPr>
          <w:rFonts w:ascii="Arial" w:hAnsi="Arial" w:cs="Arial"/>
          <w:color w:val="000000" w:themeColor="text1"/>
          <w:sz w:val="24"/>
          <w:szCs w:val="24"/>
        </w:rPr>
      </w:pPr>
      <w:r>
        <w:rPr>
          <w:rFonts w:ascii="Arial" w:hAnsi="Arial" w:cs="Arial"/>
          <w:color w:val="000000" w:themeColor="text1"/>
          <w:sz w:val="24"/>
          <w:szCs w:val="24"/>
        </w:rPr>
        <w:t>Wiedereinführung der Grundsteuer C ist der falsche Ansatz</w:t>
      </w:r>
    </w:p>
    <w:p w14:paraId="0648F445" w14:textId="328485BF" w:rsidR="000E158B" w:rsidRDefault="000E158B" w:rsidP="000E158B">
      <w:pPr>
        <w:pStyle w:val="Untertitel"/>
        <w:numPr>
          <w:ilvl w:val="0"/>
          <w:numId w:val="3"/>
        </w:numPr>
        <w:spacing w:after="0" w:line="360" w:lineRule="auto"/>
        <w:ind w:left="714" w:right="68" w:hanging="357"/>
        <w:jc w:val="both"/>
        <w:rPr>
          <w:rFonts w:ascii="Arial" w:hAnsi="Arial" w:cs="Arial"/>
          <w:color w:val="000000" w:themeColor="text1"/>
          <w:sz w:val="24"/>
          <w:szCs w:val="24"/>
        </w:rPr>
      </w:pPr>
      <w:r>
        <w:rPr>
          <w:rFonts w:ascii="Arial" w:hAnsi="Arial" w:cs="Arial"/>
          <w:color w:val="000000" w:themeColor="text1"/>
          <w:sz w:val="24"/>
          <w:szCs w:val="24"/>
        </w:rPr>
        <w:t>Klimaschutz: Steuerliche Anreize für alle Nutzungsarten</w:t>
      </w:r>
      <w:r w:rsidR="00AD313B">
        <w:rPr>
          <w:rFonts w:ascii="Arial" w:hAnsi="Arial" w:cs="Arial"/>
          <w:color w:val="000000" w:themeColor="text1"/>
          <w:sz w:val="24"/>
          <w:szCs w:val="24"/>
        </w:rPr>
        <w:t xml:space="preserve"> schaffen</w:t>
      </w:r>
    </w:p>
    <w:p w14:paraId="6E47F457" w14:textId="77777777" w:rsidR="000E158B" w:rsidRDefault="000E158B" w:rsidP="00B615CC">
      <w:pPr>
        <w:rPr>
          <w:b/>
          <w:szCs w:val="24"/>
        </w:rPr>
      </w:pPr>
    </w:p>
    <w:p w14:paraId="51A858F8" w14:textId="0FDDA99C" w:rsidR="00521D3A" w:rsidRDefault="007F1E5D" w:rsidP="00B615CC">
      <w:pPr>
        <w:rPr>
          <w:bCs/>
          <w:szCs w:val="24"/>
        </w:rPr>
      </w:pPr>
      <w:r w:rsidRPr="004A51D7">
        <w:rPr>
          <w:b/>
          <w:szCs w:val="24"/>
        </w:rPr>
        <w:t xml:space="preserve">Berlin, </w:t>
      </w:r>
      <w:r w:rsidR="003C7AEF">
        <w:rPr>
          <w:b/>
          <w:szCs w:val="24"/>
        </w:rPr>
        <w:t>08</w:t>
      </w:r>
      <w:r w:rsidRPr="004A51D7">
        <w:rPr>
          <w:b/>
          <w:szCs w:val="24"/>
        </w:rPr>
        <w:t>.</w:t>
      </w:r>
      <w:r w:rsidR="00C657CC">
        <w:rPr>
          <w:b/>
          <w:szCs w:val="24"/>
        </w:rPr>
        <w:t>1</w:t>
      </w:r>
      <w:r w:rsidR="003C7AEF">
        <w:rPr>
          <w:b/>
          <w:szCs w:val="24"/>
        </w:rPr>
        <w:t>1</w:t>
      </w:r>
      <w:r w:rsidRPr="004A51D7">
        <w:rPr>
          <w:b/>
          <w:szCs w:val="24"/>
        </w:rPr>
        <w:t xml:space="preserve">.2019 </w:t>
      </w:r>
      <w:r w:rsidRPr="003C7AEF">
        <w:rPr>
          <w:bCs/>
          <w:szCs w:val="24"/>
        </w:rPr>
        <w:t>–</w:t>
      </w:r>
      <w:r w:rsidR="00AB2245">
        <w:rPr>
          <w:b/>
          <w:szCs w:val="24"/>
        </w:rPr>
        <w:t xml:space="preserve"> </w:t>
      </w:r>
      <w:r w:rsidR="003C7AEF">
        <w:t xml:space="preserve">Der Bundesrat wird heute </w:t>
      </w:r>
      <w:r w:rsidR="001942D2">
        <w:t>aller Voraussicht nach der</w:t>
      </w:r>
      <w:r w:rsidR="003C7AEF">
        <w:t xml:space="preserve"> Reform der Grundsteuer und der hierfür erforderlichen Grundgesetzänderung zu</w:t>
      </w:r>
      <w:r w:rsidR="001942D2">
        <w:t>stimmen</w:t>
      </w:r>
      <w:r w:rsidR="003C7AEF">
        <w:t xml:space="preserve">. </w:t>
      </w:r>
      <w:r w:rsidR="00521D3A">
        <w:t xml:space="preserve">Nach wie vor bedauert der Zentrale Immobilien Ausschuss ZIA, Spitzenverband der Immobilienwirtschaft, dass sich der </w:t>
      </w:r>
      <w:r w:rsidR="00521D3A">
        <w:rPr>
          <w:szCs w:val="24"/>
        </w:rPr>
        <w:t xml:space="preserve">Gesetzgeber auf Bundesebene nicht auf ein einfaches Bewertungsmodell für die Grundsteuer einigen konnte. „Zwar gab es im Laufe des Verfahrens erfreulicher Weise auch Vereinfachungen am Bundesmodell“, sagt Dr. Hans Volkert Volckens, Vorsitzender des ZIA-Ausschusses Steuerrecht. „Die nun verabschiedete Regelung wird in der Praxis jedoch trotzdem viele Auseinandersetzungen mit der Finanzverwaltung nach sich ziehen. Auch wird sich zeigen, ob das Bundesmodell überhaupt einer verfassungsrechtlichen Prüfung standhalten wird, wurde dies doch zuletzt erst vom </w:t>
      </w:r>
      <w:r w:rsidR="00521D3A">
        <w:t xml:space="preserve">Wissenschaftlichen Dienst des Deutschen Bundestages </w:t>
      </w:r>
      <w:r w:rsidR="00521D3A">
        <w:rPr>
          <w:szCs w:val="24"/>
        </w:rPr>
        <w:t xml:space="preserve">in Zweifel gezogen“, </w:t>
      </w:r>
      <w:r w:rsidR="00521D3A">
        <w:rPr>
          <w:bCs/>
          <w:szCs w:val="24"/>
        </w:rPr>
        <w:t xml:space="preserve">sagt Volckens. </w:t>
      </w:r>
      <w:r w:rsidR="00521D3A">
        <w:rPr>
          <w:szCs w:val="24"/>
        </w:rPr>
        <w:t>„Es ist Glück im Unglück, dass d</w:t>
      </w:r>
      <w:r w:rsidR="00521D3A">
        <w:rPr>
          <w:bCs/>
          <w:szCs w:val="24"/>
        </w:rPr>
        <w:t xml:space="preserve">ie Bundesländer durch die Länderöffnungsklausel die rechtssichere Möglichkeit bekommen, ein einfaches und unbürokratisches Flächenmodell einzuführen. Es werden sinnvollerweise schon intensive Beratungen zwischen verschiedenen Ländern geführt. Nur durch ein einfaches Modell auf Länderebene kann der </w:t>
      </w:r>
      <w:r w:rsidR="00521D3A">
        <w:rPr>
          <w:szCs w:val="24"/>
        </w:rPr>
        <w:t>Verwaltungsaufwand für die Steuerpflichtigen und die Finanzverwaltung im Rahmen gehalten werden</w:t>
      </w:r>
      <w:r w:rsidR="00521D3A">
        <w:rPr>
          <w:bCs/>
          <w:szCs w:val="24"/>
        </w:rPr>
        <w:t>“, so Volckens weiter.</w:t>
      </w:r>
    </w:p>
    <w:p w14:paraId="45C06FEE" w14:textId="2952E628" w:rsidR="00521D3A" w:rsidRDefault="00521D3A" w:rsidP="00B615CC"/>
    <w:p w14:paraId="5E76BD28" w14:textId="77777777" w:rsidR="00521D3A" w:rsidRPr="00521D3A" w:rsidRDefault="00521D3A" w:rsidP="00B615CC">
      <w:pPr>
        <w:rPr>
          <w:b/>
          <w:bCs/>
        </w:rPr>
      </w:pPr>
      <w:r w:rsidRPr="00521D3A">
        <w:rPr>
          <w:b/>
          <w:bCs/>
        </w:rPr>
        <w:t>Wiedereinführung der Grundsteuer C ist der falsche Ansatz</w:t>
      </w:r>
    </w:p>
    <w:p w14:paraId="02A54580" w14:textId="184D8294" w:rsidR="00594C9A" w:rsidRDefault="00521D3A" w:rsidP="00B615CC">
      <w:r>
        <w:t xml:space="preserve">Zum Gesetzespaket zählt auch die </w:t>
      </w:r>
      <w:r w:rsidR="003C7AEF">
        <w:t xml:space="preserve">Grundsteuer </w:t>
      </w:r>
      <w:r>
        <w:t xml:space="preserve">C, deren Wiedereinführung der ZIA </w:t>
      </w:r>
      <w:r w:rsidR="00B615CC">
        <w:t xml:space="preserve">kritisiert. „Grundsätzlich befürworten wir die Idee der Grundstücksmobilisierung – </w:t>
      </w:r>
      <w:r w:rsidR="00B615CC">
        <w:lastRenderedPageBreak/>
        <w:t>insbesondere im Hinblick auf den in bestimmten Regionen angespannten Immobilienmarkt“, s</w:t>
      </w:r>
      <w:r>
        <w:t xml:space="preserve">o Volckens. </w:t>
      </w:r>
      <w:r w:rsidR="00B615CC">
        <w:rPr>
          <w:szCs w:val="24"/>
        </w:rPr>
        <w:t xml:space="preserve">Die Grundsteuer C sei </w:t>
      </w:r>
      <w:r w:rsidR="000E158B">
        <w:rPr>
          <w:szCs w:val="24"/>
        </w:rPr>
        <w:t xml:space="preserve">hierzu </w:t>
      </w:r>
      <w:r w:rsidR="00B615CC">
        <w:rPr>
          <w:szCs w:val="24"/>
        </w:rPr>
        <w:t xml:space="preserve">aber der falsche Ansatz. </w:t>
      </w:r>
      <w:r w:rsidR="000E158B">
        <w:rPr>
          <w:szCs w:val="24"/>
        </w:rPr>
        <w:t>„</w:t>
      </w:r>
      <w:r w:rsidR="00B615CC">
        <w:rPr>
          <w:szCs w:val="24"/>
        </w:rPr>
        <w:t xml:space="preserve">Zahlreiche Expertisen, unter anderem vom </w:t>
      </w:r>
      <w:r w:rsidR="00B615CC">
        <w:t xml:space="preserve">Wissenschaftlichen Dienst des Deutschen Bundestages haben unmissverständlich dargelegt, dass die bereits in den sechziger Jahren eingeführte Steuer ihr Ziel bereits einmal verfehlt hat. Damals wurden vor allem finanzschwache Bürger zum Verkauf </w:t>
      </w:r>
      <w:r w:rsidR="00E83261">
        <w:t>i</w:t>
      </w:r>
      <w:r w:rsidR="00B615CC">
        <w:t xml:space="preserve">hrer Grundstücke gezwungen. Besonders zu kritisieren ist, dass die Anwendung eines höheren Hebesatzes durch die Gemeinden schon aus stadtplanerischen Gründen erfolgen kann, auch wenn gar kein Wohnraumbedarf besteht. Dem Ermessen der Gemeinden wird hierdurch ein viel zu großer und nicht zu rechtfertigender Handlungsspielraum eingeräumt. Man kann nur an die Gemeinden appellieren, sich bei </w:t>
      </w:r>
      <w:r w:rsidR="00E83261">
        <w:t>i</w:t>
      </w:r>
      <w:r w:rsidR="00B615CC">
        <w:t>hrer Ermessensausübung die verfassungsrechtlich garantierte Eigentumsfreiheit der Bürger immer wieder vor Augen zu führen“, sagt Volckens.</w:t>
      </w:r>
    </w:p>
    <w:p w14:paraId="41744E6E" w14:textId="77777777" w:rsidR="00594C9A" w:rsidRDefault="00594C9A" w:rsidP="00B615CC"/>
    <w:p w14:paraId="07A729B2" w14:textId="67FD2AB7" w:rsidR="00E64515" w:rsidRPr="000E158B" w:rsidRDefault="000E158B" w:rsidP="00E64515">
      <w:pPr>
        <w:rPr>
          <w:b/>
          <w:bCs/>
        </w:rPr>
      </w:pPr>
      <w:r>
        <w:rPr>
          <w:b/>
          <w:bCs/>
        </w:rPr>
        <w:t>Klimaschutz:</w:t>
      </w:r>
      <w:r w:rsidRPr="000E158B">
        <w:rPr>
          <w:b/>
          <w:bCs/>
        </w:rPr>
        <w:t xml:space="preserve"> Steuerliche Anreize für alle Nutzungsarten</w:t>
      </w:r>
    </w:p>
    <w:p w14:paraId="2C31F4E4" w14:textId="7E09DCE3" w:rsidR="000E158B" w:rsidRDefault="00D420F5" w:rsidP="00D420F5">
      <w:pPr>
        <w:spacing w:after="0" w:line="360" w:lineRule="auto"/>
        <w:ind w:left="0" w:right="0" w:firstLine="0"/>
        <w:rPr>
          <w:szCs w:val="24"/>
        </w:rPr>
      </w:pPr>
      <w:r>
        <w:t>Neben der Grundsteuerreform wird der Bundesrat auch zu den</w:t>
      </w:r>
      <w:r w:rsidRPr="00D420F5">
        <w:t xml:space="preserve"> steuerliche</w:t>
      </w:r>
      <w:r>
        <w:t>n</w:t>
      </w:r>
      <w:r w:rsidRPr="00D420F5">
        <w:t xml:space="preserve"> Maßnahmen des Klima</w:t>
      </w:r>
      <w:r w:rsidR="00996A9D">
        <w:t>schutz</w:t>
      </w:r>
      <w:r w:rsidRPr="00D420F5">
        <w:t>p</w:t>
      </w:r>
      <w:r w:rsidR="00996A9D">
        <w:t xml:space="preserve">rogramms 2030 </w:t>
      </w:r>
      <w:r>
        <w:t>der Bundesregierung Stellung nehmen.</w:t>
      </w:r>
      <w:r w:rsidRPr="00D420F5">
        <w:t xml:space="preserve"> </w:t>
      </w:r>
      <w:r>
        <w:t xml:space="preserve">Hierbei geht es unter anderem um die Förderung energetischer Gebäudesanierung. Die </w:t>
      </w:r>
      <w:r w:rsidR="00E83261">
        <w:t xml:space="preserve">hierbei vorgesehene </w:t>
      </w:r>
      <w:r>
        <w:t>Entlastung</w:t>
      </w:r>
      <w:r w:rsidR="00FB2595">
        <w:t xml:space="preserve"> bei bestimmten Sanierungsmaßnahmen </w:t>
      </w:r>
      <w:r>
        <w:t>betrifft</w:t>
      </w:r>
      <w:r w:rsidR="00FB2595">
        <w:t xml:space="preserve"> jedoch bisher ausschließlich</w:t>
      </w:r>
      <w:r>
        <w:t xml:space="preserve"> </w:t>
      </w:r>
      <w:r w:rsidR="00996A9D">
        <w:t>selbstgenutztes Wohneigentum</w:t>
      </w:r>
      <w:r w:rsidR="00FB2595">
        <w:t>.</w:t>
      </w:r>
      <w:r>
        <w:t xml:space="preserve"> </w:t>
      </w:r>
      <w:r w:rsidR="00FB2595">
        <w:t xml:space="preserve">Nach Ansicht des ZIA müssen </w:t>
      </w:r>
      <w:r w:rsidR="00FB2595" w:rsidRPr="00FB2595">
        <w:t xml:space="preserve">steuerliche </w:t>
      </w:r>
      <w:r w:rsidR="00996A9D">
        <w:t xml:space="preserve">Anreize </w:t>
      </w:r>
      <w:r w:rsidR="00FB2595" w:rsidRPr="00FB2595">
        <w:t xml:space="preserve">für den gesamten Gebäudesektor, also auch für gewerblich genutzte und vermietete Immobilien, </w:t>
      </w:r>
      <w:r w:rsidR="00FB2595">
        <w:t xml:space="preserve">geschaffen werden. Auch </w:t>
      </w:r>
      <w:r w:rsidR="00996A9D">
        <w:t xml:space="preserve">bei der </w:t>
      </w:r>
      <w:r w:rsidR="00FB2595" w:rsidRPr="00FB2595">
        <w:t>Erzeugung elektrischen Stroms aus regenerativen Energien</w:t>
      </w:r>
      <w:r w:rsidR="00FB2595">
        <w:t xml:space="preserve"> müsse</w:t>
      </w:r>
      <w:r w:rsidR="004A5143">
        <w:t>n</w:t>
      </w:r>
      <w:r w:rsidR="00FB2595">
        <w:t xml:space="preserve"> im Immobiliensektor </w:t>
      </w:r>
      <w:r w:rsidR="00996A9D">
        <w:t xml:space="preserve">bestehende </w:t>
      </w:r>
      <w:r w:rsidR="00FB2595">
        <w:t xml:space="preserve">steuerliche </w:t>
      </w:r>
      <w:r w:rsidR="004A5143">
        <w:t xml:space="preserve">Hemmnisse beseitigt werden. </w:t>
      </w:r>
      <w:r w:rsidR="00FB2595">
        <w:t>Bisher</w:t>
      </w:r>
      <w:r w:rsidR="00FB2595" w:rsidRPr="00FB2595">
        <w:t xml:space="preserve"> droh</w:t>
      </w:r>
      <w:r w:rsidR="00FB2595">
        <w:t>en</w:t>
      </w:r>
      <w:r w:rsidR="00FB2595" w:rsidRPr="00FB2595">
        <w:t xml:space="preserve"> den Betreibern</w:t>
      </w:r>
      <w:r w:rsidR="00FB2595">
        <w:t xml:space="preserve"> solcher Modelle erhebliche</w:t>
      </w:r>
      <w:r w:rsidR="00FB2595" w:rsidRPr="00FB2595">
        <w:t xml:space="preserve"> </w:t>
      </w:r>
      <w:r w:rsidR="00FB2595">
        <w:t>g</w:t>
      </w:r>
      <w:r w:rsidR="00FB2595" w:rsidRPr="00FB2595">
        <w:t>ewerbesteuer</w:t>
      </w:r>
      <w:r w:rsidR="00FB2595">
        <w:t>liche Risiken</w:t>
      </w:r>
      <w:r w:rsidR="00FB2595" w:rsidRPr="00FB2595">
        <w:t>.</w:t>
      </w:r>
      <w:r w:rsidR="00FB2595">
        <w:t xml:space="preserve"> „Nur wenn die steuerlichen </w:t>
      </w:r>
      <w:r w:rsidR="004A5143">
        <w:t>Rahmenbedingungen eine zeitgemäße Anpassung erfahren,</w:t>
      </w:r>
      <w:r w:rsidR="00FB2595">
        <w:t xml:space="preserve"> kann der </w:t>
      </w:r>
      <w:r w:rsidR="00FB2595" w:rsidRPr="00FB2595">
        <w:t>Immobiliensektor</w:t>
      </w:r>
      <w:r w:rsidR="00FB2595">
        <w:t xml:space="preserve"> zum </w:t>
      </w:r>
      <w:r w:rsidR="00AD313B">
        <w:t xml:space="preserve">starken </w:t>
      </w:r>
      <w:r w:rsidR="00E83261">
        <w:t>T</w:t>
      </w:r>
      <w:r w:rsidR="000E158B">
        <w:t xml:space="preserve">reiber </w:t>
      </w:r>
      <w:r w:rsidR="00FB2595">
        <w:t>für den Klimaschutz werden“, kommentiert Volckens die M</w:t>
      </w:r>
      <w:r w:rsidR="00F23BA7">
        <w:t>aßnahmen des Klimapakets.</w:t>
      </w:r>
      <w:r w:rsidR="00FB2595">
        <w:t xml:space="preserve"> </w:t>
      </w:r>
    </w:p>
    <w:p w14:paraId="67EA5908" w14:textId="70972521" w:rsidR="00AD313B" w:rsidRDefault="00AD313B" w:rsidP="00706020">
      <w:pPr>
        <w:spacing w:after="0" w:line="360" w:lineRule="auto"/>
        <w:ind w:left="0" w:right="0" w:firstLine="0"/>
        <w:rPr>
          <w:szCs w:val="24"/>
        </w:rPr>
      </w:pPr>
    </w:p>
    <w:p w14:paraId="71785A1F" w14:textId="77777777" w:rsidR="00521D3A" w:rsidRDefault="00521D3A" w:rsidP="00706020">
      <w:pPr>
        <w:spacing w:after="0" w:line="360" w:lineRule="auto"/>
        <w:ind w:left="0" w:right="0" w:firstLine="0"/>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73419"/>
    <w:rsid w:val="000E158B"/>
    <w:rsid w:val="000F2C77"/>
    <w:rsid w:val="00143BEE"/>
    <w:rsid w:val="0016793E"/>
    <w:rsid w:val="001942D2"/>
    <w:rsid w:val="001A0CB7"/>
    <w:rsid w:val="00236521"/>
    <w:rsid w:val="00254873"/>
    <w:rsid w:val="002678FA"/>
    <w:rsid w:val="002E4E16"/>
    <w:rsid w:val="00323BEB"/>
    <w:rsid w:val="00332BA3"/>
    <w:rsid w:val="003C31CC"/>
    <w:rsid w:val="003C7AEF"/>
    <w:rsid w:val="003F65B6"/>
    <w:rsid w:val="00436252"/>
    <w:rsid w:val="00444AC9"/>
    <w:rsid w:val="0044546C"/>
    <w:rsid w:val="00456641"/>
    <w:rsid w:val="00456660"/>
    <w:rsid w:val="004A5143"/>
    <w:rsid w:val="004A51D7"/>
    <w:rsid w:val="004B4062"/>
    <w:rsid w:val="00500497"/>
    <w:rsid w:val="00503AAC"/>
    <w:rsid w:val="00521D3A"/>
    <w:rsid w:val="005420A7"/>
    <w:rsid w:val="00583A59"/>
    <w:rsid w:val="005861F9"/>
    <w:rsid w:val="0058634B"/>
    <w:rsid w:val="00590AE0"/>
    <w:rsid w:val="00594C9A"/>
    <w:rsid w:val="005F2AAA"/>
    <w:rsid w:val="0061461C"/>
    <w:rsid w:val="006322D2"/>
    <w:rsid w:val="00645EA8"/>
    <w:rsid w:val="0068422C"/>
    <w:rsid w:val="0069212B"/>
    <w:rsid w:val="006B72B5"/>
    <w:rsid w:val="006F0D5B"/>
    <w:rsid w:val="00706020"/>
    <w:rsid w:val="00735FF6"/>
    <w:rsid w:val="007773B5"/>
    <w:rsid w:val="007A4F48"/>
    <w:rsid w:val="007F1E5D"/>
    <w:rsid w:val="007F3DC8"/>
    <w:rsid w:val="00850309"/>
    <w:rsid w:val="00851B89"/>
    <w:rsid w:val="00870E71"/>
    <w:rsid w:val="008875C8"/>
    <w:rsid w:val="00894D00"/>
    <w:rsid w:val="0089748E"/>
    <w:rsid w:val="008C0ADF"/>
    <w:rsid w:val="008F0713"/>
    <w:rsid w:val="0090107A"/>
    <w:rsid w:val="0094512A"/>
    <w:rsid w:val="0096233C"/>
    <w:rsid w:val="009703D5"/>
    <w:rsid w:val="00983DD2"/>
    <w:rsid w:val="00996A9D"/>
    <w:rsid w:val="009A2B1E"/>
    <w:rsid w:val="009D20F9"/>
    <w:rsid w:val="009E6C20"/>
    <w:rsid w:val="00A248A2"/>
    <w:rsid w:val="00A57D3A"/>
    <w:rsid w:val="00A93200"/>
    <w:rsid w:val="00AB2245"/>
    <w:rsid w:val="00AB6394"/>
    <w:rsid w:val="00AD313B"/>
    <w:rsid w:val="00B00B82"/>
    <w:rsid w:val="00B0271E"/>
    <w:rsid w:val="00B23A3C"/>
    <w:rsid w:val="00B3166B"/>
    <w:rsid w:val="00B53DD7"/>
    <w:rsid w:val="00B615CC"/>
    <w:rsid w:val="00BB1A35"/>
    <w:rsid w:val="00BE390D"/>
    <w:rsid w:val="00C06E02"/>
    <w:rsid w:val="00C657CC"/>
    <w:rsid w:val="00C70574"/>
    <w:rsid w:val="00C84DFA"/>
    <w:rsid w:val="00CD5D4A"/>
    <w:rsid w:val="00D005A5"/>
    <w:rsid w:val="00D2268E"/>
    <w:rsid w:val="00D420F5"/>
    <w:rsid w:val="00D65149"/>
    <w:rsid w:val="00D6702D"/>
    <w:rsid w:val="00D734AF"/>
    <w:rsid w:val="00DC7468"/>
    <w:rsid w:val="00E1132A"/>
    <w:rsid w:val="00E51CFF"/>
    <w:rsid w:val="00E61445"/>
    <w:rsid w:val="00E64515"/>
    <w:rsid w:val="00E83261"/>
    <w:rsid w:val="00E96997"/>
    <w:rsid w:val="00EB5262"/>
    <w:rsid w:val="00F00E65"/>
    <w:rsid w:val="00F1096A"/>
    <w:rsid w:val="00F23BA7"/>
    <w:rsid w:val="00F40A03"/>
    <w:rsid w:val="00F93925"/>
    <w:rsid w:val="00FA65F9"/>
    <w:rsid w:val="00FB2595"/>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4DBE-5215-44EE-A56E-FEFA328F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2019-10-15T20:02:00Z</cp:lastPrinted>
  <dcterms:created xsi:type="dcterms:W3CDTF">2019-11-08T08:46:00Z</dcterms:created>
  <dcterms:modified xsi:type="dcterms:W3CDTF">2019-11-08T08:46:00Z</dcterms:modified>
</cp:coreProperties>
</file>