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B77B13" w14:textId="0241DF73" w:rsidR="00431D29" w:rsidRDefault="003D5ACB" w:rsidP="00431D29">
      <w:pPr>
        <w:pStyle w:val="Titel"/>
      </w:pPr>
      <w:r>
        <w:rPr>
          <w:rFonts w:asciiTheme="minorHAnsi" w:hAnsiTheme="minorHAnsi"/>
          <w:b/>
          <w:noProof/>
          <w:lang w:val="de-DE"/>
        </w:rPr>
        <mc:AlternateContent>
          <mc:Choice Requires="wps">
            <w:drawing>
              <wp:anchor distT="0" distB="0" distL="114300" distR="114300" simplePos="0" relativeHeight="251658240" behindDoc="0" locked="0" layoutInCell="1" allowOverlap="1" wp14:anchorId="0DDD9134" wp14:editId="08183928">
                <wp:simplePos x="0" y="0"/>
                <wp:positionH relativeFrom="page">
                  <wp:posOffset>5943600</wp:posOffset>
                </wp:positionH>
                <wp:positionV relativeFrom="page">
                  <wp:posOffset>1619250</wp:posOffset>
                </wp:positionV>
                <wp:extent cx="1466850" cy="1584000"/>
                <wp:effectExtent l="0" t="0" r="0" b="0"/>
                <wp:wrapNone/>
                <wp:docPr id="1" name="Textfeld 1"/>
                <wp:cNvGraphicFramePr/>
                <a:graphic xmlns:a="http://schemas.openxmlformats.org/drawingml/2006/main">
                  <a:graphicData uri="http://schemas.microsoft.com/office/word/2010/wordprocessingShape">
                    <wps:wsp>
                      <wps:cNvSpPr txBox="1"/>
                      <wps:spPr>
                        <a:xfrm>
                          <a:off x="0" y="0"/>
                          <a:ext cx="1466850" cy="1584000"/>
                        </a:xfrm>
                        <a:prstGeom prst="rect">
                          <a:avLst/>
                        </a:prstGeom>
                        <a:noFill/>
                        <a:ln w="6350">
                          <a:noFill/>
                        </a:ln>
                      </wps:spPr>
                      <wps:txbx>
                        <w:txbxContent>
                          <w:p w14:paraId="1DFA9398" w14:textId="77777777" w:rsidR="00081637" w:rsidRPr="00344DA2" w:rsidRDefault="00ED2E72" w:rsidP="00270C60">
                            <w:pPr>
                              <w:pStyle w:val="BoxTitel"/>
                              <w:rPr>
                                <w:rFonts w:asciiTheme="majorHAnsi" w:hAnsiTheme="majorHAnsi" w:cstheme="majorHAnsi"/>
                                <w:lang w:val="de-DE"/>
                              </w:rPr>
                            </w:pPr>
                            <w:r w:rsidRPr="00344DA2">
                              <w:rPr>
                                <w:rFonts w:asciiTheme="majorHAnsi" w:hAnsiTheme="majorHAnsi"/>
                                <w:lang w:val="de-DE"/>
                              </w:rPr>
                              <w:t>Grenzebach</w:t>
                            </w:r>
                            <w:r w:rsidRPr="00344DA2">
                              <w:rPr>
                                <w:rFonts w:asciiTheme="majorHAnsi" w:hAnsiTheme="majorHAnsi"/>
                                <w:lang w:val="de-DE"/>
                              </w:rPr>
                              <w:br/>
                              <w:t>Maschinenbau GmbH</w:t>
                            </w:r>
                          </w:p>
                          <w:p w14:paraId="30FCE332" w14:textId="77777777" w:rsidR="00721142" w:rsidRPr="00344DA2" w:rsidRDefault="00721142" w:rsidP="00270C60">
                            <w:pPr>
                              <w:pStyle w:val="BoxTitel"/>
                              <w:rPr>
                                <w:rFonts w:asciiTheme="majorHAnsi" w:hAnsiTheme="majorHAnsi" w:cstheme="majorHAnsi"/>
                                <w:lang w:val="de-DE"/>
                              </w:rPr>
                            </w:pPr>
                          </w:p>
                          <w:p w14:paraId="70A4B8BF" w14:textId="77777777" w:rsidR="00721142" w:rsidRPr="00344DA2" w:rsidRDefault="00721142" w:rsidP="00270C60">
                            <w:pPr>
                              <w:pStyle w:val="BoxTitel"/>
                              <w:rPr>
                                <w:rFonts w:asciiTheme="majorHAnsi" w:hAnsiTheme="majorHAnsi" w:cstheme="majorHAnsi"/>
                                <w:b w:val="0"/>
                                <w:lang w:val="de-DE"/>
                              </w:rPr>
                            </w:pPr>
                            <w:proofErr w:type="spellStart"/>
                            <w:r w:rsidRPr="00344DA2">
                              <w:rPr>
                                <w:rFonts w:asciiTheme="majorHAnsi" w:hAnsiTheme="majorHAnsi"/>
                                <w:b w:val="0"/>
                                <w:lang w:val="de-DE"/>
                              </w:rPr>
                              <w:t>Albanusstrasse</w:t>
                            </w:r>
                            <w:proofErr w:type="spellEnd"/>
                            <w:r w:rsidRPr="00344DA2">
                              <w:rPr>
                                <w:rFonts w:asciiTheme="majorHAnsi" w:hAnsiTheme="majorHAnsi"/>
                                <w:b w:val="0"/>
                                <w:lang w:val="de-DE"/>
                              </w:rPr>
                              <w:t xml:space="preserve"> 1–3</w:t>
                            </w:r>
                          </w:p>
                          <w:p w14:paraId="2D593072" w14:textId="77777777" w:rsidR="00EB4D4C" w:rsidRDefault="00721142" w:rsidP="00270C60">
                            <w:pPr>
                              <w:pStyle w:val="BoxTitel"/>
                              <w:rPr>
                                <w:rFonts w:asciiTheme="majorHAnsi" w:hAnsiTheme="majorHAnsi"/>
                                <w:b w:val="0"/>
                                <w:lang w:val="de-DE"/>
                              </w:rPr>
                            </w:pPr>
                            <w:r w:rsidRPr="00344DA2">
                              <w:rPr>
                                <w:rFonts w:asciiTheme="majorHAnsi" w:hAnsiTheme="majorHAnsi"/>
                                <w:b w:val="0"/>
                                <w:lang w:val="de-DE"/>
                              </w:rPr>
                              <w:t>86663 Asbach-</w:t>
                            </w:r>
                            <w:proofErr w:type="spellStart"/>
                            <w:r w:rsidRPr="00344DA2">
                              <w:rPr>
                                <w:rFonts w:asciiTheme="majorHAnsi" w:hAnsiTheme="majorHAnsi"/>
                                <w:b w:val="0"/>
                                <w:lang w:val="de-DE"/>
                              </w:rPr>
                              <w:t>Bäumenheim</w:t>
                            </w:r>
                            <w:proofErr w:type="spellEnd"/>
                            <w:r w:rsidRPr="00344DA2">
                              <w:rPr>
                                <w:rFonts w:asciiTheme="majorHAnsi" w:hAnsiTheme="majorHAnsi"/>
                                <w:b w:val="0"/>
                                <w:lang w:val="de-DE"/>
                              </w:rPr>
                              <w:t xml:space="preserve">, </w:t>
                            </w:r>
                          </w:p>
                          <w:p w14:paraId="7A507171" w14:textId="51A454EA" w:rsidR="00721142" w:rsidRPr="00810B7A" w:rsidRDefault="00721142" w:rsidP="00270C60">
                            <w:pPr>
                              <w:pStyle w:val="BoxTitel"/>
                              <w:rPr>
                                <w:rFonts w:asciiTheme="majorHAnsi" w:hAnsiTheme="majorHAnsi" w:cstheme="majorHAnsi"/>
                                <w:b w:val="0"/>
                              </w:rPr>
                            </w:pPr>
                            <w:r w:rsidRPr="00810B7A">
                              <w:rPr>
                                <w:rFonts w:asciiTheme="majorHAnsi" w:hAnsiTheme="majorHAnsi"/>
                                <w:b w:val="0"/>
                              </w:rPr>
                              <w:t>Germany</w:t>
                            </w:r>
                          </w:p>
                          <w:p w14:paraId="7B1CF834" w14:textId="77777777" w:rsidR="005A4931" w:rsidRPr="00810B7A" w:rsidRDefault="005A4931" w:rsidP="00270C60">
                            <w:pPr>
                              <w:pStyle w:val="BoxTitel"/>
                              <w:rPr>
                                <w:rFonts w:asciiTheme="majorHAnsi" w:hAnsiTheme="majorHAnsi" w:cstheme="majorHAnsi"/>
                                <w:b w:val="0"/>
                              </w:rPr>
                            </w:pPr>
                          </w:p>
                          <w:p w14:paraId="216AE259" w14:textId="77777777" w:rsidR="005A4931" w:rsidRPr="00A8737C" w:rsidRDefault="005A4931" w:rsidP="00270C60">
                            <w:pPr>
                              <w:pStyle w:val="BoxTitel"/>
                              <w:rPr>
                                <w:rFonts w:asciiTheme="majorHAnsi" w:hAnsiTheme="majorHAnsi" w:cstheme="majorHAnsi"/>
                                <w:b w:val="0"/>
                              </w:rPr>
                            </w:pPr>
                            <w:r>
                              <w:rPr>
                                <w:rFonts w:asciiTheme="majorHAnsi" w:hAnsiTheme="majorHAnsi"/>
                                <w:b w:val="0"/>
                              </w:rPr>
                              <w:t>Contact:</w:t>
                            </w:r>
                          </w:p>
                          <w:p w14:paraId="1C7A22C3" w14:textId="77777777" w:rsidR="00B6320A" w:rsidRPr="00A8737C" w:rsidRDefault="00431D29" w:rsidP="00270C60">
                            <w:pPr>
                              <w:pStyle w:val="BoxTitel"/>
                              <w:rPr>
                                <w:rFonts w:asciiTheme="majorHAnsi" w:hAnsiTheme="majorHAnsi" w:cstheme="majorHAnsi"/>
                                <w:b w:val="0"/>
                              </w:rPr>
                            </w:pPr>
                            <w:r>
                              <w:rPr>
                                <w:rFonts w:asciiTheme="majorHAnsi" w:hAnsiTheme="majorHAnsi"/>
                                <w:b w:val="0"/>
                              </w:rPr>
                              <w:t>Cathrin Gros</w:t>
                            </w:r>
                          </w:p>
                          <w:p w14:paraId="14944FAF" w14:textId="77777777" w:rsidR="005A4931" w:rsidRPr="00A8737C" w:rsidRDefault="007026B5" w:rsidP="00270C60">
                            <w:pPr>
                              <w:pStyle w:val="BoxTitel"/>
                              <w:rPr>
                                <w:rFonts w:asciiTheme="majorHAnsi" w:hAnsiTheme="majorHAnsi" w:cstheme="majorHAnsi"/>
                                <w:b w:val="0"/>
                              </w:rPr>
                            </w:pPr>
                            <w:r>
                              <w:rPr>
                                <w:rFonts w:asciiTheme="majorHAnsi" w:hAnsiTheme="majorHAnsi"/>
                                <w:b w:val="0"/>
                              </w:rPr>
                              <w:t>Tel.: +49-906-982-2161</w:t>
                            </w:r>
                          </w:p>
                          <w:p w14:paraId="18C1B2EF" w14:textId="77777777" w:rsidR="005A4931" w:rsidRPr="00A8737C" w:rsidRDefault="00431D29" w:rsidP="00270C60">
                            <w:pPr>
                              <w:pStyle w:val="BoxTitel"/>
                              <w:rPr>
                                <w:rFonts w:asciiTheme="majorHAnsi" w:hAnsiTheme="majorHAnsi" w:cstheme="majorHAnsi"/>
                                <w:b w:val="0"/>
                              </w:rPr>
                            </w:pPr>
                            <w:r>
                              <w:rPr>
                                <w:rFonts w:asciiTheme="majorHAnsi" w:hAnsiTheme="majorHAnsi"/>
                                <w:b w:val="0"/>
                              </w:rPr>
                              <w:t>Cathrin.Gros@Grenzebach.com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DD9134" id="_x0000_t202" coordsize="21600,21600" o:spt="202" path="m,l,21600r21600,l21600,xe">
                <v:stroke joinstyle="miter"/>
                <v:path gradientshapeok="t" o:connecttype="rect"/>
              </v:shapetype>
              <v:shape id="Textfeld 1" o:spid="_x0000_s1026" type="#_x0000_t202" style="position:absolute;left:0;text-align:left;margin-left:468pt;margin-top:127.5pt;width:115.5pt;height:124.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" filled="f" stroked="f" strokeweight=".5pt">
                <v:textbox inset="0,0,0,0">
                  <w:txbxContent>
                    <w:p w14:paraId="1DFA9398" w14:textId="77777777" w:rsidR="00081637" w:rsidRPr="00344DA2" w:rsidRDefault="00ED2E72" w:rsidP="00270C60">
                      <w:pPr>
                        <w:pStyle w:val="BoxTitel"/>
                        <w:rPr>
                          <w:rFonts w:asciiTheme="majorHAnsi" w:hAnsiTheme="majorHAnsi" w:cstheme="majorHAnsi"/>
                          <w:lang w:val="de-DE"/>
                        </w:rPr>
                      </w:pPr>
                      <w:r w:rsidRPr="00344DA2">
                        <w:rPr>
                          <w:rFonts w:asciiTheme="majorHAnsi" w:hAnsiTheme="majorHAnsi"/>
                          <w:lang w:val="de-DE"/>
                        </w:rPr>
                        <w:t>Grenzebach</w:t>
                      </w:r>
                      <w:r w:rsidRPr="00344DA2">
                        <w:rPr>
                          <w:rFonts w:asciiTheme="majorHAnsi" w:hAnsiTheme="majorHAnsi"/>
                          <w:lang w:val="de-DE"/>
                        </w:rPr>
                        <w:br/>
                        <w:t>Maschinenbau GmbH</w:t>
                      </w:r>
                    </w:p>
                    <w:p w14:paraId="30FCE332" w14:textId="77777777" w:rsidR="00721142" w:rsidRPr="00344DA2" w:rsidRDefault="00721142" w:rsidP="00270C60">
                      <w:pPr>
                        <w:pStyle w:val="BoxTitel"/>
                        <w:rPr>
                          <w:rFonts w:asciiTheme="majorHAnsi" w:hAnsiTheme="majorHAnsi" w:cstheme="majorHAnsi"/>
                          <w:lang w:val="de-DE"/>
                        </w:rPr>
                      </w:pPr>
                    </w:p>
                    <w:p w14:paraId="70A4B8BF" w14:textId="77777777" w:rsidR="00721142" w:rsidRPr="00344DA2" w:rsidRDefault="00721142" w:rsidP="00270C60">
                      <w:pPr>
                        <w:pStyle w:val="BoxTitel"/>
                        <w:rPr>
                          <w:rFonts w:asciiTheme="majorHAnsi" w:hAnsiTheme="majorHAnsi" w:cstheme="majorHAnsi"/>
                          <w:b w:val="0"/>
                          <w:lang w:val="de-DE"/>
                        </w:rPr>
                      </w:pPr>
                      <w:r w:rsidRPr="00344DA2">
                        <w:rPr>
                          <w:rFonts w:asciiTheme="majorHAnsi" w:hAnsiTheme="majorHAnsi"/>
                          <w:b w:val="0"/>
                          <w:lang w:val="de-DE"/>
                        </w:rPr>
                        <w:t>Albanusstrasse 1–3</w:t>
                      </w:r>
                    </w:p>
                    <w:p w14:paraId="2D593072" w14:textId="77777777" w:rsidR="00EB4D4C" w:rsidRDefault="00721142" w:rsidP="00270C60">
                      <w:pPr>
                        <w:pStyle w:val="BoxTitel"/>
                        <w:rPr>
                          <w:rFonts w:asciiTheme="majorHAnsi" w:hAnsiTheme="majorHAnsi"/>
                          <w:b w:val="0"/>
                          <w:lang w:val="de-DE"/>
                        </w:rPr>
                      </w:pPr>
                      <w:r w:rsidRPr="00344DA2">
                        <w:rPr>
                          <w:rFonts w:asciiTheme="majorHAnsi" w:hAnsiTheme="majorHAnsi"/>
                          <w:b w:val="0"/>
                          <w:lang w:val="de-DE"/>
                        </w:rPr>
                        <w:t xml:space="preserve">86663 Asbach-Bäumenheim, </w:t>
                      </w:r>
                    </w:p>
                    <w:p w14:paraId="7A507171" w14:textId="51A454EA" w:rsidR="00721142" w:rsidRPr="00344DA2" w:rsidRDefault="00721142" w:rsidP="00270C60">
                      <w:pPr>
                        <w:pStyle w:val="BoxTitel"/>
                        <w:rPr>
                          <w:rFonts w:asciiTheme="majorHAnsi" w:hAnsiTheme="majorHAnsi" w:cstheme="majorHAnsi"/>
                          <w:b w:val="0"/>
                          <w:lang w:val="de-DE"/>
                        </w:rPr>
                      </w:pPr>
                      <w:bookmarkStart w:id="1" w:name="_GoBack"/>
                      <w:bookmarkEnd w:id="1"/>
                      <w:r w:rsidRPr="00344DA2">
                        <w:rPr>
                          <w:rFonts w:asciiTheme="majorHAnsi" w:hAnsiTheme="majorHAnsi"/>
                          <w:b w:val="0"/>
                          <w:lang w:val="de-DE"/>
                        </w:rPr>
                        <w:t>Germany</w:t>
                      </w:r>
                    </w:p>
                    <w:p w14:paraId="7B1CF834" w14:textId="77777777" w:rsidR="005A4931" w:rsidRPr="00344DA2" w:rsidRDefault="005A4931" w:rsidP="00270C60">
                      <w:pPr>
                        <w:pStyle w:val="BoxTitel"/>
                        <w:rPr>
                          <w:rFonts w:asciiTheme="majorHAnsi" w:hAnsiTheme="majorHAnsi" w:cstheme="majorHAnsi"/>
                          <w:b w:val="0"/>
                          <w:lang w:val="de-DE"/>
                        </w:rPr>
                      </w:pPr>
                    </w:p>
                    <w:p w14:paraId="216AE259" w14:textId="77777777" w:rsidR="005A4931" w:rsidRPr="00A8737C" w:rsidRDefault="005A4931" w:rsidP="00270C60">
                      <w:pPr>
                        <w:pStyle w:val="BoxTitel"/>
                        <w:rPr>
                          <w:rFonts w:asciiTheme="majorHAnsi" w:hAnsiTheme="majorHAnsi" w:cstheme="majorHAnsi"/>
                          <w:b w:val="0"/>
                        </w:rPr>
                      </w:pPr>
                      <w:r>
                        <w:rPr>
                          <w:rFonts w:asciiTheme="majorHAnsi" w:hAnsiTheme="majorHAnsi"/>
                          <w:b w:val="0"/>
                        </w:rPr>
                        <w:t>Contact:</w:t>
                      </w:r>
                    </w:p>
                    <w:p w14:paraId="1C7A22C3" w14:textId="77777777" w:rsidR="00B6320A" w:rsidRPr="00A8737C" w:rsidRDefault="00431D29" w:rsidP="00270C60">
                      <w:pPr>
                        <w:pStyle w:val="BoxTitel"/>
                        <w:rPr>
                          <w:rFonts w:asciiTheme="majorHAnsi" w:hAnsiTheme="majorHAnsi" w:cstheme="majorHAnsi"/>
                          <w:b w:val="0"/>
                        </w:rPr>
                      </w:pPr>
                      <w:r>
                        <w:rPr>
                          <w:rFonts w:asciiTheme="majorHAnsi" w:hAnsiTheme="majorHAnsi"/>
                          <w:b w:val="0"/>
                        </w:rPr>
                        <w:t>Cathrin Gros</w:t>
                      </w:r>
                    </w:p>
                    <w:p w14:paraId="14944FAF" w14:textId="77777777" w:rsidR="005A4931" w:rsidRPr="00A8737C" w:rsidRDefault="007026B5" w:rsidP="00270C60">
                      <w:pPr>
                        <w:pStyle w:val="BoxTitel"/>
                        <w:rPr>
                          <w:rFonts w:asciiTheme="majorHAnsi" w:hAnsiTheme="majorHAnsi" w:cstheme="majorHAnsi"/>
                          <w:b w:val="0"/>
                        </w:rPr>
                      </w:pPr>
                      <w:r>
                        <w:rPr>
                          <w:rFonts w:asciiTheme="majorHAnsi" w:hAnsiTheme="majorHAnsi"/>
                          <w:b w:val="0"/>
                        </w:rPr>
                        <w:t>Tel.: +49-906-982-2161</w:t>
                      </w:r>
                    </w:p>
                    <w:p w14:paraId="18C1B2EF" w14:textId="77777777" w:rsidR="005A4931" w:rsidRPr="00A8737C" w:rsidRDefault="00431D29" w:rsidP="00270C60">
                      <w:pPr>
                        <w:pStyle w:val="BoxTitel"/>
                        <w:rPr>
                          <w:rFonts w:asciiTheme="majorHAnsi" w:hAnsiTheme="majorHAnsi" w:cstheme="majorHAnsi"/>
                          <w:b w:val="0"/>
                        </w:rPr>
                      </w:pPr>
                      <w:r>
                        <w:rPr>
                          <w:rFonts w:asciiTheme="majorHAnsi" w:hAnsiTheme="majorHAnsi"/>
                          <w:b w:val="0"/>
                        </w:rPr>
                        <w:t>Cathrin.Gros@Grenzebach.com</w:t>
                      </w:r>
                    </w:p>
                  </w:txbxContent>
                </v:textbox>
                <w10:wrap anchorx="page" anchory="page"/>
              </v:shape>
            </w:pict>
          </mc:Fallback>
        </mc:AlternateContent>
      </w:r>
      <w:proofErr w:type="spellStart"/>
      <w:r w:rsidR="00344DA2">
        <w:t>LogiMAT</w:t>
      </w:r>
      <w:proofErr w:type="spellEnd"/>
      <w:r w:rsidR="00344DA2">
        <w:t xml:space="preserve"> Award “Best Product” for new, o</w:t>
      </w:r>
      <w:r>
        <w:t xml:space="preserve">mnidirectional AGV </w:t>
      </w:r>
      <w:r w:rsidR="00344DA2">
        <w:t>from Grenzebach</w:t>
      </w:r>
    </w:p>
    <w:p w14:paraId="4EF95275" w14:textId="42CDEE1E" w:rsidR="00431D29" w:rsidRPr="00431D29" w:rsidRDefault="00344DA2" w:rsidP="00431D29">
      <w:pPr>
        <w:rPr>
          <w:rFonts w:asciiTheme="minorHAnsi" w:hAnsiTheme="minorHAnsi" w:cstheme="minorHAnsi"/>
          <w:b/>
        </w:rPr>
      </w:pPr>
      <w:r>
        <w:rPr>
          <w:rFonts w:asciiTheme="minorHAnsi" w:hAnsiTheme="minorHAnsi"/>
          <w:b/>
        </w:rPr>
        <w:t>The Automated Guided Vehicle OL1200S from Grenzebach allows easier, quicker, and safer transportation of long goods carriers t</w:t>
      </w:r>
      <w:r w:rsidR="00431D29">
        <w:rPr>
          <w:rFonts w:asciiTheme="minorHAnsi" w:hAnsiTheme="minorHAnsi"/>
          <w:b/>
        </w:rPr>
        <w:t>hanks to its omnidirectional drive and smart sensors</w:t>
      </w:r>
      <w:r>
        <w:rPr>
          <w:rFonts w:asciiTheme="minorHAnsi" w:hAnsiTheme="minorHAnsi"/>
          <w:b/>
        </w:rPr>
        <w:t>. Users benefit from</w:t>
      </w:r>
      <w:r w:rsidR="00810B7A">
        <w:rPr>
          <w:rFonts w:asciiTheme="minorHAnsi" w:hAnsiTheme="minorHAnsi"/>
          <w:b/>
        </w:rPr>
        <w:t xml:space="preserve"> saving</w:t>
      </w:r>
      <w:r>
        <w:rPr>
          <w:rFonts w:asciiTheme="minorHAnsi" w:hAnsiTheme="minorHAnsi"/>
          <w:b/>
        </w:rPr>
        <w:t xml:space="preserve"> space</w:t>
      </w:r>
      <w:r w:rsidR="00810B7A">
        <w:rPr>
          <w:rFonts w:asciiTheme="minorHAnsi" w:hAnsiTheme="minorHAnsi"/>
          <w:b/>
        </w:rPr>
        <w:t xml:space="preserve">, </w:t>
      </w:r>
      <w:r>
        <w:rPr>
          <w:rFonts w:asciiTheme="minorHAnsi" w:hAnsiTheme="minorHAnsi"/>
          <w:b/>
        </w:rPr>
        <w:t>investment cost and time for</w:t>
      </w:r>
      <w:r w:rsidR="00810B7A">
        <w:rPr>
          <w:rFonts w:asciiTheme="minorHAnsi" w:hAnsiTheme="minorHAnsi"/>
          <w:b/>
        </w:rPr>
        <w:t xml:space="preserve"> the</w:t>
      </w:r>
      <w:r>
        <w:rPr>
          <w:rFonts w:asciiTheme="minorHAnsi" w:hAnsiTheme="minorHAnsi"/>
          <w:b/>
        </w:rPr>
        <w:t xml:space="preserve"> im</w:t>
      </w:r>
      <w:r w:rsidR="00810B7A">
        <w:rPr>
          <w:rFonts w:asciiTheme="minorHAnsi" w:hAnsiTheme="minorHAnsi"/>
          <w:b/>
        </w:rPr>
        <w:t>plementation. The new vehicle has been awarded</w:t>
      </w:r>
      <w:r>
        <w:rPr>
          <w:rFonts w:asciiTheme="minorHAnsi" w:hAnsiTheme="minorHAnsi"/>
          <w:b/>
        </w:rPr>
        <w:t xml:space="preserve"> “Best Product” of </w:t>
      </w:r>
      <w:proofErr w:type="spellStart"/>
      <w:r>
        <w:rPr>
          <w:rFonts w:asciiTheme="minorHAnsi" w:hAnsiTheme="minorHAnsi"/>
          <w:b/>
        </w:rPr>
        <w:t>LogiMAT</w:t>
      </w:r>
      <w:proofErr w:type="spellEnd"/>
      <w:r>
        <w:rPr>
          <w:rFonts w:asciiTheme="minorHAnsi" w:hAnsiTheme="minorHAnsi"/>
          <w:b/>
        </w:rPr>
        <w:t xml:space="preserve"> 2021.</w:t>
      </w:r>
      <w:r w:rsidR="00431D29">
        <w:rPr>
          <w:rFonts w:asciiTheme="minorHAnsi" w:hAnsiTheme="minorHAnsi"/>
          <w:b/>
        </w:rPr>
        <w:t xml:space="preserve"> </w:t>
      </w:r>
    </w:p>
    <w:p w14:paraId="4DDD2214" w14:textId="77777777" w:rsidR="00431D29" w:rsidRDefault="00431D29" w:rsidP="00431D29">
      <w:pPr>
        <w:autoSpaceDE w:val="0"/>
        <w:autoSpaceDN w:val="0"/>
        <w:adjustRightInd w:val="0"/>
        <w:rPr>
          <w:rFonts w:cstheme="minorHAnsi"/>
          <w:sz w:val="18"/>
          <w:szCs w:val="18"/>
        </w:rPr>
      </w:pPr>
    </w:p>
    <w:p w14:paraId="200B273C" w14:textId="77777777" w:rsidR="00344DA2" w:rsidRDefault="00431D29" w:rsidP="00431D29">
      <w:pPr>
        <w:rPr>
          <w:rFonts w:asciiTheme="minorHAnsi" w:hAnsiTheme="minorHAnsi"/>
        </w:rPr>
      </w:pPr>
      <w:r>
        <w:rPr>
          <w:rFonts w:asciiTheme="minorHAnsi" w:hAnsiTheme="minorHAnsi"/>
        </w:rPr>
        <w:t xml:space="preserve">More autonomous, quicker, and smarter – with the new OL1200S, Grenzebach presents the next generation of automated guided vehicles for long goods carriers and payloads of up to 1,200 kg. It is </w:t>
      </w:r>
      <w:proofErr w:type="spellStart"/>
      <w:r>
        <w:rPr>
          <w:rFonts w:asciiTheme="minorHAnsi" w:hAnsiTheme="minorHAnsi"/>
        </w:rPr>
        <w:t>omnidirectionally</w:t>
      </w:r>
      <w:proofErr w:type="spellEnd"/>
      <w:r>
        <w:rPr>
          <w:rFonts w:asciiTheme="minorHAnsi" w:hAnsiTheme="minorHAnsi"/>
        </w:rPr>
        <w:t xml:space="preserve"> drivable and is equipped with smart sensors. This allows the OL1200S to transport large components in the smallest of spaces</w:t>
      </w:r>
      <w:r w:rsidR="00344DA2">
        <w:rPr>
          <w:rFonts w:asciiTheme="minorHAnsi" w:hAnsiTheme="minorHAnsi"/>
        </w:rPr>
        <w:t>.</w:t>
      </w:r>
    </w:p>
    <w:p w14:paraId="2A15A0B9" w14:textId="77777777" w:rsidR="00344DA2" w:rsidRDefault="00344DA2" w:rsidP="00431D29">
      <w:pPr>
        <w:rPr>
          <w:rFonts w:asciiTheme="minorHAnsi" w:hAnsiTheme="minorHAnsi"/>
        </w:rPr>
      </w:pPr>
    </w:p>
    <w:p w14:paraId="1AC38F88" w14:textId="2E0B2CEC" w:rsidR="00344DA2" w:rsidRPr="00344DA2" w:rsidRDefault="00344DA2" w:rsidP="00431D29">
      <w:pPr>
        <w:rPr>
          <w:rFonts w:asciiTheme="minorHAnsi" w:hAnsiTheme="minorHAnsi"/>
          <w:b/>
        </w:rPr>
      </w:pPr>
      <w:r w:rsidRPr="00344DA2">
        <w:rPr>
          <w:rFonts w:asciiTheme="minorHAnsi" w:hAnsiTheme="minorHAnsi"/>
          <w:b/>
        </w:rPr>
        <w:t>S</w:t>
      </w:r>
      <w:r>
        <w:rPr>
          <w:rFonts w:asciiTheme="minorHAnsi" w:hAnsiTheme="minorHAnsi"/>
          <w:b/>
        </w:rPr>
        <w:t xml:space="preserve">pecialist for long </w:t>
      </w:r>
      <w:r w:rsidR="00110C0C">
        <w:rPr>
          <w:rFonts w:asciiTheme="minorHAnsi" w:hAnsiTheme="minorHAnsi"/>
          <w:b/>
        </w:rPr>
        <w:t>Load</w:t>
      </w:r>
      <w:r>
        <w:rPr>
          <w:rFonts w:asciiTheme="minorHAnsi" w:hAnsiTheme="minorHAnsi"/>
          <w:b/>
        </w:rPr>
        <w:t xml:space="preserve"> C</w:t>
      </w:r>
      <w:r w:rsidRPr="00344DA2">
        <w:rPr>
          <w:rFonts w:asciiTheme="minorHAnsi" w:hAnsiTheme="minorHAnsi"/>
          <w:b/>
        </w:rPr>
        <w:t>arriers</w:t>
      </w:r>
    </w:p>
    <w:p w14:paraId="144CAF8F" w14:textId="236DAAF6" w:rsidR="00110C0C" w:rsidRDefault="00110C0C" w:rsidP="00431D29">
      <w:pPr>
        <w:rPr>
          <w:rFonts w:asciiTheme="minorHAnsi" w:hAnsiTheme="minorHAnsi"/>
        </w:rPr>
      </w:pPr>
      <w:r>
        <w:rPr>
          <w:rFonts w:asciiTheme="minorHAnsi" w:hAnsiTheme="minorHAnsi"/>
        </w:rPr>
        <w:t xml:space="preserve">The high </w:t>
      </w:r>
      <w:hyperlink r:id="rId8" w:history="1">
        <w:r w:rsidRPr="00110C0C">
          <w:rPr>
            <w:rFonts w:asciiTheme="minorHAnsi" w:hAnsiTheme="minorHAnsi"/>
          </w:rPr>
          <w:t>maneuverability</w:t>
        </w:r>
      </w:hyperlink>
      <w:r>
        <w:rPr>
          <w:rFonts w:asciiTheme="minorHAnsi" w:hAnsiTheme="minorHAnsi"/>
        </w:rPr>
        <w:t xml:space="preserve"> of the OL1200S e</w:t>
      </w:r>
      <w:r w:rsidR="00344DA2">
        <w:rPr>
          <w:rFonts w:asciiTheme="minorHAnsi" w:hAnsiTheme="minorHAnsi"/>
        </w:rPr>
        <w:t>specially</w:t>
      </w:r>
      <w:r>
        <w:rPr>
          <w:rFonts w:asciiTheme="minorHAnsi" w:hAnsiTheme="minorHAnsi"/>
        </w:rPr>
        <w:t xml:space="preserve"> allows for space-saving </w:t>
      </w:r>
      <w:r w:rsidR="00917773">
        <w:rPr>
          <w:rFonts w:asciiTheme="minorHAnsi" w:hAnsiTheme="minorHAnsi"/>
        </w:rPr>
        <w:t>cross-docking</w:t>
      </w:r>
      <w:r>
        <w:rPr>
          <w:rFonts w:asciiTheme="minorHAnsi" w:hAnsiTheme="minorHAnsi"/>
        </w:rPr>
        <w:t xml:space="preserve"> </w:t>
      </w:r>
      <w:r w:rsidR="00431D29">
        <w:rPr>
          <w:rFonts w:asciiTheme="minorHAnsi" w:hAnsiTheme="minorHAnsi"/>
        </w:rPr>
        <w:t>of long goods</w:t>
      </w:r>
      <w:r>
        <w:rPr>
          <w:rFonts w:asciiTheme="minorHAnsi" w:hAnsiTheme="minorHAnsi"/>
        </w:rPr>
        <w:t xml:space="preserve"> or load</w:t>
      </w:r>
      <w:r w:rsidR="00431D29">
        <w:rPr>
          <w:rFonts w:asciiTheme="minorHAnsi" w:hAnsiTheme="minorHAnsi"/>
        </w:rPr>
        <w:t xml:space="preserve"> carriers.</w:t>
      </w:r>
      <w:r>
        <w:rPr>
          <w:rFonts w:asciiTheme="minorHAnsi" w:hAnsiTheme="minorHAnsi"/>
        </w:rPr>
        <w:t xml:space="preserve"> Further transport in direction of the shorter edge </w:t>
      </w:r>
      <w:r w:rsidR="00917773">
        <w:rPr>
          <w:rFonts w:asciiTheme="minorHAnsi" w:hAnsiTheme="minorHAnsi"/>
        </w:rPr>
        <w:t>does not require</w:t>
      </w:r>
      <w:r>
        <w:rPr>
          <w:rFonts w:asciiTheme="minorHAnsi" w:hAnsiTheme="minorHAnsi"/>
        </w:rPr>
        <w:t xml:space="preserve"> any rotation</w:t>
      </w:r>
      <w:r w:rsidR="00917773">
        <w:rPr>
          <w:rFonts w:asciiTheme="minorHAnsi" w:hAnsiTheme="minorHAnsi"/>
        </w:rPr>
        <w:t xml:space="preserve"> of the AGV</w:t>
      </w:r>
      <w:r>
        <w:rPr>
          <w:rFonts w:asciiTheme="minorHAnsi" w:hAnsiTheme="minorHAnsi"/>
        </w:rPr>
        <w:t xml:space="preserve">. An autonomous load carrier detection identifies </w:t>
      </w:r>
      <w:r w:rsidR="00431D29">
        <w:rPr>
          <w:rFonts w:asciiTheme="minorHAnsi" w:hAnsiTheme="minorHAnsi"/>
        </w:rPr>
        <w:t xml:space="preserve">inaccurately placed </w:t>
      </w:r>
      <w:r>
        <w:rPr>
          <w:rFonts w:asciiTheme="minorHAnsi" w:hAnsiTheme="minorHAnsi"/>
        </w:rPr>
        <w:t>loads</w:t>
      </w:r>
      <w:r w:rsidR="00431D29">
        <w:rPr>
          <w:rFonts w:asciiTheme="minorHAnsi" w:hAnsiTheme="minorHAnsi"/>
        </w:rPr>
        <w:t xml:space="preserve"> carriers</w:t>
      </w:r>
      <w:r>
        <w:rPr>
          <w:rFonts w:asciiTheme="minorHAnsi" w:hAnsiTheme="minorHAnsi"/>
        </w:rPr>
        <w:t xml:space="preserve"> and allows the OL1200S to pick them up autonomously</w:t>
      </w:r>
      <w:r w:rsidR="00431D29">
        <w:rPr>
          <w:rFonts w:asciiTheme="minorHAnsi" w:hAnsiTheme="minorHAnsi"/>
        </w:rPr>
        <w:t xml:space="preserve">. </w:t>
      </w:r>
      <w:r>
        <w:rPr>
          <w:rFonts w:asciiTheme="minorHAnsi" w:hAnsiTheme="minorHAnsi"/>
        </w:rPr>
        <w:t xml:space="preserve">No additional sensor technology or adaptions of the loads carriers are needed. </w:t>
      </w:r>
      <w:r w:rsidR="00431D29">
        <w:rPr>
          <w:rFonts w:asciiTheme="minorHAnsi" w:hAnsiTheme="minorHAnsi"/>
        </w:rPr>
        <w:t xml:space="preserve">Stations are no longer necessary. </w:t>
      </w:r>
      <w:r>
        <w:rPr>
          <w:rFonts w:asciiTheme="minorHAnsi" w:hAnsiTheme="minorHAnsi"/>
        </w:rPr>
        <w:t xml:space="preserve">In early adopter customer projects, the space required for delivery stations </w:t>
      </w:r>
      <w:r w:rsidR="00810B7A">
        <w:rPr>
          <w:rFonts w:asciiTheme="minorHAnsi" w:hAnsiTheme="minorHAnsi"/>
        </w:rPr>
        <w:t xml:space="preserve">could be </w:t>
      </w:r>
      <w:r>
        <w:rPr>
          <w:rFonts w:asciiTheme="minorHAnsi" w:hAnsiTheme="minorHAnsi"/>
        </w:rPr>
        <w:t xml:space="preserve">reduced by 75% as opposed to a classic </w:t>
      </w:r>
      <w:proofErr w:type="spellStart"/>
      <w:r>
        <w:rPr>
          <w:rFonts w:asciiTheme="minorHAnsi" w:hAnsiTheme="minorHAnsi"/>
        </w:rPr>
        <w:t>tugger</w:t>
      </w:r>
      <w:proofErr w:type="spellEnd"/>
      <w:r>
        <w:rPr>
          <w:rFonts w:asciiTheme="minorHAnsi" w:hAnsiTheme="minorHAnsi"/>
        </w:rPr>
        <w:t xml:space="preserve"> train or an AGV-based solution with </w:t>
      </w:r>
      <w:r w:rsidR="00D01579">
        <w:rPr>
          <w:rFonts w:asciiTheme="minorHAnsi" w:hAnsiTheme="minorHAnsi"/>
        </w:rPr>
        <w:t>differential drive. Additionally, users benefit from lower investment costs and shorter time for implementation. Existing solutions can be adapted easier and quicker than has been the case so far. This is why the OL1200S is particularly beneficial for production environments that need a high degree of flexibility.</w:t>
      </w:r>
    </w:p>
    <w:p w14:paraId="295542CB" w14:textId="77777777" w:rsidR="00110C0C" w:rsidRDefault="00110C0C" w:rsidP="00431D29">
      <w:pPr>
        <w:rPr>
          <w:rFonts w:asciiTheme="minorHAnsi" w:hAnsiTheme="minorHAnsi"/>
        </w:rPr>
      </w:pPr>
    </w:p>
    <w:p w14:paraId="2AA32560" w14:textId="2D7D8CE0" w:rsidR="00D01579" w:rsidRPr="00EF63FC" w:rsidRDefault="00810B7A" w:rsidP="00431D29">
      <w:pPr>
        <w:rPr>
          <w:rFonts w:asciiTheme="minorHAnsi" w:hAnsiTheme="minorHAnsi"/>
          <w:b/>
        </w:rPr>
      </w:pPr>
      <w:r>
        <w:rPr>
          <w:rFonts w:asciiTheme="minorHAnsi" w:hAnsiTheme="minorHAnsi"/>
          <w:b/>
        </w:rPr>
        <w:t>All-round safe</w:t>
      </w:r>
    </w:p>
    <w:p w14:paraId="37712F5C" w14:textId="5CF7CBE0" w:rsidR="003F3055" w:rsidRDefault="00431D29" w:rsidP="00431D29">
      <w:pPr>
        <w:rPr>
          <w:rFonts w:asciiTheme="minorHAnsi" w:hAnsiTheme="minorHAnsi" w:cstheme="minorHAnsi"/>
        </w:rPr>
      </w:pPr>
      <w:r>
        <w:rPr>
          <w:rFonts w:asciiTheme="minorHAnsi" w:hAnsiTheme="minorHAnsi"/>
        </w:rPr>
        <w:t xml:space="preserve">Equipped with both Lidar and 3D vision systems, the AGV also sets new standards for personnel and transportation safety. This enables its simultaneous use in areas with pedestrian traffic and prevents transportation damage caused by collisions with obstacles in the operating area, such as protruding components, partially open roller doors, or forklift tines. The AGV can reach speeds of up to 6 km/h and handle inclines of up to 5%. </w:t>
      </w:r>
    </w:p>
    <w:p w14:paraId="0C32AAF3" w14:textId="77777777" w:rsidR="003F3055" w:rsidRDefault="003F3055" w:rsidP="00431D29">
      <w:pPr>
        <w:rPr>
          <w:rFonts w:asciiTheme="minorHAnsi" w:hAnsiTheme="minorHAnsi" w:cstheme="minorHAnsi"/>
        </w:rPr>
      </w:pPr>
    </w:p>
    <w:p w14:paraId="399B0015" w14:textId="5F0CE417" w:rsidR="00EF63FC" w:rsidRPr="00EF63FC" w:rsidRDefault="00EF63FC" w:rsidP="00431D29">
      <w:pPr>
        <w:rPr>
          <w:rFonts w:asciiTheme="minorHAnsi" w:hAnsiTheme="minorHAnsi" w:cstheme="minorHAnsi"/>
          <w:b/>
        </w:rPr>
      </w:pPr>
      <w:r w:rsidRPr="00EF63FC">
        <w:rPr>
          <w:rFonts w:asciiTheme="minorHAnsi" w:hAnsiTheme="minorHAnsi" w:cstheme="minorHAnsi"/>
          <w:b/>
        </w:rPr>
        <w:t>Holistic Solution for automated Goods Transport</w:t>
      </w:r>
    </w:p>
    <w:p w14:paraId="0ED4ED8B" w14:textId="6A508583" w:rsidR="00431D29" w:rsidRPr="00431D29" w:rsidRDefault="00EF63FC" w:rsidP="00431D29">
      <w:pPr>
        <w:rPr>
          <w:rFonts w:asciiTheme="minorHAnsi" w:hAnsiTheme="minorHAnsi" w:cstheme="minorHAnsi"/>
        </w:rPr>
      </w:pPr>
      <w:r>
        <w:rPr>
          <w:rFonts w:asciiTheme="minorHAnsi" w:hAnsiTheme="minorHAnsi"/>
        </w:rPr>
        <w:t>T</w:t>
      </w:r>
      <w:r w:rsidR="00431D29">
        <w:rPr>
          <w:rFonts w:asciiTheme="minorHAnsi" w:hAnsiTheme="minorHAnsi"/>
        </w:rPr>
        <w:t xml:space="preserve">he new vehicle </w:t>
      </w:r>
      <w:r>
        <w:rPr>
          <w:rFonts w:asciiTheme="minorHAnsi" w:hAnsiTheme="minorHAnsi"/>
        </w:rPr>
        <w:t xml:space="preserve">can be used along </w:t>
      </w:r>
      <w:r w:rsidR="00431D29">
        <w:rPr>
          <w:rFonts w:asciiTheme="minorHAnsi" w:hAnsiTheme="minorHAnsi"/>
        </w:rPr>
        <w:t>with the trusted L1200S with conventional drive</w:t>
      </w:r>
      <w:r>
        <w:rPr>
          <w:rFonts w:asciiTheme="minorHAnsi" w:hAnsiTheme="minorHAnsi"/>
        </w:rPr>
        <w:t xml:space="preserve"> in one system</w:t>
      </w:r>
      <w:r w:rsidR="00431D29">
        <w:rPr>
          <w:rFonts w:asciiTheme="minorHAnsi" w:hAnsiTheme="minorHAnsi"/>
        </w:rPr>
        <w:t>.</w:t>
      </w:r>
      <w:r>
        <w:rPr>
          <w:rFonts w:asciiTheme="minorHAnsi" w:hAnsiTheme="minorHAnsi"/>
        </w:rPr>
        <w:t xml:space="preserve"> Combining the strengths of both vehicles results in a highly optimized automated goods transport in manufacturing and logistics.</w:t>
      </w:r>
      <w:r w:rsidR="00431D29">
        <w:rPr>
          <w:rFonts w:asciiTheme="minorHAnsi" w:hAnsiTheme="minorHAnsi"/>
        </w:rPr>
        <w:t xml:space="preserve"> Both the Grenzebach Fleet Manager and the new OL1200S are VDA 5050-compatible. This makes a combination with AGVs from third-party manufacturers in </w:t>
      </w:r>
      <w:r>
        <w:rPr>
          <w:rFonts w:asciiTheme="minorHAnsi" w:hAnsiTheme="minorHAnsi"/>
        </w:rPr>
        <w:t>one</w:t>
      </w:r>
      <w:r w:rsidR="00431D29">
        <w:rPr>
          <w:rFonts w:asciiTheme="minorHAnsi" w:hAnsiTheme="minorHAnsi"/>
        </w:rPr>
        <w:t xml:space="preserve"> </w:t>
      </w:r>
      <w:r>
        <w:rPr>
          <w:rFonts w:asciiTheme="minorHAnsi" w:hAnsiTheme="minorHAnsi"/>
        </w:rPr>
        <w:t>system</w:t>
      </w:r>
      <w:r w:rsidR="00431D29">
        <w:rPr>
          <w:rFonts w:asciiTheme="minorHAnsi" w:hAnsiTheme="minorHAnsi"/>
        </w:rPr>
        <w:t xml:space="preserve"> a nonissue.</w:t>
      </w:r>
    </w:p>
    <w:p w14:paraId="19A9A8FE" w14:textId="77777777" w:rsidR="00431D29" w:rsidRDefault="00431D29" w:rsidP="00431D29">
      <w:pPr>
        <w:rPr>
          <w:rFonts w:asciiTheme="minorHAnsi" w:hAnsiTheme="minorHAnsi" w:cstheme="minorHAnsi"/>
        </w:rPr>
      </w:pPr>
    </w:p>
    <w:p w14:paraId="44923E86" w14:textId="77777777" w:rsidR="00810B7A" w:rsidRDefault="00EF63FC" w:rsidP="00917773">
      <w:pPr>
        <w:rPr>
          <w:rFonts w:asciiTheme="minorHAnsi" w:hAnsiTheme="minorHAnsi" w:cstheme="minorHAnsi"/>
          <w:b/>
        </w:rPr>
      </w:pPr>
      <w:r w:rsidRPr="00EF63FC">
        <w:rPr>
          <w:rFonts w:asciiTheme="minorHAnsi" w:hAnsiTheme="minorHAnsi" w:cstheme="minorHAnsi"/>
          <w:b/>
        </w:rPr>
        <w:t>OL1200S: Award-winning technology package</w:t>
      </w:r>
    </w:p>
    <w:p w14:paraId="1D5883D3" w14:textId="397569A8" w:rsidR="00D751D4" w:rsidRPr="00917773" w:rsidRDefault="00D751D4" w:rsidP="00917773">
      <w:pPr>
        <w:rPr>
          <w:rFonts w:asciiTheme="minorHAnsi" w:hAnsiTheme="minorHAnsi" w:cstheme="minorHAnsi"/>
          <w:b/>
        </w:rPr>
      </w:pPr>
      <w:r>
        <w:rPr>
          <w:rFonts w:asciiTheme="minorHAnsi" w:hAnsiTheme="minorHAnsi"/>
        </w:rPr>
        <w:t xml:space="preserve">This also convinced the independent jury of the </w:t>
      </w:r>
      <w:proofErr w:type="spellStart"/>
      <w:r>
        <w:rPr>
          <w:rFonts w:asciiTheme="minorHAnsi" w:hAnsiTheme="minorHAnsi"/>
        </w:rPr>
        <w:t>LogiMAT</w:t>
      </w:r>
      <w:proofErr w:type="spellEnd"/>
      <w:r>
        <w:rPr>
          <w:rFonts w:asciiTheme="minorHAnsi" w:hAnsiTheme="minorHAnsi"/>
        </w:rPr>
        <w:t xml:space="preserve"> “Best Product” award. Each year, the prize is given </w:t>
      </w:r>
      <w:proofErr w:type="gramStart"/>
      <w:r>
        <w:rPr>
          <w:rFonts w:asciiTheme="minorHAnsi" w:hAnsiTheme="minorHAnsi"/>
        </w:rPr>
        <w:t>to</w:t>
      </w:r>
      <w:proofErr w:type="gramEnd"/>
      <w:r>
        <w:rPr>
          <w:rFonts w:asciiTheme="minorHAnsi" w:hAnsiTheme="minorHAnsi"/>
        </w:rPr>
        <w:t xml:space="preserve"> products, </w:t>
      </w:r>
      <w:r w:rsidRPr="00D751D4">
        <w:rPr>
          <w:rFonts w:asciiTheme="minorHAnsi" w:hAnsiTheme="minorHAnsi"/>
        </w:rPr>
        <w:t>which contribute significantly towards rationalization, cost-savings and increasing productivity in in-company logistics</w:t>
      </w:r>
      <w:r>
        <w:rPr>
          <w:rFonts w:asciiTheme="minorHAnsi" w:hAnsiTheme="minorHAnsi"/>
        </w:rPr>
        <w:t xml:space="preserve">, according to </w:t>
      </w:r>
      <w:proofErr w:type="spellStart"/>
      <w:r>
        <w:rPr>
          <w:rFonts w:asciiTheme="minorHAnsi" w:hAnsiTheme="minorHAnsi"/>
        </w:rPr>
        <w:t>LogiMAT</w:t>
      </w:r>
      <w:proofErr w:type="spellEnd"/>
      <w:r>
        <w:rPr>
          <w:rFonts w:asciiTheme="minorHAnsi" w:hAnsiTheme="minorHAnsi"/>
        </w:rPr>
        <w:t xml:space="preserve">. It has become one of the </w:t>
      </w:r>
      <w:r w:rsidRPr="00D751D4">
        <w:rPr>
          <w:rFonts w:asciiTheme="minorHAnsi" w:hAnsiTheme="minorHAnsi"/>
        </w:rPr>
        <w:t>most coveted in the intralogistics sector</w:t>
      </w:r>
      <w:r>
        <w:rPr>
          <w:rFonts w:asciiTheme="minorHAnsi" w:hAnsiTheme="minorHAnsi"/>
        </w:rPr>
        <w:t xml:space="preserve"> and products can be submitted in three categories. The OL1200S is the 2021 winner in the category order picking, conveying, lifting, </w:t>
      </w:r>
      <w:proofErr w:type="gramStart"/>
      <w:r>
        <w:rPr>
          <w:rFonts w:asciiTheme="minorHAnsi" w:hAnsiTheme="minorHAnsi"/>
        </w:rPr>
        <w:t>s</w:t>
      </w:r>
      <w:r w:rsidRPr="00D751D4">
        <w:rPr>
          <w:rFonts w:asciiTheme="minorHAnsi" w:hAnsiTheme="minorHAnsi"/>
        </w:rPr>
        <w:t>torage</w:t>
      </w:r>
      <w:proofErr w:type="gramEnd"/>
      <w:r w:rsidRPr="00D751D4">
        <w:rPr>
          <w:rFonts w:asciiTheme="minorHAnsi" w:hAnsiTheme="minorHAnsi"/>
        </w:rPr>
        <w:t xml:space="preserve"> technology</w:t>
      </w:r>
      <w:r>
        <w:rPr>
          <w:rFonts w:asciiTheme="minorHAnsi" w:hAnsiTheme="minorHAnsi"/>
        </w:rPr>
        <w:t>.</w:t>
      </w:r>
    </w:p>
    <w:p w14:paraId="59157478" w14:textId="77777777" w:rsidR="00917773" w:rsidRDefault="00917773" w:rsidP="00431D29">
      <w:pPr>
        <w:rPr>
          <w:rFonts w:asciiTheme="minorHAnsi" w:hAnsiTheme="minorHAnsi"/>
          <w:color w:val="58595C" w:themeColor="text2" w:themeShade="80"/>
          <w:sz w:val="18"/>
          <w:szCs w:val="18"/>
        </w:rPr>
      </w:pPr>
    </w:p>
    <w:p w14:paraId="686316BD" w14:textId="77777777" w:rsidR="00810B7A" w:rsidRDefault="00810B7A" w:rsidP="00431D29">
      <w:pPr>
        <w:rPr>
          <w:rFonts w:asciiTheme="minorHAnsi" w:hAnsiTheme="minorHAnsi"/>
          <w:color w:val="58595C" w:themeColor="text2" w:themeShade="80"/>
          <w:sz w:val="18"/>
          <w:szCs w:val="18"/>
          <w:u w:val="single"/>
        </w:rPr>
      </w:pPr>
    </w:p>
    <w:p w14:paraId="709F7BF1" w14:textId="349DA7B6" w:rsidR="00917773" w:rsidRPr="00917773" w:rsidRDefault="00917773" w:rsidP="00431D29">
      <w:pPr>
        <w:rPr>
          <w:rFonts w:asciiTheme="minorHAnsi" w:hAnsiTheme="minorHAnsi"/>
          <w:color w:val="58595C" w:themeColor="text2" w:themeShade="80"/>
          <w:sz w:val="18"/>
          <w:szCs w:val="18"/>
          <w:u w:val="single"/>
        </w:rPr>
      </w:pPr>
      <w:bookmarkStart w:id="0" w:name="_GoBack"/>
      <w:bookmarkEnd w:id="0"/>
      <w:r w:rsidRPr="00917773">
        <w:rPr>
          <w:rFonts w:asciiTheme="minorHAnsi" w:hAnsiTheme="minorHAnsi"/>
          <w:color w:val="58595C" w:themeColor="text2" w:themeShade="80"/>
          <w:sz w:val="18"/>
          <w:szCs w:val="18"/>
          <w:u w:val="single"/>
        </w:rPr>
        <w:lastRenderedPageBreak/>
        <w:t>Footage:</w:t>
      </w:r>
    </w:p>
    <w:p w14:paraId="2519FA2E" w14:textId="77777777" w:rsidR="00917773" w:rsidRDefault="00917773" w:rsidP="00431D29">
      <w:pPr>
        <w:rPr>
          <w:rFonts w:asciiTheme="minorHAnsi" w:hAnsiTheme="minorHAnsi"/>
          <w:color w:val="58595C" w:themeColor="text2" w:themeShade="80"/>
          <w:sz w:val="18"/>
          <w:szCs w:val="18"/>
        </w:rPr>
      </w:pPr>
    </w:p>
    <w:p w14:paraId="5DC42CBF" w14:textId="77777777" w:rsidR="00917773" w:rsidRDefault="00917773" w:rsidP="00917773">
      <w:pPr>
        <w:rPr>
          <w:rFonts w:asciiTheme="minorHAnsi" w:hAnsiTheme="minorHAnsi" w:cstheme="minorHAnsi"/>
        </w:rPr>
      </w:pPr>
      <w:r w:rsidRPr="0037671E">
        <w:rPr>
          <w:rFonts w:asciiTheme="minorHAnsi" w:hAnsiTheme="minorHAnsi" w:cstheme="minorHAnsi"/>
          <w:noProof/>
          <w:lang w:val="de-DE"/>
        </w:rPr>
        <w:drawing>
          <wp:inline distT="0" distB="0" distL="0" distR="0" wp14:anchorId="6415474D" wp14:editId="1F5D3D46">
            <wp:extent cx="6120130" cy="393001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3930015"/>
                    </a:xfrm>
                    <a:prstGeom prst="rect">
                      <a:avLst/>
                    </a:prstGeom>
                  </pic:spPr>
                </pic:pic>
              </a:graphicData>
            </a:graphic>
          </wp:inline>
        </w:drawing>
      </w:r>
    </w:p>
    <w:p w14:paraId="49F589FB" w14:textId="63D26F9F" w:rsidR="00917773" w:rsidRPr="00810B7A" w:rsidRDefault="00917773" w:rsidP="00917773">
      <w:pPr>
        <w:ind w:right="-1"/>
        <w:rPr>
          <w:rFonts w:asciiTheme="minorHAnsi" w:hAnsiTheme="minorHAnsi" w:cstheme="minorHAnsi"/>
          <w:i/>
          <w:sz w:val="16"/>
          <w:szCs w:val="16"/>
        </w:rPr>
      </w:pPr>
      <w:r w:rsidRPr="00917773">
        <w:rPr>
          <w:rFonts w:asciiTheme="minorHAnsi" w:hAnsiTheme="minorHAnsi" w:cstheme="minorHAnsi"/>
          <w:i/>
          <w:sz w:val="16"/>
          <w:szCs w:val="16"/>
        </w:rPr>
        <w:t>360° Head Start: Thanks to its omnidirectional drive and smart sensors</w:t>
      </w:r>
      <w:r>
        <w:rPr>
          <w:rFonts w:asciiTheme="minorHAnsi" w:hAnsiTheme="minorHAnsi" w:cstheme="minorHAnsi"/>
          <w:i/>
          <w:sz w:val="16"/>
          <w:szCs w:val="16"/>
        </w:rPr>
        <w:t>, t</w:t>
      </w:r>
      <w:r w:rsidRPr="00917773">
        <w:rPr>
          <w:rFonts w:asciiTheme="minorHAnsi" w:hAnsiTheme="minorHAnsi" w:cstheme="minorHAnsi"/>
          <w:i/>
          <w:sz w:val="16"/>
          <w:szCs w:val="16"/>
        </w:rPr>
        <w:t>he Automated Guided Vehicle OL1200S from Grenzebach allows easier, quicker, and safer transportation</w:t>
      </w:r>
      <w:r>
        <w:rPr>
          <w:rFonts w:asciiTheme="minorHAnsi" w:hAnsiTheme="minorHAnsi" w:cstheme="minorHAnsi"/>
          <w:i/>
          <w:sz w:val="16"/>
          <w:szCs w:val="16"/>
        </w:rPr>
        <w:t>, particularly</w:t>
      </w:r>
      <w:r w:rsidRPr="00917773">
        <w:rPr>
          <w:rFonts w:asciiTheme="minorHAnsi" w:hAnsiTheme="minorHAnsi" w:cstheme="minorHAnsi"/>
          <w:i/>
          <w:sz w:val="16"/>
          <w:szCs w:val="16"/>
        </w:rPr>
        <w:t xml:space="preserve"> of long goods carriers.</w:t>
      </w:r>
      <w:r>
        <w:rPr>
          <w:rFonts w:asciiTheme="minorHAnsi" w:hAnsiTheme="minorHAnsi" w:cstheme="minorHAnsi"/>
          <w:i/>
          <w:sz w:val="16"/>
          <w:szCs w:val="16"/>
        </w:rPr>
        <w:t xml:space="preserve"> </w:t>
      </w:r>
    </w:p>
    <w:p w14:paraId="6BBB3FEB" w14:textId="77777777" w:rsidR="00917773" w:rsidRDefault="00917773" w:rsidP="00917773">
      <w:pPr>
        <w:rPr>
          <w:rFonts w:asciiTheme="minorHAnsi" w:hAnsiTheme="minorHAnsi" w:cstheme="minorHAnsi"/>
          <w:i/>
          <w:sz w:val="16"/>
          <w:szCs w:val="16"/>
        </w:rPr>
      </w:pPr>
      <w:r>
        <w:rPr>
          <w:rFonts w:asciiTheme="minorHAnsi" w:hAnsiTheme="minorHAnsi" w:cstheme="minorHAnsi"/>
          <w:i/>
          <w:sz w:val="16"/>
          <w:szCs w:val="16"/>
        </w:rPr>
        <w:t>© Grenzebach</w:t>
      </w:r>
    </w:p>
    <w:p w14:paraId="098FFD21" w14:textId="77777777" w:rsidR="00917773" w:rsidRDefault="00917773" w:rsidP="00917773">
      <w:pPr>
        <w:rPr>
          <w:rFonts w:asciiTheme="minorHAnsi" w:hAnsiTheme="minorHAnsi" w:cstheme="minorHAnsi"/>
          <w:i/>
          <w:sz w:val="16"/>
          <w:szCs w:val="16"/>
        </w:rPr>
      </w:pPr>
    </w:p>
    <w:p w14:paraId="73EE9E0C" w14:textId="77777777" w:rsidR="00917773" w:rsidRDefault="00917773" w:rsidP="00917773">
      <w:pPr>
        <w:rPr>
          <w:rFonts w:asciiTheme="minorHAnsi" w:hAnsiTheme="minorHAnsi" w:cstheme="minorHAnsi"/>
          <w:i/>
          <w:sz w:val="16"/>
          <w:szCs w:val="16"/>
        </w:rPr>
      </w:pPr>
    </w:p>
    <w:p w14:paraId="24322201" w14:textId="77777777" w:rsidR="00917773" w:rsidRDefault="00917773" w:rsidP="00917773">
      <w:pPr>
        <w:rPr>
          <w:rFonts w:asciiTheme="minorHAnsi" w:hAnsiTheme="minorHAnsi" w:cstheme="minorHAnsi"/>
          <w:i/>
          <w:sz w:val="16"/>
          <w:szCs w:val="16"/>
        </w:rPr>
      </w:pPr>
    </w:p>
    <w:p w14:paraId="324F4CB7" w14:textId="77777777" w:rsidR="00917773" w:rsidRDefault="00917773" w:rsidP="00917773">
      <w:pPr>
        <w:rPr>
          <w:rFonts w:asciiTheme="minorHAnsi" w:hAnsiTheme="minorHAnsi" w:cstheme="minorHAnsi"/>
          <w:i/>
          <w:sz w:val="16"/>
          <w:szCs w:val="16"/>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917773" w14:paraId="47663A1E" w14:textId="77777777" w:rsidTr="00497047">
        <w:tc>
          <w:tcPr>
            <w:tcW w:w="4814" w:type="dxa"/>
          </w:tcPr>
          <w:p w14:paraId="273EE5D8" w14:textId="40F1A962" w:rsidR="00917773" w:rsidRDefault="00917773" w:rsidP="00497047">
            <w:pPr>
              <w:ind w:right="313"/>
              <w:rPr>
                <w:rFonts w:asciiTheme="minorHAnsi" w:hAnsiTheme="minorHAnsi" w:cstheme="minorHAnsi"/>
                <w:i/>
                <w:sz w:val="16"/>
                <w:szCs w:val="16"/>
              </w:rPr>
            </w:pPr>
            <w:r w:rsidRPr="00917773">
              <w:rPr>
                <w:rFonts w:asciiTheme="minorHAnsi" w:hAnsiTheme="minorHAnsi" w:cstheme="minorHAnsi"/>
                <w:noProof/>
                <w:lang w:val="de-DE"/>
              </w:rPr>
              <w:drawing>
                <wp:inline distT="0" distB="0" distL="0" distR="0" wp14:anchorId="3CB9341D" wp14:editId="11CF330D">
                  <wp:extent cx="2639205" cy="1620000"/>
                  <wp:effectExtent l="0" t="0" r="8890" b="0"/>
                  <wp:docPr id="9" name="Grafik 9" descr="L:\Marketing\1_BUs\Intralogistik\Kampagnen\Product Launch OL1200S-Li\Content Pool\2_Infographics\English\360° People Safe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Marketing\1_BUs\Intralogistik\Kampagnen\Product Launch OL1200S-Li\Content Pool\2_Infographics\English\360° People Safet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9205" cy="1620000"/>
                          </a:xfrm>
                          <a:prstGeom prst="rect">
                            <a:avLst/>
                          </a:prstGeom>
                          <a:noFill/>
                          <a:ln>
                            <a:noFill/>
                          </a:ln>
                        </pic:spPr>
                      </pic:pic>
                    </a:graphicData>
                  </a:graphic>
                </wp:inline>
              </w:drawing>
            </w:r>
          </w:p>
        </w:tc>
        <w:tc>
          <w:tcPr>
            <w:tcW w:w="4814" w:type="dxa"/>
          </w:tcPr>
          <w:p w14:paraId="33044F62" w14:textId="10BC1407" w:rsidR="00917773" w:rsidRDefault="00917773" w:rsidP="00497047">
            <w:pPr>
              <w:rPr>
                <w:rFonts w:asciiTheme="minorHAnsi" w:hAnsiTheme="minorHAnsi" w:cstheme="minorHAnsi"/>
                <w:i/>
                <w:sz w:val="16"/>
                <w:szCs w:val="16"/>
              </w:rPr>
            </w:pPr>
            <w:r w:rsidRPr="00917773">
              <w:rPr>
                <w:rFonts w:asciiTheme="minorHAnsi" w:hAnsiTheme="minorHAnsi" w:cstheme="minorHAnsi"/>
                <w:i/>
                <w:noProof/>
                <w:sz w:val="16"/>
                <w:szCs w:val="16"/>
                <w:lang w:val="de-DE"/>
              </w:rPr>
              <w:drawing>
                <wp:inline distT="0" distB="0" distL="0" distR="0" wp14:anchorId="2EB565A5" wp14:editId="7CB4F1EB">
                  <wp:extent cx="2639205" cy="1620000"/>
                  <wp:effectExtent l="0" t="0" r="8890" b="0"/>
                  <wp:docPr id="11" name="Grafik 11" descr="L:\Marketing\1_BUs\Intralogistik\Kampagnen\Product Launch OL1200S-Li\Content Pool\2_Infographics\English\Autonomous Travel Area Monitoring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Marketing\1_BUs\Intralogistik\Kampagnen\Product Launch OL1200S-Li\Content Pool\2_Infographics\English\Autonomous Travel Area Monitoring .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9205" cy="1620000"/>
                          </a:xfrm>
                          <a:prstGeom prst="rect">
                            <a:avLst/>
                          </a:prstGeom>
                          <a:noFill/>
                          <a:ln>
                            <a:noFill/>
                          </a:ln>
                        </pic:spPr>
                      </pic:pic>
                    </a:graphicData>
                  </a:graphic>
                </wp:inline>
              </w:drawing>
            </w:r>
          </w:p>
        </w:tc>
      </w:tr>
      <w:tr w:rsidR="00917773" w14:paraId="1BD190FF" w14:textId="77777777" w:rsidTr="00497047">
        <w:tc>
          <w:tcPr>
            <w:tcW w:w="4814" w:type="dxa"/>
          </w:tcPr>
          <w:p w14:paraId="37D070BC" w14:textId="77777777" w:rsidR="00917773" w:rsidRDefault="00917773" w:rsidP="00497047">
            <w:pPr>
              <w:ind w:right="172"/>
              <w:rPr>
                <w:rFonts w:asciiTheme="minorHAnsi" w:hAnsiTheme="minorHAnsi" w:cstheme="minorHAnsi"/>
                <w:i/>
                <w:sz w:val="16"/>
                <w:szCs w:val="16"/>
              </w:rPr>
            </w:pPr>
          </w:p>
          <w:p w14:paraId="52819BFC" w14:textId="0B298BDC" w:rsidR="00917773" w:rsidRPr="00917773" w:rsidRDefault="00917773" w:rsidP="00497047">
            <w:pPr>
              <w:tabs>
                <w:tab w:val="left" w:pos="4003"/>
                <w:tab w:val="left" w:pos="4145"/>
              </w:tabs>
              <w:ind w:right="447"/>
              <w:rPr>
                <w:rFonts w:asciiTheme="minorHAnsi" w:hAnsiTheme="minorHAnsi" w:cstheme="minorHAnsi"/>
                <w:i/>
                <w:sz w:val="16"/>
                <w:szCs w:val="16"/>
              </w:rPr>
            </w:pPr>
            <w:r w:rsidRPr="00917773">
              <w:rPr>
                <w:rFonts w:asciiTheme="minorHAnsi" w:hAnsiTheme="minorHAnsi" w:cstheme="minorHAnsi"/>
                <w:i/>
                <w:sz w:val="16"/>
                <w:szCs w:val="16"/>
              </w:rPr>
              <w:t>Equipped with blue light and two Lidar laser scanners, the OL1200S combines efficiency and productivity with maximum personnel safety.</w:t>
            </w:r>
          </w:p>
          <w:p w14:paraId="5149FB85" w14:textId="77777777" w:rsidR="00917773" w:rsidRDefault="00917773" w:rsidP="00497047">
            <w:pPr>
              <w:rPr>
                <w:rFonts w:asciiTheme="minorHAnsi" w:hAnsiTheme="minorHAnsi" w:cstheme="minorHAnsi"/>
                <w:i/>
                <w:sz w:val="16"/>
                <w:szCs w:val="16"/>
              </w:rPr>
            </w:pPr>
            <w:r>
              <w:rPr>
                <w:rFonts w:asciiTheme="minorHAnsi" w:hAnsiTheme="minorHAnsi" w:cstheme="minorHAnsi"/>
                <w:i/>
                <w:sz w:val="16"/>
                <w:szCs w:val="16"/>
              </w:rPr>
              <w:t>© Grenzebach</w:t>
            </w:r>
          </w:p>
          <w:p w14:paraId="1E430984" w14:textId="77777777" w:rsidR="00917773" w:rsidRDefault="00917773" w:rsidP="00497047">
            <w:pPr>
              <w:ind w:right="267"/>
              <w:rPr>
                <w:rFonts w:asciiTheme="minorHAnsi" w:hAnsiTheme="minorHAnsi" w:cstheme="minorHAnsi"/>
                <w:i/>
                <w:sz w:val="16"/>
                <w:szCs w:val="16"/>
              </w:rPr>
            </w:pPr>
          </w:p>
        </w:tc>
        <w:tc>
          <w:tcPr>
            <w:tcW w:w="4814" w:type="dxa"/>
          </w:tcPr>
          <w:p w14:paraId="0CD0CB86" w14:textId="77777777" w:rsidR="00917773" w:rsidRPr="00917773" w:rsidRDefault="00917773" w:rsidP="00497047">
            <w:pPr>
              <w:ind w:right="311"/>
              <w:rPr>
                <w:rFonts w:asciiTheme="minorHAnsi" w:hAnsiTheme="minorHAnsi" w:cstheme="minorHAnsi"/>
                <w:i/>
                <w:sz w:val="16"/>
                <w:szCs w:val="16"/>
              </w:rPr>
            </w:pPr>
          </w:p>
          <w:p w14:paraId="1830CC02" w14:textId="77777777" w:rsidR="00917773" w:rsidRDefault="00917773" w:rsidP="00917773">
            <w:pPr>
              <w:ind w:right="458"/>
              <w:rPr>
                <w:rFonts w:asciiTheme="minorHAnsi" w:hAnsiTheme="minorHAnsi" w:cstheme="minorHAnsi"/>
                <w:i/>
                <w:sz w:val="16"/>
                <w:szCs w:val="16"/>
              </w:rPr>
            </w:pPr>
            <w:r w:rsidRPr="00917773">
              <w:rPr>
                <w:rFonts w:asciiTheme="minorHAnsi" w:hAnsiTheme="minorHAnsi" w:cstheme="minorHAnsi"/>
                <w:i/>
                <w:sz w:val="16"/>
                <w:szCs w:val="16"/>
              </w:rPr>
              <w:t>A 360° 3D vision system detects disruptive factors with a minimum size of approximately 50 mm (2 inches). This prevents transportation damage caused by collisions with obstacles in the operating area, such as protruding components, partially open roller doors, or forklift tines.</w:t>
            </w:r>
          </w:p>
          <w:p w14:paraId="7C94110E" w14:textId="230F27AB" w:rsidR="00917773" w:rsidRDefault="00917773" w:rsidP="00497047">
            <w:pPr>
              <w:rPr>
                <w:rFonts w:asciiTheme="minorHAnsi" w:hAnsiTheme="minorHAnsi" w:cstheme="minorHAnsi"/>
                <w:i/>
                <w:sz w:val="16"/>
                <w:szCs w:val="16"/>
              </w:rPr>
            </w:pPr>
            <w:r>
              <w:rPr>
                <w:rFonts w:asciiTheme="minorHAnsi" w:hAnsiTheme="minorHAnsi" w:cstheme="minorHAnsi"/>
                <w:i/>
                <w:sz w:val="16"/>
                <w:szCs w:val="16"/>
              </w:rPr>
              <w:t>© Grenzebach</w:t>
            </w:r>
          </w:p>
          <w:p w14:paraId="575F4BC2" w14:textId="77777777" w:rsidR="00917773" w:rsidRDefault="00917773" w:rsidP="00497047">
            <w:pPr>
              <w:ind w:right="311"/>
              <w:rPr>
                <w:rFonts w:asciiTheme="minorHAnsi" w:hAnsiTheme="minorHAnsi" w:cstheme="minorHAnsi"/>
                <w:i/>
                <w:sz w:val="16"/>
                <w:szCs w:val="16"/>
              </w:rPr>
            </w:pPr>
          </w:p>
          <w:p w14:paraId="7DEA2D1C" w14:textId="77777777" w:rsidR="00917773" w:rsidRDefault="00917773" w:rsidP="00497047">
            <w:pPr>
              <w:ind w:right="311"/>
              <w:rPr>
                <w:rFonts w:asciiTheme="minorHAnsi" w:hAnsiTheme="minorHAnsi" w:cstheme="minorHAnsi"/>
                <w:i/>
                <w:sz w:val="16"/>
                <w:szCs w:val="16"/>
              </w:rPr>
            </w:pPr>
          </w:p>
        </w:tc>
      </w:tr>
      <w:tr w:rsidR="00917773" w14:paraId="4A304777" w14:textId="77777777" w:rsidTr="00497047">
        <w:tc>
          <w:tcPr>
            <w:tcW w:w="4814" w:type="dxa"/>
          </w:tcPr>
          <w:p w14:paraId="51B449FF" w14:textId="3832B89B" w:rsidR="00917773" w:rsidRDefault="00917773" w:rsidP="00497047">
            <w:pPr>
              <w:rPr>
                <w:rFonts w:asciiTheme="minorHAnsi" w:hAnsiTheme="minorHAnsi" w:cstheme="minorHAnsi"/>
                <w:i/>
                <w:sz w:val="16"/>
                <w:szCs w:val="16"/>
              </w:rPr>
            </w:pPr>
            <w:r w:rsidRPr="00917773">
              <w:rPr>
                <w:rFonts w:asciiTheme="minorHAnsi" w:hAnsiTheme="minorHAnsi" w:cstheme="minorHAnsi"/>
                <w:i/>
                <w:noProof/>
                <w:sz w:val="16"/>
                <w:szCs w:val="16"/>
                <w:lang w:val="de-DE"/>
              </w:rPr>
              <w:lastRenderedPageBreak/>
              <w:drawing>
                <wp:inline distT="0" distB="0" distL="0" distR="0" wp14:anchorId="0FE1DBFA" wp14:editId="78BA2789">
                  <wp:extent cx="2639205" cy="1620000"/>
                  <wp:effectExtent l="0" t="0" r="8890" b="0"/>
                  <wp:docPr id="10" name="Grafik 10" descr="L:\Marketing\1_BUs\Intralogistik\Kampagnen\Product Launch OL1200S-Li\Content Pool\2_Infographics\English\Autonomous Load Carrier Det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Marketing\1_BUs\Intralogistik\Kampagnen\Product Launch OL1200S-Li\Content Pool\2_Infographics\English\Autonomous Load Carrier Detectio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9205" cy="1620000"/>
                          </a:xfrm>
                          <a:prstGeom prst="rect">
                            <a:avLst/>
                          </a:prstGeom>
                          <a:noFill/>
                          <a:ln>
                            <a:noFill/>
                          </a:ln>
                        </pic:spPr>
                      </pic:pic>
                    </a:graphicData>
                  </a:graphic>
                </wp:inline>
              </w:drawing>
            </w:r>
          </w:p>
        </w:tc>
        <w:tc>
          <w:tcPr>
            <w:tcW w:w="4814" w:type="dxa"/>
          </w:tcPr>
          <w:p w14:paraId="0C87A0CB" w14:textId="2D42A9F9" w:rsidR="00917773" w:rsidRDefault="00917773" w:rsidP="00497047">
            <w:pPr>
              <w:rPr>
                <w:rFonts w:asciiTheme="minorHAnsi" w:hAnsiTheme="minorHAnsi" w:cstheme="minorHAnsi"/>
                <w:i/>
                <w:sz w:val="16"/>
                <w:szCs w:val="16"/>
              </w:rPr>
            </w:pPr>
            <w:r w:rsidRPr="00917773">
              <w:rPr>
                <w:rFonts w:asciiTheme="minorHAnsi" w:hAnsiTheme="minorHAnsi" w:cstheme="minorHAnsi"/>
                <w:i/>
                <w:noProof/>
                <w:sz w:val="16"/>
                <w:szCs w:val="16"/>
                <w:lang w:val="de-DE"/>
              </w:rPr>
              <w:drawing>
                <wp:inline distT="0" distB="0" distL="0" distR="0" wp14:anchorId="44E71B03" wp14:editId="5660250D">
                  <wp:extent cx="2639205" cy="1620000"/>
                  <wp:effectExtent l="0" t="0" r="8890" b="0"/>
                  <wp:docPr id="12" name="Grafik 12" descr="L:\Marketing\1_BUs\Intralogistik\Kampagnen\Product Launch OL1200S-Li\Content Pool\2_Infographics\English\Omnidirectional Driv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Marketing\1_BUs\Intralogistik\Kampagnen\Product Launch OL1200S-Li\Content Pool\2_Infographics\English\Omnidirectional Drivin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9205" cy="1620000"/>
                          </a:xfrm>
                          <a:prstGeom prst="rect">
                            <a:avLst/>
                          </a:prstGeom>
                          <a:noFill/>
                          <a:ln>
                            <a:noFill/>
                          </a:ln>
                        </pic:spPr>
                      </pic:pic>
                    </a:graphicData>
                  </a:graphic>
                </wp:inline>
              </w:drawing>
            </w:r>
          </w:p>
        </w:tc>
      </w:tr>
      <w:tr w:rsidR="00917773" w14:paraId="375892E4" w14:textId="77777777" w:rsidTr="00497047">
        <w:tc>
          <w:tcPr>
            <w:tcW w:w="4814" w:type="dxa"/>
          </w:tcPr>
          <w:p w14:paraId="39327127" w14:textId="77777777" w:rsidR="00917773" w:rsidRDefault="00917773" w:rsidP="00497047">
            <w:pPr>
              <w:autoSpaceDE w:val="0"/>
              <w:autoSpaceDN w:val="0"/>
              <w:adjustRightInd w:val="0"/>
              <w:ind w:right="313"/>
              <w:rPr>
                <w:rFonts w:asciiTheme="minorHAnsi" w:hAnsiTheme="minorHAnsi" w:cstheme="minorHAnsi"/>
                <w:i/>
                <w:sz w:val="16"/>
                <w:szCs w:val="16"/>
              </w:rPr>
            </w:pPr>
          </w:p>
          <w:p w14:paraId="1838F7A9" w14:textId="77777777" w:rsidR="00917773" w:rsidRPr="00917773" w:rsidRDefault="00917773" w:rsidP="00917773">
            <w:pPr>
              <w:autoSpaceDE w:val="0"/>
              <w:autoSpaceDN w:val="0"/>
              <w:adjustRightInd w:val="0"/>
              <w:ind w:right="447"/>
              <w:rPr>
                <w:rFonts w:asciiTheme="minorHAnsi" w:hAnsiTheme="minorHAnsi" w:cstheme="minorHAnsi"/>
                <w:i/>
                <w:sz w:val="16"/>
                <w:szCs w:val="16"/>
              </w:rPr>
            </w:pPr>
            <w:r w:rsidRPr="00917773">
              <w:rPr>
                <w:rFonts w:asciiTheme="minorHAnsi" w:hAnsiTheme="minorHAnsi" w:cstheme="minorHAnsi"/>
                <w:i/>
                <w:sz w:val="16"/>
                <w:szCs w:val="16"/>
              </w:rPr>
              <w:t xml:space="preserve">The OL1200S detects the position of inaccurately placed goods carriers within a variance range of +/– 250 mm (9.8 inches). The autonomous detection of goods carriers enables the vehicle to pick up the loads automatically without a problem. </w:t>
            </w:r>
          </w:p>
          <w:p w14:paraId="2D487605" w14:textId="77777777" w:rsidR="00917773" w:rsidRDefault="00917773" w:rsidP="00497047">
            <w:pPr>
              <w:rPr>
                <w:rFonts w:asciiTheme="minorHAnsi" w:hAnsiTheme="minorHAnsi" w:cstheme="minorHAnsi"/>
                <w:i/>
                <w:sz w:val="16"/>
                <w:szCs w:val="16"/>
              </w:rPr>
            </w:pPr>
            <w:r>
              <w:rPr>
                <w:rFonts w:asciiTheme="minorHAnsi" w:hAnsiTheme="minorHAnsi" w:cstheme="minorHAnsi"/>
                <w:i/>
                <w:sz w:val="16"/>
                <w:szCs w:val="16"/>
              </w:rPr>
              <w:t>© Grenzebach</w:t>
            </w:r>
          </w:p>
          <w:p w14:paraId="4FE465D2" w14:textId="77777777" w:rsidR="00917773" w:rsidRDefault="00917773" w:rsidP="00497047">
            <w:pPr>
              <w:rPr>
                <w:rFonts w:asciiTheme="minorHAnsi" w:hAnsiTheme="minorHAnsi" w:cstheme="minorHAnsi"/>
                <w:i/>
                <w:sz w:val="16"/>
                <w:szCs w:val="16"/>
              </w:rPr>
            </w:pPr>
          </w:p>
        </w:tc>
        <w:tc>
          <w:tcPr>
            <w:tcW w:w="4814" w:type="dxa"/>
          </w:tcPr>
          <w:p w14:paraId="6514BC77" w14:textId="77777777" w:rsidR="00917773" w:rsidRDefault="00917773" w:rsidP="00917773">
            <w:pPr>
              <w:autoSpaceDE w:val="0"/>
              <w:autoSpaceDN w:val="0"/>
              <w:adjustRightInd w:val="0"/>
              <w:ind w:right="453"/>
              <w:rPr>
                <w:rFonts w:asciiTheme="minorHAnsi" w:hAnsiTheme="minorHAnsi" w:cstheme="minorHAnsi"/>
                <w:i/>
                <w:sz w:val="16"/>
                <w:szCs w:val="16"/>
              </w:rPr>
            </w:pPr>
          </w:p>
          <w:p w14:paraId="0D43DEAF" w14:textId="77777777" w:rsidR="00917773" w:rsidRPr="00917773" w:rsidRDefault="00917773" w:rsidP="00917773">
            <w:pPr>
              <w:autoSpaceDE w:val="0"/>
              <w:autoSpaceDN w:val="0"/>
              <w:adjustRightInd w:val="0"/>
              <w:ind w:right="453"/>
              <w:rPr>
                <w:rFonts w:asciiTheme="minorHAnsi" w:hAnsiTheme="minorHAnsi" w:cstheme="minorHAnsi"/>
                <w:i/>
                <w:sz w:val="16"/>
                <w:szCs w:val="16"/>
              </w:rPr>
            </w:pPr>
            <w:r w:rsidRPr="00917773">
              <w:rPr>
                <w:rFonts w:asciiTheme="minorHAnsi" w:hAnsiTheme="minorHAnsi" w:cstheme="minorHAnsi"/>
                <w:i/>
                <w:sz w:val="16"/>
                <w:szCs w:val="16"/>
              </w:rPr>
              <w:t xml:space="preserve">The OL1200S is omnidirectional; it can move freely in any direction and rotate on its axis while stationary. Narrow pathways, 90° curves, turning maneuvers, and cross-docking of goods carriers are tasks easily accomplished by this vehicle. </w:t>
            </w:r>
          </w:p>
          <w:p w14:paraId="51A4419F" w14:textId="77777777" w:rsidR="00917773" w:rsidRDefault="00917773" w:rsidP="00497047">
            <w:pPr>
              <w:rPr>
                <w:rFonts w:asciiTheme="minorHAnsi" w:hAnsiTheme="minorHAnsi" w:cstheme="minorHAnsi"/>
                <w:i/>
                <w:sz w:val="16"/>
                <w:szCs w:val="16"/>
              </w:rPr>
            </w:pPr>
            <w:r>
              <w:rPr>
                <w:rFonts w:asciiTheme="minorHAnsi" w:hAnsiTheme="minorHAnsi" w:cstheme="minorHAnsi"/>
                <w:i/>
                <w:sz w:val="16"/>
                <w:szCs w:val="16"/>
              </w:rPr>
              <w:t>© Grenzebach</w:t>
            </w:r>
          </w:p>
          <w:p w14:paraId="25765D09" w14:textId="77777777" w:rsidR="00917773" w:rsidRDefault="00917773" w:rsidP="00497047">
            <w:pPr>
              <w:autoSpaceDE w:val="0"/>
              <w:autoSpaceDN w:val="0"/>
              <w:adjustRightInd w:val="0"/>
              <w:ind w:right="453"/>
              <w:rPr>
                <w:rFonts w:asciiTheme="minorHAnsi" w:hAnsiTheme="minorHAnsi" w:cstheme="minorHAnsi"/>
                <w:i/>
                <w:sz w:val="16"/>
                <w:szCs w:val="16"/>
              </w:rPr>
            </w:pPr>
          </w:p>
          <w:p w14:paraId="48DBE7CE" w14:textId="77777777" w:rsidR="00917773" w:rsidRDefault="00917773" w:rsidP="00497047">
            <w:pPr>
              <w:autoSpaceDE w:val="0"/>
              <w:autoSpaceDN w:val="0"/>
              <w:adjustRightInd w:val="0"/>
              <w:ind w:right="453"/>
              <w:rPr>
                <w:rFonts w:asciiTheme="minorHAnsi" w:hAnsiTheme="minorHAnsi" w:cstheme="minorHAnsi"/>
                <w:i/>
                <w:sz w:val="16"/>
                <w:szCs w:val="16"/>
              </w:rPr>
            </w:pPr>
          </w:p>
        </w:tc>
      </w:tr>
      <w:tr w:rsidR="00917773" w14:paraId="4B98688F" w14:textId="77777777" w:rsidTr="00497047">
        <w:tc>
          <w:tcPr>
            <w:tcW w:w="4814" w:type="dxa"/>
          </w:tcPr>
          <w:p w14:paraId="5C08127D" w14:textId="60DD0662" w:rsidR="00917773" w:rsidRDefault="00917773" w:rsidP="00497047">
            <w:pPr>
              <w:rPr>
                <w:rFonts w:asciiTheme="minorHAnsi" w:hAnsiTheme="minorHAnsi" w:cstheme="minorHAnsi"/>
                <w:i/>
                <w:sz w:val="16"/>
                <w:szCs w:val="16"/>
              </w:rPr>
            </w:pPr>
            <w:r w:rsidRPr="00917773">
              <w:rPr>
                <w:rFonts w:asciiTheme="minorHAnsi" w:hAnsiTheme="minorHAnsi" w:cstheme="minorHAnsi"/>
                <w:i/>
                <w:noProof/>
                <w:sz w:val="16"/>
                <w:szCs w:val="16"/>
                <w:lang w:val="de-DE"/>
              </w:rPr>
              <w:drawing>
                <wp:inline distT="0" distB="0" distL="0" distR="0" wp14:anchorId="111ED645" wp14:editId="5F82F71D">
                  <wp:extent cx="2639205" cy="1620000"/>
                  <wp:effectExtent l="0" t="0" r="8890" b="0"/>
                  <wp:docPr id="13" name="Grafik 13" descr="L:\Marketing\1_BUs\Intralogistik\Kampagnen\Product Launch OL1200S-Li\Content Pool\2_Infographics\English\Quick Charg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Marketing\1_BUs\Intralogistik\Kampagnen\Product Launch OL1200S-Li\Content Pool\2_Infographics\English\Quick Charging.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9205" cy="1620000"/>
                          </a:xfrm>
                          <a:prstGeom prst="rect">
                            <a:avLst/>
                          </a:prstGeom>
                          <a:noFill/>
                          <a:ln>
                            <a:noFill/>
                          </a:ln>
                        </pic:spPr>
                      </pic:pic>
                    </a:graphicData>
                  </a:graphic>
                </wp:inline>
              </w:drawing>
            </w:r>
          </w:p>
        </w:tc>
        <w:tc>
          <w:tcPr>
            <w:tcW w:w="4814" w:type="dxa"/>
          </w:tcPr>
          <w:p w14:paraId="3CBA2133" w14:textId="77777777" w:rsidR="00917773" w:rsidRDefault="00917773" w:rsidP="00497047">
            <w:pPr>
              <w:rPr>
                <w:rFonts w:asciiTheme="minorHAnsi" w:hAnsiTheme="minorHAnsi" w:cstheme="minorHAnsi"/>
                <w:i/>
                <w:sz w:val="16"/>
                <w:szCs w:val="16"/>
              </w:rPr>
            </w:pPr>
            <w:r w:rsidRPr="00D447BD">
              <w:rPr>
                <w:rFonts w:asciiTheme="minorHAnsi" w:hAnsiTheme="minorHAnsi" w:cstheme="minorHAnsi"/>
                <w:i/>
                <w:noProof/>
                <w:sz w:val="16"/>
                <w:szCs w:val="16"/>
                <w:lang w:val="de-DE"/>
              </w:rPr>
              <w:drawing>
                <wp:inline distT="0" distB="0" distL="0" distR="0" wp14:anchorId="45D64271" wp14:editId="47BFD34D">
                  <wp:extent cx="2631606" cy="1620000"/>
                  <wp:effectExtent l="0" t="0" r="0" b="0"/>
                  <wp:docPr id="8" name="Grafik 8" descr="L:\Marketing\6_Kanäle\Messe\LogiMat\LogiMAT 2021\Bestes Produkt\Bildmaterial Grenzebach\2_Visuals Technische Features\VDA 5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Marketing\6_Kanäle\Messe\LogiMat\LogiMAT 2021\Bestes Produkt\Bildmaterial Grenzebach\2_Visuals Technische Features\VDA 505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1606" cy="1620000"/>
                          </a:xfrm>
                          <a:prstGeom prst="rect">
                            <a:avLst/>
                          </a:prstGeom>
                          <a:noFill/>
                          <a:ln>
                            <a:noFill/>
                          </a:ln>
                        </pic:spPr>
                      </pic:pic>
                    </a:graphicData>
                  </a:graphic>
                </wp:inline>
              </w:drawing>
            </w:r>
          </w:p>
        </w:tc>
      </w:tr>
      <w:tr w:rsidR="00917773" w14:paraId="1DBFD9DA" w14:textId="77777777" w:rsidTr="00497047">
        <w:tc>
          <w:tcPr>
            <w:tcW w:w="4814" w:type="dxa"/>
          </w:tcPr>
          <w:p w14:paraId="30F01748" w14:textId="77777777" w:rsidR="00917773" w:rsidRDefault="00917773" w:rsidP="00497047">
            <w:pPr>
              <w:autoSpaceDE w:val="0"/>
              <w:autoSpaceDN w:val="0"/>
              <w:adjustRightInd w:val="0"/>
              <w:ind w:right="313"/>
              <w:rPr>
                <w:rFonts w:asciiTheme="minorHAnsi" w:hAnsiTheme="minorHAnsi" w:cstheme="minorHAnsi"/>
                <w:i/>
                <w:sz w:val="16"/>
                <w:szCs w:val="16"/>
              </w:rPr>
            </w:pPr>
          </w:p>
          <w:p w14:paraId="03EFA819" w14:textId="75850714" w:rsidR="00917773" w:rsidRDefault="00917773" w:rsidP="00917773">
            <w:pPr>
              <w:ind w:right="447"/>
              <w:rPr>
                <w:rFonts w:asciiTheme="minorHAnsi" w:hAnsiTheme="minorHAnsi" w:cstheme="minorHAnsi"/>
                <w:i/>
                <w:sz w:val="16"/>
                <w:szCs w:val="16"/>
              </w:rPr>
            </w:pPr>
            <w:r w:rsidRPr="00917773">
              <w:rPr>
                <w:rFonts w:asciiTheme="minorHAnsi" w:hAnsiTheme="minorHAnsi" w:cstheme="minorHAnsi"/>
                <w:i/>
                <w:sz w:val="16"/>
                <w:szCs w:val="16"/>
              </w:rPr>
              <w:t>Lithium power, 48 DC, up to 80 amperes charging current. With top speeds of up to 6 km/h</w:t>
            </w:r>
            <w:r>
              <w:rPr>
                <w:rFonts w:asciiTheme="minorHAnsi" w:hAnsiTheme="minorHAnsi" w:cstheme="minorHAnsi"/>
                <w:i/>
                <w:sz w:val="16"/>
                <w:szCs w:val="16"/>
              </w:rPr>
              <w:t xml:space="preserve"> (3.</w:t>
            </w:r>
            <w:r w:rsidRPr="00917773">
              <w:rPr>
                <w:rFonts w:asciiTheme="minorHAnsi" w:hAnsiTheme="minorHAnsi" w:cstheme="minorHAnsi"/>
                <w:i/>
                <w:sz w:val="16"/>
                <w:szCs w:val="16"/>
              </w:rPr>
              <w:t>7 mph), the OL1200S is designed for maximum uptime in demanding industrial environments that operate around the clock.</w:t>
            </w:r>
          </w:p>
          <w:p w14:paraId="4B30718B" w14:textId="1C108A98" w:rsidR="00917773" w:rsidRDefault="00917773" w:rsidP="00917773">
            <w:pPr>
              <w:ind w:right="447"/>
              <w:rPr>
                <w:rFonts w:asciiTheme="minorHAnsi" w:hAnsiTheme="minorHAnsi" w:cstheme="minorHAnsi"/>
                <w:i/>
                <w:sz w:val="16"/>
                <w:szCs w:val="16"/>
              </w:rPr>
            </w:pPr>
            <w:r>
              <w:rPr>
                <w:rFonts w:asciiTheme="minorHAnsi" w:hAnsiTheme="minorHAnsi" w:cstheme="minorHAnsi"/>
                <w:i/>
                <w:sz w:val="16"/>
                <w:szCs w:val="16"/>
              </w:rPr>
              <w:t>© Grenzebach</w:t>
            </w:r>
          </w:p>
          <w:p w14:paraId="1C80AED3" w14:textId="77777777" w:rsidR="00917773" w:rsidRDefault="00917773" w:rsidP="00497047">
            <w:pPr>
              <w:rPr>
                <w:rFonts w:asciiTheme="minorHAnsi" w:hAnsiTheme="minorHAnsi" w:cstheme="minorHAnsi"/>
                <w:i/>
                <w:sz w:val="16"/>
                <w:szCs w:val="16"/>
              </w:rPr>
            </w:pPr>
          </w:p>
        </w:tc>
        <w:tc>
          <w:tcPr>
            <w:tcW w:w="4814" w:type="dxa"/>
          </w:tcPr>
          <w:p w14:paraId="0FBF9984" w14:textId="77777777" w:rsidR="00917773" w:rsidRPr="00917773" w:rsidRDefault="00917773" w:rsidP="00497047">
            <w:pPr>
              <w:ind w:right="594"/>
              <w:rPr>
                <w:rFonts w:asciiTheme="minorHAnsi" w:hAnsiTheme="minorHAnsi" w:cstheme="minorHAnsi"/>
                <w:i/>
                <w:sz w:val="16"/>
                <w:szCs w:val="16"/>
              </w:rPr>
            </w:pPr>
          </w:p>
          <w:p w14:paraId="3BE763C9" w14:textId="77777777" w:rsidR="00917773" w:rsidRPr="00917773" w:rsidRDefault="00917773" w:rsidP="00917773">
            <w:pPr>
              <w:ind w:right="458"/>
              <w:rPr>
                <w:rFonts w:asciiTheme="minorHAnsi" w:hAnsiTheme="minorHAnsi" w:cstheme="minorHAnsi"/>
                <w:i/>
                <w:sz w:val="16"/>
                <w:szCs w:val="16"/>
              </w:rPr>
            </w:pPr>
            <w:r w:rsidRPr="00917773">
              <w:rPr>
                <w:rFonts w:asciiTheme="minorHAnsi" w:hAnsiTheme="minorHAnsi" w:cstheme="minorHAnsi"/>
                <w:i/>
                <w:sz w:val="16"/>
                <w:szCs w:val="16"/>
              </w:rPr>
              <w:t xml:space="preserve">Maximum freedom for plant planning: The OL1200S can be combined with automated guided vehicles from other manufacturers under a single software control center via the VDA 5050 interface. </w:t>
            </w:r>
          </w:p>
          <w:p w14:paraId="4025C26B" w14:textId="77777777" w:rsidR="00917773" w:rsidRDefault="00917773" w:rsidP="00497047">
            <w:pPr>
              <w:ind w:right="594"/>
              <w:rPr>
                <w:rFonts w:asciiTheme="minorHAnsi" w:hAnsiTheme="minorHAnsi" w:cstheme="minorHAnsi"/>
                <w:i/>
                <w:sz w:val="16"/>
                <w:szCs w:val="16"/>
              </w:rPr>
            </w:pPr>
            <w:r w:rsidRPr="00917773">
              <w:rPr>
                <w:rFonts w:asciiTheme="minorHAnsi" w:hAnsiTheme="minorHAnsi" w:cstheme="minorHAnsi"/>
                <w:i/>
                <w:sz w:val="16"/>
                <w:szCs w:val="16"/>
              </w:rPr>
              <w:t xml:space="preserve"> </w:t>
            </w:r>
            <w:r>
              <w:rPr>
                <w:rFonts w:asciiTheme="minorHAnsi" w:hAnsiTheme="minorHAnsi" w:cstheme="minorHAnsi"/>
                <w:i/>
                <w:sz w:val="16"/>
                <w:szCs w:val="16"/>
              </w:rPr>
              <w:t>© Grenzebach</w:t>
            </w:r>
          </w:p>
          <w:p w14:paraId="03A05B4A" w14:textId="77777777" w:rsidR="00917773" w:rsidRPr="00D447BD" w:rsidRDefault="00917773" w:rsidP="00497047">
            <w:pPr>
              <w:tabs>
                <w:tab w:val="left" w:pos="2447"/>
              </w:tabs>
              <w:autoSpaceDE w:val="0"/>
              <w:autoSpaceDN w:val="0"/>
              <w:adjustRightInd w:val="0"/>
              <w:ind w:right="594"/>
              <w:rPr>
                <w:rFonts w:asciiTheme="minorHAnsi" w:hAnsiTheme="minorHAnsi" w:cstheme="minorHAnsi"/>
                <w:i/>
                <w:sz w:val="16"/>
                <w:szCs w:val="16"/>
              </w:rPr>
            </w:pPr>
          </w:p>
          <w:p w14:paraId="39DAE63F" w14:textId="77777777" w:rsidR="00917773" w:rsidRDefault="00917773" w:rsidP="00497047">
            <w:pPr>
              <w:rPr>
                <w:rFonts w:asciiTheme="minorHAnsi" w:hAnsiTheme="minorHAnsi" w:cstheme="minorHAnsi"/>
                <w:i/>
                <w:sz w:val="16"/>
                <w:szCs w:val="16"/>
              </w:rPr>
            </w:pPr>
          </w:p>
        </w:tc>
      </w:tr>
    </w:tbl>
    <w:p w14:paraId="27220DD1" w14:textId="77777777" w:rsidR="00917773" w:rsidRDefault="00917773" w:rsidP="00431D29">
      <w:pPr>
        <w:rPr>
          <w:rFonts w:asciiTheme="minorHAnsi" w:hAnsiTheme="minorHAnsi"/>
          <w:color w:val="58595C" w:themeColor="text2" w:themeShade="80"/>
          <w:sz w:val="18"/>
          <w:szCs w:val="18"/>
        </w:rPr>
      </w:pPr>
    </w:p>
    <w:p w14:paraId="6078C5D1" w14:textId="77777777" w:rsidR="00917773" w:rsidRDefault="00917773" w:rsidP="00431D29">
      <w:pPr>
        <w:rPr>
          <w:rFonts w:asciiTheme="minorHAnsi" w:hAnsiTheme="minorHAnsi"/>
          <w:color w:val="58595C" w:themeColor="text2" w:themeShade="80"/>
          <w:sz w:val="18"/>
          <w:szCs w:val="18"/>
        </w:rPr>
      </w:pPr>
    </w:p>
    <w:p w14:paraId="14521D1D" w14:textId="77777777" w:rsidR="00917773" w:rsidRDefault="00917773" w:rsidP="00431D29">
      <w:pPr>
        <w:rPr>
          <w:rFonts w:asciiTheme="minorHAnsi" w:hAnsiTheme="minorHAnsi"/>
          <w:color w:val="58595C" w:themeColor="text2" w:themeShade="80"/>
          <w:sz w:val="18"/>
          <w:szCs w:val="18"/>
        </w:rPr>
      </w:pPr>
    </w:p>
    <w:p w14:paraId="2D33A50C" w14:textId="77777777" w:rsidR="00917773" w:rsidRDefault="00917773" w:rsidP="00431D29">
      <w:pPr>
        <w:rPr>
          <w:rFonts w:asciiTheme="minorHAnsi" w:hAnsiTheme="minorHAnsi"/>
          <w:color w:val="58595C" w:themeColor="text2" w:themeShade="80"/>
          <w:sz w:val="18"/>
          <w:szCs w:val="18"/>
        </w:rPr>
      </w:pPr>
    </w:p>
    <w:p w14:paraId="5D93F771" w14:textId="6CD0A3C4" w:rsidR="00EF63FC" w:rsidRPr="00917773" w:rsidRDefault="00D751D4" w:rsidP="00431D29">
      <w:pPr>
        <w:rPr>
          <w:rFonts w:asciiTheme="minorHAnsi" w:hAnsiTheme="minorHAnsi"/>
          <w:color w:val="58595C" w:themeColor="text2" w:themeShade="80"/>
          <w:sz w:val="18"/>
          <w:szCs w:val="18"/>
        </w:rPr>
      </w:pPr>
      <w:r w:rsidRPr="00917773">
        <w:rPr>
          <w:rFonts w:asciiTheme="minorHAnsi" w:hAnsiTheme="minorHAnsi"/>
          <w:color w:val="58595C" w:themeColor="text2" w:themeShade="80"/>
          <w:sz w:val="18"/>
          <w:szCs w:val="18"/>
        </w:rPr>
        <w:t>About Grenzebach Intralogistics:</w:t>
      </w:r>
    </w:p>
    <w:p w14:paraId="434097EE" w14:textId="3BA58CC0" w:rsidR="00D751D4" w:rsidRPr="00D751D4" w:rsidRDefault="00D751D4" w:rsidP="00D751D4">
      <w:pPr>
        <w:rPr>
          <w:rFonts w:asciiTheme="minorHAnsi" w:hAnsiTheme="minorHAnsi"/>
          <w:color w:val="58595C" w:themeColor="text2" w:themeShade="80"/>
          <w:sz w:val="18"/>
          <w:szCs w:val="18"/>
        </w:rPr>
      </w:pPr>
      <w:r w:rsidRPr="00D751D4">
        <w:rPr>
          <w:rFonts w:asciiTheme="minorHAnsi" w:hAnsiTheme="minorHAnsi"/>
          <w:color w:val="58595C" w:themeColor="text2" w:themeShade="80"/>
          <w:sz w:val="18"/>
          <w:szCs w:val="18"/>
        </w:rPr>
        <w:t xml:space="preserve">Grenzebach offers Automated </w:t>
      </w:r>
      <w:r>
        <w:rPr>
          <w:rFonts w:asciiTheme="minorHAnsi" w:hAnsiTheme="minorHAnsi"/>
          <w:color w:val="58595C" w:themeColor="text2" w:themeShade="80"/>
          <w:sz w:val="18"/>
          <w:szCs w:val="18"/>
        </w:rPr>
        <w:t xml:space="preserve">Guided Vehicles (AGVs) </w:t>
      </w:r>
      <w:r w:rsidR="00917773">
        <w:rPr>
          <w:rFonts w:asciiTheme="minorHAnsi" w:hAnsiTheme="minorHAnsi"/>
          <w:color w:val="58595C" w:themeColor="text2" w:themeShade="80"/>
          <w:sz w:val="18"/>
          <w:szCs w:val="18"/>
        </w:rPr>
        <w:t>for automated</w:t>
      </w:r>
      <w:r w:rsidRPr="00D751D4">
        <w:rPr>
          <w:rFonts w:asciiTheme="minorHAnsi" w:hAnsiTheme="minorHAnsi"/>
          <w:color w:val="58595C" w:themeColor="text2" w:themeShade="80"/>
          <w:sz w:val="18"/>
          <w:szCs w:val="18"/>
        </w:rPr>
        <w:t xml:space="preserve"> </w:t>
      </w:r>
      <w:r>
        <w:rPr>
          <w:rFonts w:asciiTheme="minorHAnsi" w:hAnsiTheme="minorHAnsi"/>
          <w:color w:val="58595C" w:themeColor="text2" w:themeShade="80"/>
          <w:sz w:val="18"/>
          <w:szCs w:val="18"/>
        </w:rPr>
        <w:t>goods t</w:t>
      </w:r>
      <w:r w:rsidRPr="00D751D4">
        <w:rPr>
          <w:rFonts w:asciiTheme="minorHAnsi" w:hAnsiTheme="minorHAnsi"/>
          <w:color w:val="58595C" w:themeColor="text2" w:themeShade="80"/>
          <w:sz w:val="18"/>
          <w:szCs w:val="18"/>
        </w:rPr>
        <w:t xml:space="preserve">ransport in production and manufacturing as well as goods-to-person solutions for warehouse logistics. </w:t>
      </w:r>
      <w:r w:rsidRPr="00917773">
        <w:rPr>
          <w:rFonts w:asciiTheme="minorHAnsi" w:hAnsiTheme="minorHAnsi"/>
          <w:color w:val="58595C" w:themeColor="text2" w:themeShade="80"/>
          <w:sz w:val="18"/>
          <w:szCs w:val="18"/>
        </w:rPr>
        <w:t xml:space="preserve">The holistic automation solutions include hardware, software and service. AGVs are manufactured at the company's own production sites. Grenzebach sees itself as a reliable partner that supports customers throughout the entire product life cycle. </w:t>
      </w:r>
      <w:r w:rsidRPr="00D751D4">
        <w:rPr>
          <w:rFonts w:asciiTheme="minorHAnsi" w:hAnsiTheme="minorHAnsi"/>
          <w:color w:val="58595C" w:themeColor="text2" w:themeShade="80"/>
          <w:sz w:val="18"/>
          <w:szCs w:val="18"/>
        </w:rPr>
        <w:t>They aim to provide intralogistics solutions that are precis</w:t>
      </w:r>
      <w:r>
        <w:rPr>
          <w:rFonts w:asciiTheme="minorHAnsi" w:hAnsiTheme="minorHAnsi"/>
          <w:color w:val="58595C" w:themeColor="text2" w:themeShade="80"/>
          <w:sz w:val="18"/>
          <w:szCs w:val="18"/>
        </w:rPr>
        <w:t>ely tailored to the needs of their customers</w:t>
      </w:r>
      <w:r w:rsidRPr="00D751D4">
        <w:rPr>
          <w:rFonts w:asciiTheme="minorHAnsi" w:hAnsiTheme="minorHAnsi"/>
          <w:color w:val="58595C" w:themeColor="text2" w:themeShade="80"/>
          <w:sz w:val="18"/>
          <w:szCs w:val="18"/>
        </w:rPr>
        <w:t>.</w:t>
      </w:r>
    </w:p>
    <w:p w14:paraId="20116A8B" w14:textId="77777777" w:rsidR="00D751D4" w:rsidRPr="00D751D4" w:rsidRDefault="00D751D4" w:rsidP="00D751D4">
      <w:pPr>
        <w:rPr>
          <w:rFonts w:asciiTheme="minorHAnsi" w:hAnsiTheme="minorHAnsi"/>
        </w:rPr>
      </w:pPr>
    </w:p>
    <w:p w14:paraId="108882FE" w14:textId="77777777" w:rsidR="00EF63FC" w:rsidRDefault="00EF63FC" w:rsidP="00431D29">
      <w:pPr>
        <w:rPr>
          <w:rFonts w:asciiTheme="minorHAnsi" w:hAnsiTheme="minorHAnsi"/>
        </w:rPr>
      </w:pPr>
    </w:p>
    <w:p w14:paraId="5FA7F2E2" w14:textId="2BCE465D" w:rsidR="00182C6F" w:rsidRPr="00D751D4" w:rsidRDefault="00D751D4" w:rsidP="00502B5D">
      <w:pPr>
        <w:rPr>
          <w:rFonts w:asciiTheme="minorHAnsi" w:hAnsiTheme="minorHAnsi"/>
          <w:color w:val="58595C" w:themeColor="text2" w:themeShade="80"/>
          <w:sz w:val="18"/>
          <w:szCs w:val="18"/>
        </w:rPr>
      </w:pPr>
      <w:r w:rsidRPr="00D751D4">
        <w:rPr>
          <w:rFonts w:asciiTheme="minorHAnsi" w:hAnsiTheme="minorHAnsi"/>
          <w:color w:val="58595C" w:themeColor="text2" w:themeShade="80"/>
          <w:sz w:val="18"/>
          <w:szCs w:val="18"/>
        </w:rPr>
        <w:t xml:space="preserve">About Grenzebach as a </w:t>
      </w:r>
      <w:r>
        <w:rPr>
          <w:rFonts w:asciiTheme="minorHAnsi" w:hAnsiTheme="minorHAnsi"/>
          <w:color w:val="58595C" w:themeColor="text2" w:themeShade="80"/>
          <w:sz w:val="18"/>
          <w:szCs w:val="18"/>
        </w:rPr>
        <w:t>Company:</w:t>
      </w:r>
    </w:p>
    <w:p w14:paraId="491DA9E2" w14:textId="77777777" w:rsidR="00182C6F" w:rsidRPr="00A57482" w:rsidRDefault="00182C6F" w:rsidP="00502B5D">
      <w:pPr>
        <w:rPr>
          <w:rFonts w:asciiTheme="minorHAnsi" w:hAnsiTheme="minorHAnsi" w:cstheme="minorHAnsi"/>
          <w:vanish/>
        </w:rPr>
      </w:pPr>
    </w:p>
    <w:p w14:paraId="0A540933" w14:textId="77777777" w:rsidR="00917773" w:rsidRPr="0032055E" w:rsidRDefault="00917773" w:rsidP="00917773">
      <w:pPr>
        <w:pStyle w:val="VorstellungGrenzebach"/>
        <w:rPr>
          <w:rFonts w:asciiTheme="minorHAnsi" w:hAnsiTheme="minorHAnsi" w:cstheme="minorHAnsi"/>
        </w:rPr>
      </w:pPr>
      <w:r w:rsidRPr="0032055E">
        <w:rPr>
          <w:rFonts w:asciiTheme="minorHAnsi" w:hAnsiTheme="minorHAnsi" w:cstheme="minorHAnsi"/>
        </w:rPr>
        <w:t>Grenzebach is a leading automatization solution provider for the global glass, building material and intralogistics market. In addition, the company develops new application areas, such as Friction Stir Welding, the automatization of industrial additive manufacturing and digital networking. The digitization platform SERICY allows customers to develop their own future-proof digital know-how. Grenzebach ranks among the international technology leaders in its markets. The global manufacturing footprint with production sites in Germany, Romania, the US and China, as well as additional worldwide locations ensure customer support on-site. More than 3,000 systems installed in more than 55 countries stand for quality and reliability. Since the company opened its doors 60 years ago, it has been owned by the founding family. With an export ratio of more than 90 percent, Grenzebach is a global player.</w:t>
      </w:r>
    </w:p>
    <w:p w14:paraId="120B1E84" w14:textId="01E6B255" w:rsidR="00167E88" w:rsidRPr="00917773" w:rsidRDefault="00167E88" w:rsidP="00917773">
      <w:pPr>
        <w:rPr>
          <w:rFonts w:asciiTheme="minorHAnsi" w:hAnsiTheme="minorHAnsi" w:cstheme="minorHAnsi"/>
        </w:rPr>
      </w:pPr>
    </w:p>
    <w:sectPr w:rsidR="00167E88" w:rsidRPr="00917773" w:rsidSect="003C488F">
      <w:headerReference w:type="default" r:id="rId16"/>
      <w:footerReference w:type="default" r:id="rId17"/>
      <w:pgSz w:w="11906" w:h="16838"/>
      <w:pgMar w:top="1985" w:right="1134" w:bottom="567" w:left="1134" w:header="1418" w:footer="567"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339252" w16cex:dateUtc="2021-04-28T05: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92E72B7" w16cid:durableId="2433925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76C155" w14:textId="77777777" w:rsidR="0094479C" w:rsidRDefault="0094479C">
      <w:r>
        <w:separator/>
      </w:r>
    </w:p>
  </w:endnote>
  <w:endnote w:type="continuationSeparator" w:id="0">
    <w:p w14:paraId="0987E6B2" w14:textId="77777777" w:rsidR="0094479C" w:rsidRDefault="009447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F Centro Sans Pro">
    <w:altName w:val="Candara"/>
    <w:panose1 w:val="02000500000000020004"/>
    <w:charset w:val="00"/>
    <w:family w:val="modern"/>
    <w:notTrueType/>
    <w:pitch w:val="variable"/>
    <w:sig w:usb0="E00002BF" w:usb1="5000E0F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F Centro Sans Pro Black">
    <w:panose1 w:val="00000000000000000000"/>
    <w:charset w:val="00"/>
    <w:family w:val="modern"/>
    <w:notTrueType/>
    <w:pitch w:val="variable"/>
    <w:sig w:usb0="E00002BF" w:usb1="5000E0FB" w:usb2="00000000" w:usb3="00000000" w:csb0="0000019F"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F Centro Sans Pro Medium">
    <w:altName w:val="Arial"/>
    <w:panose1 w:val="00000000000000000000"/>
    <w:charset w:val="00"/>
    <w:family w:val="modern"/>
    <w:notTrueType/>
    <w:pitch w:val="variable"/>
    <w:sig w:usb0="E00002BF" w:usb1="5000E0F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322454" w14:textId="524DA077" w:rsidR="00541DBC" w:rsidRDefault="00541DBC">
    <w:pPr>
      <w:pStyle w:val="Fuzeile"/>
    </w:pPr>
    <w:r>
      <w:t xml:space="preserve">Page </w:t>
    </w:r>
    <w:r>
      <w:fldChar w:fldCharType="begin"/>
    </w:r>
    <w:r>
      <w:instrText xml:space="preserve"> PAGE  \* Arabic  \* MERGEFORMAT </w:instrText>
    </w:r>
    <w:r>
      <w:fldChar w:fldCharType="separate"/>
    </w:r>
    <w:r w:rsidR="00810B7A">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F939CF" w14:textId="77777777" w:rsidR="0094479C" w:rsidRDefault="0094479C">
      <w:r>
        <w:separator/>
      </w:r>
    </w:p>
  </w:footnote>
  <w:footnote w:type="continuationSeparator" w:id="0">
    <w:p w14:paraId="2992080B" w14:textId="77777777" w:rsidR="0094479C" w:rsidRDefault="009447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3E6B75" w14:textId="77777777" w:rsidR="00415767" w:rsidRPr="00A8737C" w:rsidRDefault="00810B7A" w:rsidP="004F5AE3">
    <w:pPr>
      <w:pStyle w:val="PMHeader"/>
      <w:rPr>
        <w:rFonts w:asciiTheme="majorHAnsi" w:hAnsiTheme="majorHAnsi" w:cstheme="majorHAnsi"/>
      </w:rPr>
    </w:pPr>
    <w:r>
      <w:rPr>
        <w:rFonts w:asciiTheme="majorHAnsi" w:hAnsiTheme="majorHAnsi"/>
      </w:rPr>
      <w:object w:dxaOrig="1440" w:dyaOrig="1440" w14:anchorId="7A6C0B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467.8pt;margin-top:28.35pt;width:99.2pt;height:53.25pt;z-index:251657728;mso-position-horizontal:absolute;mso-position-horizontal-relative:page;mso-position-vertical:absolute;mso-position-vertical-relative:page" o:allowincell="f">
          <v:imagedata r:id="rId1" o:title="" croptop="8650f" cropbottom="13488f" cropleft="6055f" cropright="9097f"/>
          <w10:wrap type="square" anchorx="page" anchory="page"/>
        </v:shape>
        <o:OLEObject Type="Embed" ProgID="MSPhotoEd.3" ShapeID="_x0000_s2049" DrawAspect="Content" ObjectID="_1685250773" r:id="rId2"/>
      </w:object>
    </w:r>
    <w:r w:rsidR="00A57482">
      <w:t>Press Release</w:t>
    </w:r>
    <w:r w:rsidR="00A57482">
      <w:rPr>
        <w:rFonts w:asciiTheme="majorHAnsi" w:hAnsiTheme="majorHAnsi"/>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CB07C5"/>
    <w:multiLevelType w:val="hybridMultilevel"/>
    <w:tmpl w:val="9EE687B6"/>
    <w:lvl w:ilvl="0" w:tplc="4ED83CD2">
      <w:start w:val="27"/>
      <w:numFmt w:val="bullet"/>
      <w:lvlText w:val="-"/>
      <w:lvlJc w:val="left"/>
      <w:pPr>
        <w:ind w:left="720" w:hanging="360"/>
      </w:pPr>
      <w:rPr>
        <w:rFonts w:ascii="PF Centro Sans Pro" w:eastAsia="Times New Roman" w:hAnsi="PF Centro Sans Pro"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C432494"/>
    <w:multiLevelType w:val="hybridMultilevel"/>
    <w:tmpl w:val="D1F674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8291433"/>
    <w:multiLevelType w:val="hybridMultilevel"/>
    <w:tmpl w:val="F9B675E6"/>
    <w:lvl w:ilvl="0" w:tplc="465216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FB634D0"/>
    <w:multiLevelType w:val="hybridMultilevel"/>
    <w:tmpl w:val="8580E2A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27DD0C29"/>
    <w:multiLevelType w:val="multilevel"/>
    <w:tmpl w:val="8B5CB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696BEE"/>
    <w:multiLevelType w:val="hybridMultilevel"/>
    <w:tmpl w:val="AA90DB2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78C68DC"/>
    <w:multiLevelType w:val="hybridMultilevel"/>
    <w:tmpl w:val="B9603D5C"/>
    <w:lvl w:ilvl="0" w:tplc="4B486CD6">
      <w:numFmt w:val="bullet"/>
      <w:lvlText w:val="-"/>
      <w:lvlJc w:val="left"/>
      <w:pPr>
        <w:ind w:left="720" w:hanging="360"/>
      </w:pPr>
      <w:rPr>
        <w:rFonts w:ascii="PF Centro Sans Pro" w:eastAsia="Times New Roman" w:hAnsi="PF Centro Sans Pro"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8A869F3"/>
    <w:multiLevelType w:val="hybridMultilevel"/>
    <w:tmpl w:val="2E6A27FE"/>
    <w:lvl w:ilvl="0" w:tplc="C90443B2">
      <w:start w:val="1"/>
      <w:numFmt w:val="bullet"/>
      <w:pStyle w:val="Listenabsatz"/>
      <w:lvlText w:val=""/>
      <w:lvlJc w:val="left"/>
      <w:pPr>
        <w:ind w:left="720" w:hanging="360"/>
      </w:pPr>
      <w:rPr>
        <w:rFonts w:ascii="Wingdings" w:hAnsi="Wingdings" w:hint="default"/>
        <w:color w:val="D21C24" w:themeColor="accent1"/>
        <w:u w:color="D21C24"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
  </w:num>
  <w:num w:numId="4">
    <w:abstractNumId w:val="3"/>
  </w:num>
  <w:num w:numId="5">
    <w:abstractNumId w:val="0"/>
  </w:num>
  <w:num w:numId="6">
    <w:abstractNumId w:val="7"/>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5BC3"/>
    <w:rsid w:val="00007001"/>
    <w:rsid w:val="00015537"/>
    <w:rsid w:val="000163ED"/>
    <w:rsid w:val="000178A8"/>
    <w:rsid w:val="000225D9"/>
    <w:rsid w:val="00022D31"/>
    <w:rsid w:val="00023A7D"/>
    <w:rsid w:val="0002508A"/>
    <w:rsid w:val="00027EA4"/>
    <w:rsid w:val="00053866"/>
    <w:rsid w:val="00056964"/>
    <w:rsid w:val="00057B45"/>
    <w:rsid w:val="00062F40"/>
    <w:rsid w:val="0007167F"/>
    <w:rsid w:val="00072680"/>
    <w:rsid w:val="00073163"/>
    <w:rsid w:val="0007619E"/>
    <w:rsid w:val="0008004C"/>
    <w:rsid w:val="00081637"/>
    <w:rsid w:val="00081B2D"/>
    <w:rsid w:val="00085A10"/>
    <w:rsid w:val="00093BFB"/>
    <w:rsid w:val="000951FA"/>
    <w:rsid w:val="00097AEC"/>
    <w:rsid w:val="000A3CDE"/>
    <w:rsid w:val="000A6743"/>
    <w:rsid w:val="000A6852"/>
    <w:rsid w:val="000A7CB8"/>
    <w:rsid w:val="000B1FAD"/>
    <w:rsid w:val="000B238F"/>
    <w:rsid w:val="000B3A82"/>
    <w:rsid w:val="000B4F7B"/>
    <w:rsid w:val="000C3212"/>
    <w:rsid w:val="000C3FC0"/>
    <w:rsid w:val="000C6E5E"/>
    <w:rsid w:val="000C7D1D"/>
    <w:rsid w:val="000C7E68"/>
    <w:rsid w:val="000D3242"/>
    <w:rsid w:val="000E15AE"/>
    <w:rsid w:val="000E24DF"/>
    <w:rsid w:val="000E3359"/>
    <w:rsid w:val="000E45D7"/>
    <w:rsid w:val="000F50F7"/>
    <w:rsid w:val="000F5546"/>
    <w:rsid w:val="000F57DE"/>
    <w:rsid w:val="000F6C4A"/>
    <w:rsid w:val="0010166E"/>
    <w:rsid w:val="0010174A"/>
    <w:rsid w:val="00101A59"/>
    <w:rsid w:val="00103289"/>
    <w:rsid w:val="00105B4A"/>
    <w:rsid w:val="0010725B"/>
    <w:rsid w:val="00110C0C"/>
    <w:rsid w:val="001118C3"/>
    <w:rsid w:val="0011424F"/>
    <w:rsid w:val="001161C2"/>
    <w:rsid w:val="00117F61"/>
    <w:rsid w:val="001249D6"/>
    <w:rsid w:val="00126A38"/>
    <w:rsid w:val="00127EF6"/>
    <w:rsid w:val="0013434D"/>
    <w:rsid w:val="00136F68"/>
    <w:rsid w:val="00137BCA"/>
    <w:rsid w:val="0014786A"/>
    <w:rsid w:val="00147DAC"/>
    <w:rsid w:val="001503CB"/>
    <w:rsid w:val="00162AFB"/>
    <w:rsid w:val="00167E88"/>
    <w:rsid w:val="00170B82"/>
    <w:rsid w:val="0017132F"/>
    <w:rsid w:val="001746B7"/>
    <w:rsid w:val="00175216"/>
    <w:rsid w:val="00180595"/>
    <w:rsid w:val="00182BB8"/>
    <w:rsid w:val="00182C6F"/>
    <w:rsid w:val="00185E1B"/>
    <w:rsid w:val="00190560"/>
    <w:rsid w:val="00190DDB"/>
    <w:rsid w:val="00191CE5"/>
    <w:rsid w:val="0019213F"/>
    <w:rsid w:val="0019232E"/>
    <w:rsid w:val="00194B22"/>
    <w:rsid w:val="0019642F"/>
    <w:rsid w:val="001976D6"/>
    <w:rsid w:val="00197D6E"/>
    <w:rsid w:val="001A4BCE"/>
    <w:rsid w:val="001A5426"/>
    <w:rsid w:val="001B309F"/>
    <w:rsid w:val="001B654B"/>
    <w:rsid w:val="001B7A15"/>
    <w:rsid w:val="001B7FF3"/>
    <w:rsid w:val="001C37FA"/>
    <w:rsid w:val="001C73C5"/>
    <w:rsid w:val="001C7905"/>
    <w:rsid w:val="001D3E38"/>
    <w:rsid w:val="001F0D5F"/>
    <w:rsid w:val="001F4992"/>
    <w:rsid w:val="001F7F85"/>
    <w:rsid w:val="00205827"/>
    <w:rsid w:val="0020793D"/>
    <w:rsid w:val="00210AD8"/>
    <w:rsid w:val="00212E52"/>
    <w:rsid w:val="00216CEE"/>
    <w:rsid w:val="00217669"/>
    <w:rsid w:val="00220F76"/>
    <w:rsid w:val="0022415C"/>
    <w:rsid w:val="002241B3"/>
    <w:rsid w:val="00224E62"/>
    <w:rsid w:val="0023670E"/>
    <w:rsid w:val="00236DAD"/>
    <w:rsid w:val="002373B4"/>
    <w:rsid w:val="00243A63"/>
    <w:rsid w:val="00243D08"/>
    <w:rsid w:val="0024588F"/>
    <w:rsid w:val="00245A1F"/>
    <w:rsid w:val="00253121"/>
    <w:rsid w:val="00254597"/>
    <w:rsid w:val="002546F8"/>
    <w:rsid w:val="00257A25"/>
    <w:rsid w:val="00257BE0"/>
    <w:rsid w:val="00260022"/>
    <w:rsid w:val="00261577"/>
    <w:rsid w:val="00261F33"/>
    <w:rsid w:val="002650AE"/>
    <w:rsid w:val="00267D6C"/>
    <w:rsid w:val="00270273"/>
    <w:rsid w:val="00270C60"/>
    <w:rsid w:val="00270EF9"/>
    <w:rsid w:val="00281905"/>
    <w:rsid w:val="00284346"/>
    <w:rsid w:val="00284705"/>
    <w:rsid w:val="00285801"/>
    <w:rsid w:val="00286F47"/>
    <w:rsid w:val="002908DC"/>
    <w:rsid w:val="002937CB"/>
    <w:rsid w:val="00296E49"/>
    <w:rsid w:val="002A0323"/>
    <w:rsid w:val="002A0CA5"/>
    <w:rsid w:val="002B2432"/>
    <w:rsid w:val="002B3072"/>
    <w:rsid w:val="002B32D3"/>
    <w:rsid w:val="002C2503"/>
    <w:rsid w:val="002C3700"/>
    <w:rsid w:val="002C7695"/>
    <w:rsid w:val="002D44B6"/>
    <w:rsid w:val="002D5D7E"/>
    <w:rsid w:val="002D642B"/>
    <w:rsid w:val="002D70A5"/>
    <w:rsid w:val="002E0149"/>
    <w:rsid w:val="002E0245"/>
    <w:rsid w:val="002E1F17"/>
    <w:rsid w:val="002E3106"/>
    <w:rsid w:val="002E4893"/>
    <w:rsid w:val="002E6101"/>
    <w:rsid w:val="002F2328"/>
    <w:rsid w:val="002F574E"/>
    <w:rsid w:val="002F7D88"/>
    <w:rsid w:val="00300F83"/>
    <w:rsid w:val="00301094"/>
    <w:rsid w:val="003070AF"/>
    <w:rsid w:val="00310BBD"/>
    <w:rsid w:val="00315019"/>
    <w:rsid w:val="003226B5"/>
    <w:rsid w:val="003341BA"/>
    <w:rsid w:val="00334D1D"/>
    <w:rsid w:val="00336EBF"/>
    <w:rsid w:val="003370EF"/>
    <w:rsid w:val="00337E90"/>
    <w:rsid w:val="003423EF"/>
    <w:rsid w:val="003447C9"/>
    <w:rsid w:val="00344DA2"/>
    <w:rsid w:val="003508D2"/>
    <w:rsid w:val="00353CB7"/>
    <w:rsid w:val="003547C0"/>
    <w:rsid w:val="003563F1"/>
    <w:rsid w:val="00360006"/>
    <w:rsid w:val="00360A98"/>
    <w:rsid w:val="00361253"/>
    <w:rsid w:val="00361947"/>
    <w:rsid w:val="0036366F"/>
    <w:rsid w:val="0037323B"/>
    <w:rsid w:val="0037625E"/>
    <w:rsid w:val="0038045C"/>
    <w:rsid w:val="00391105"/>
    <w:rsid w:val="00391627"/>
    <w:rsid w:val="00395183"/>
    <w:rsid w:val="00395EF8"/>
    <w:rsid w:val="00397754"/>
    <w:rsid w:val="003B281E"/>
    <w:rsid w:val="003B385D"/>
    <w:rsid w:val="003B7A52"/>
    <w:rsid w:val="003B7F60"/>
    <w:rsid w:val="003C1EA4"/>
    <w:rsid w:val="003C488F"/>
    <w:rsid w:val="003C6F7E"/>
    <w:rsid w:val="003D2612"/>
    <w:rsid w:val="003D5ACB"/>
    <w:rsid w:val="003D7DE0"/>
    <w:rsid w:val="003E25EF"/>
    <w:rsid w:val="003E2849"/>
    <w:rsid w:val="003F0D43"/>
    <w:rsid w:val="003F3055"/>
    <w:rsid w:val="003F3BFB"/>
    <w:rsid w:val="0040152D"/>
    <w:rsid w:val="00401A30"/>
    <w:rsid w:val="0040396A"/>
    <w:rsid w:val="0040743C"/>
    <w:rsid w:val="004110C7"/>
    <w:rsid w:val="0041227C"/>
    <w:rsid w:val="004140EA"/>
    <w:rsid w:val="00415767"/>
    <w:rsid w:val="0043039B"/>
    <w:rsid w:val="0043100F"/>
    <w:rsid w:val="00431D29"/>
    <w:rsid w:val="0043291F"/>
    <w:rsid w:val="00436611"/>
    <w:rsid w:val="00441006"/>
    <w:rsid w:val="00441B3C"/>
    <w:rsid w:val="004425C2"/>
    <w:rsid w:val="004472B8"/>
    <w:rsid w:val="00450811"/>
    <w:rsid w:val="004555BD"/>
    <w:rsid w:val="004569CD"/>
    <w:rsid w:val="004603A5"/>
    <w:rsid w:val="00465EBB"/>
    <w:rsid w:val="00467799"/>
    <w:rsid w:val="00467AAB"/>
    <w:rsid w:val="004754D0"/>
    <w:rsid w:val="00476431"/>
    <w:rsid w:val="00483360"/>
    <w:rsid w:val="004837B1"/>
    <w:rsid w:val="00483D1D"/>
    <w:rsid w:val="00485E28"/>
    <w:rsid w:val="004877E2"/>
    <w:rsid w:val="00490CED"/>
    <w:rsid w:val="00491B55"/>
    <w:rsid w:val="00492701"/>
    <w:rsid w:val="004945D3"/>
    <w:rsid w:val="00496AEF"/>
    <w:rsid w:val="0049707E"/>
    <w:rsid w:val="004A1E74"/>
    <w:rsid w:val="004A5ACF"/>
    <w:rsid w:val="004A70E6"/>
    <w:rsid w:val="004A7383"/>
    <w:rsid w:val="004B09F2"/>
    <w:rsid w:val="004B43CA"/>
    <w:rsid w:val="004B445C"/>
    <w:rsid w:val="004C0E55"/>
    <w:rsid w:val="004C1228"/>
    <w:rsid w:val="004C5F7F"/>
    <w:rsid w:val="004D111C"/>
    <w:rsid w:val="004D2D28"/>
    <w:rsid w:val="004D39B2"/>
    <w:rsid w:val="004D45DC"/>
    <w:rsid w:val="004D7352"/>
    <w:rsid w:val="004E68B3"/>
    <w:rsid w:val="004F0251"/>
    <w:rsid w:val="004F22A9"/>
    <w:rsid w:val="004F35CD"/>
    <w:rsid w:val="004F5AE3"/>
    <w:rsid w:val="00500403"/>
    <w:rsid w:val="00502B5D"/>
    <w:rsid w:val="00503B44"/>
    <w:rsid w:val="00511CBC"/>
    <w:rsid w:val="00523B06"/>
    <w:rsid w:val="00524D59"/>
    <w:rsid w:val="00530BCB"/>
    <w:rsid w:val="00530E6C"/>
    <w:rsid w:val="00531210"/>
    <w:rsid w:val="00541053"/>
    <w:rsid w:val="00541DBC"/>
    <w:rsid w:val="00542ADE"/>
    <w:rsid w:val="005437D4"/>
    <w:rsid w:val="00545E17"/>
    <w:rsid w:val="00546C12"/>
    <w:rsid w:val="00547877"/>
    <w:rsid w:val="005501ED"/>
    <w:rsid w:val="0055642B"/>
    <w:rsid w:val="005578B1"/>
    <w:rsid w:val="005642D2"/>
    <w:rsid w:val="005660BF"/>
    <w:rsid w:val="0056682C"/>
    <w:rsid w:val="00567AC4"/>
    <w:rsid w:val="0057043B"/>
    <w:rsid w:val="00571DA2"/>
    <w:rsid w:val="005721D2"/>
    <w:rsid w:val="005746A8"/>
    <w:rsid w:val="005750E3"/>
    <w:rsid w:val="00581006"/>
    <w:rsid w:val="005832C2"/>
    <w:rsid w:val="0058576D"/>
    <w:rsid w:val="00587701"/>
    <w:rsid w:val="0058774A"/>
    <w:rsid w:val="00592107"/>
    <w:rsid w:val="0059355E"/>
    <w:rsid w:val="00595BC3"/>
    <w:rsid w:val="005A4175"/>
    <w:rsid w:val="005A4931"/>
    <w:rsid w:val="005A4AF4"/>
    <w:rsid w:val="005A750A"/>
    <w:rsid w:val="005B0E49"/>
    <w:rsid w:val="005B1304"/>
    <w:rsid w:val="005B136A"/>
    <w:rsid w:val="005B1D17"/>
    <w:rsid w:val="005B3711"/>
    <w:rsid w:val="005B4B44"/>
    <w:rsid w:val="005D1105"/>
    <w:rsid w:val="005D351B"/>
    <w:rsid w:val="005D3DB7"/>
    <w:rsid w:val="005D6ED5"/>
    <w:rsid w:val="005E474A"/>
    <w:rsid w:val="005E4FD6"/>
    <w:rsid w:val="005F0AA6"/>
    <w:rsid w:val="00611A72"/>
    <w:rsid w:val="00614A12"/>
    <w:rsid w:val="0061582C"/>
    <w:rsid w:val="006201B0"/>
    <w:rsid w:val="00621E9D"/>
    <w:rsid w:val="00623C51"/>
    <w:rsid w:val="0062527D"/>
    <w:rsid w:val="00625C6A"/>
    <w:rsid w:val="00637145"/>
    <w:rsid w:val="00641CAD"/>
    <w:rsid w:val="0064699E"/>
    <w:rsid w:val="00653541"/>
    <w:rsid w:val="00653DAE"/>
    <w:rsid w:val="0065410E"/>
    <w:rsid w:val="0065515F"/>
    <w:rsid w:val="006623FF"/>
    <w:rsid w:val="006628BD"/>
    <w:rsid w:val="00663C83"/>
    <w:rsid w:val="00664F6C"/>
    <w:rsid w:val="006661F3"/>
    <w:rsid w:val="00671AF6"/>
    <w:rsid w:val="00676210"/>
    <w:rsid w:val="00680F48"/>
    <w:rsid w:val="00682EE7"/>
    <w:rsid w:val="006847F9"/>
    <w:rsid w:val="006954BC"/>
    <w:rsid w:val="00697678"/>
    <w:rsid w:val="006A2A6D"/>
    <w:rsid w:val="006A6D10"/>
    <w:rsid w:val="006A6D4F"/>
    <w:rsid w:val="006B330D"/>
    <w:rsid w:val="006B3346"/>
    <w:rsid w:val="006B37BF"/>
    <w:rsid w:val="006C0BE5"/>
    <w:rsid w:val="006C43D4"/>
    <w:rsid w:val="006C5CA8"/>
    <w:rsid w:val="006D3113"/>
    <w:rsid w:val="006D504D"/>
    <w:rsid w:val="006D7689"/>
    <w:rsid w:val="006E175A"/>
    <w:rsid w:val="006E2417"/>
    <w:rsid w:val="006E7740"/>
    <w:rsid w:val="006F100C"/>
    <w:rsid w:val="006F2F80"/>
    <w:rsid w:val="006F5559"/>
    <w:rsid w:val="00700BFA"/>
    <w:rsid w:val="007026B5"/>
    <w:rsid w:val="00705077"/>
    <w:rsid w:val="007063B1"/>
    <w:rsid w:val="00707BFB"/>
    <w:rsid w:val="007103B2"/>
    <w:rsid w:val="00710CA7"/>
    <w:rsid w:val="00710FB5"/>
    <w:rsid w:val="00721142"/>
    <w:rsid w:val="00734F36"/>
    <w:rsid w:val="00735546"/>
    <w:rsid w:val="00736FAA"/>
    <w:rsid w:val="00744114"/>
    <w:rsid w:val="00745E8E"/>
    <w:rsid w:val="00753941"/>
    <w:rsid w:val="0075492D"/>
    <w:rsid w:val="0075552B"/>
    <w:rsid w:val="0076041D"/>
    <w:rsid w:val="007625E7"/>
    <w:rsid w:val="00763D3A"/>
    <w:rsid w:val="007666A1"/>
    <w:rsid w:val="007777D5"/>
    <w:rsid w:val="00782B4C"/>
    <w:rsid w:val="00786FC3"/>
    <w:rsid w:val="007A0397"/>
    <w:rsid w:val="007A0C71"/>
    <w:rsid w:val="007A12D4"/>
    <w:rsid w:val="007A1FB1"/>
    <w:rsid w:val="007A1FE0"/>
    <w:rsid w:val="007A5013"/>
    <w:rsid w:val="007A6E37"/>
    <w:rsid w:val="007A7CB2"/>
    <w:rsid w:val="007B4CFA"/>
    <w:rsid w:val="007C2500"/>
    <w:rsid w:val="007C31CF"/>
    <w:rsid w:val="007C3F7E"/>
    <w:rsid w:val="007C5A51"/>
    <w:rsid w:val="007C6CC6"/>
    <w:rsid w:val="007D3C4F"/>
    <w:rsid w:val="007D5587"/>
    <w:rsid w:val="007D5685"/>
    <w:rsid w:val="007D648F"/>
    <w:rsid w:val="007F2CC9"/>
    <w:rsid w:val="007F6E3D"/>
    <w:rsid w:val="007F7416"/>
    <w:rsid w:val="00806F5A"/>
    <w:rsid w:val="00810B7A"/>
    <w:rsid w:val="00810FEA"/>
    <w:rsid w:val="00811FD5"/>
    <w:rsid w:val="00820E1C"/>
    <w:rsid w:val="00821284"/>
    <w:rsid w:val="00830D9E"/>
    <w:rsid w:val="00831346"/>
    <w:rsid w:val="008321C0"/>
    <w:rsid w:val="0083238A"/>
    <w:rsid w:val="00834067"/>
    <w:rsid w:val="00841898"/>
    <w:rsid w:val="008419E9"/>
    <w:rsid w:val="008422C5"/>
    <w:rsid w:val="00844713"/>
    <w:rsid w:val="00844D91"/>
    <w:rsid w:val="008460FD"/>
    <w:rsid w:val="008462C3"/>
    <w:rsid w:val="00852586"/>
    <w:rsid w:val="008529A2"/>
    <w:rsid w:val="008572F3"/>
    <w:rsid w:val="00861A0B"/>
    <w:rsid w:val="008620D4"/>
    <w:rsid w:val="00870451"/>
    <w:rsid w:val="0087369D"/>
    <w:rsid w:val="00875D08"/>
    <w:rsid w:val="00884864"/>
    <w:rsid w:val="00884AA7"/>
    <w:rsid w:val="00886250"/>
    <w:rsid w:val="008B0CBD"/>
    <w:rsid w:val="008B2436"/>
    <w:rsid w:val="008B358B"/>
    <w:rsid w:val="008B3F4B"/>
    <w:rsid w:val="008B5DE6"/>
    <w:rsid w:val="008B6D15"/>
    <w:rsid w:val="008B7AC7"/>
    <w:rsid w:val="008B7CE9"/>
    <w:rsid w:val="008C741B"/>
    <w:rsid w:val="008D58C3"/>
    <w:rsid w:val="008D721C"/>
    <w:rsid w:val="008E2865"/>
    <w:rsid w:val="008E4569"/>
    <w:rsid w:val="008F6DF4"/>
    <w:rsid w:val="008F7210"/>
    <w:rsid w:val="009072DE"/>
    <w:rsid w:val="0091149A"/>
    <w:rsid w:val="00913ECB"/>
    <w:rsid w:val="00916704"/>
    <w:rsid w:val="00917634"/>
    <w:rsid w:val="00917773"/>
    <w:rsid w:val="009207CE"/>
    <w:rsid w:val="00921BB8"/>
    <w:rsid w:val="00927F81"/>
    <w:rsid w:val="00931642"/>
    <w:rsid w:val="0093276D"/>
    <w:rsid w:val="0093290A"/>
    <w:rsid w:val="0093307F"/>
    <w:rsid w:val="00937526"/>
    <w:rsid w:val="00942BCA"/>
    <w:rsid w:val="0094479C"/>
    <w:rsid w:val="009465B2"/>
    <w:rsid w:val="0095645B"/>
    <w:rsid w:val="0096218D"/>
    <w:rsid w:val="00963266"/>
    <w:rsid w:val="009645AD"/>
    <w:rsid w:val="00966053"/>
    <w:rsid w:val="00973090"/>
    <w:rsid w:val="00976B15"/>
    <w:rsid w:val="0098116F"/>
    <w:rsid w:val="00981A55"/>
    <w:rsid w:val="00992B77"/>
    <w:rsid w:val="009948CB"/>
    <w:rsid w:val="00995765"/>
    <w:rsid w:val="009A18BD"/>
    <w:rsid w:val="009A25FE"/>
    <w:rsid w:val="009A740E"/>
    <w:rsid w:val="009A7A66"/>
    <w:rsid w:val="009A7F2C"/>
    <w:rsid w:val="009B69FF"/>
    <w:rsid w:val="009B773E"/>
    <w:rsid w:val="009C00FA"/>
    <w:rsid w:val="009C0BD4"/>
    <w:rsid w:val="009C2CF7"/>
    <w:rsid w:val="009C60F2"/>
    <w:rsid w:val="009D11DC"/>
    <w:rsid w:val="009D263E"/>
    <w:rsid w:val="009D583B"/>
    <w:rsid w:val="009D69A4"/>
    <w:rsid w:val="009D7E17"/>
    <w:rsid w:val="009E0730"/>
    <w:rsid w:val="009E1752"/>
    <w:rsid w:val="009E4528"/>
    <w:rsid w:val="009E59A8"/>
    <w:rsid w:val="009E5E8F"/>
    <w:rsid w:val="009E7487"/>
    <w:rsid w:val="009F06BE"/>
    <w:rsid w:val="009F0741"/>
    <w:rsid w:val="009F3959"/>
    <w:rsid w:val="00A02E31"/>
    <w:rsid w:val="00A03D43"/>
    <w:rsid w:val="00A040A8"/>
    <w:rsid w:val="00A128AF"/>
    <w:rsid w:val="00A140F0"/>
    <w:rsid w:val="00A14701"/>
    <w:rsid w:val="00A1707E"/>
    <w:rsid w:val="00A17825"/>
    <w:rsid w:val="00A206A9"/>
    <w:rsid w:val="00A21681"/>
    <w:rsid w:val="00A2196D"/>
    <w:rsid w:val="00A226A0"/>
    <w:rsid w:val="00A25679"/>
    <w:rsid w:val="00A26AC2"/>
    <w:rsid w:val="00A2728E"/>
    <w:rsid w:val="00A279DD"/>
    <w:rsid w:val="00A27A31"/>
    <w:rsid w:val="00A27A57"/>
    <w:rsid w:val="00A3016C"/>
    <w:rsid w:val="00A321DE"/>
    <w:rsid w:val="00A40939"/>
    <w:rsid w:val="00A41F74"/>
    <w:rsid w:val="00A50E5B"/>
    <w:rsid w:val="00A50EAB"/>
    <w:rsid w:val="00A51540"/>
    <w:rsid w:val="00A51A1A"/>
    <w:rsid w:val="00A54058"/>
    <w:rsid w:val="00A54F31"/>
    <w:rsid w:val="00A57482"/>
    <w:rsid w:val="00A63611"/>
    <w:rsid w:val="00A6381C"/>
    <w:rsid w:val="00A639CD"/>
    <w:rsid w:val="00A64254"/>
    <w:rsid w:val="00A64E66"/>
    <w:rsid w:val="00A653E9"/>
    <w:rsid w:val="00A65C2A"/>
    <w:rsid w:val="00A670CE"/>
    <w:rsid w:val="00A70213"/>
    <w:rsid w:val="00A70F8A"/>
    <w:rsid w:val="00A7198F"/>
    <w:rsid w:val="00A74538"/>
    <w:rsid w:val="00A76397"/>
    <w:rsid w:val="00A77D3C"/>
    <w:rsid w:val="00A80709"/>
    <w:rsid w:val="00A81761"/>
    <w:rsid w:val="00A868A5"/>
    <w:rsid w:val="00A8737C"/>
    <w:rsid w:val="00A90E0B"/>
    <w:rsid w:val="00A9302E"/>
    <w:rsid w:val="00AA0372"/>
    <w:rsid w:val="00AA4E18"/>
    <w:rsid w:val="00AA7130"/>
    <w:rsid w:val="00AA7FD3"/>
    <w:rsid w:val="00AB1EB1"/>
    <w:rsid w:val="00AC0AFA"/>
    <w:rsid w:val="00AC4DF3"/>
    <w:rsid w:val="00AC6AC6"/>
    <w:rsid w:val="00AD2413"/>
    <w:rsid w:val="00AD3E64"/>
    <w:rsid w:val="00AD7D35"/>
    <w:rsid w:val="00AE1017"/>
    <w:rsid w:val="00AE349D"/>
    <w:rsid w:val="00AE76EA"/>
    <w:rsid w:val="00AF12CD"/>
    <w:rsid w:val="00AF5B7C"/>
    <w:rsid w:val="00B02B04"/>
    <w:rsid w:val="00B065E8"/>
    <w:rsid w:val="00B14435"/>
    <w:rsid w:val="00B14611"/>
    <w:rsid w:val="00B203CC"/>
    <w:rsid w:val="00B20560"/>
    <w:rsid w:val="00B20598"/>
    <w:rsid w:val="00B207E6"/>
    <w:rsid w:val="00B22D95"/>
    <w:rsid w:val="00B23014"/>
    <w:rsid w:val="00B25775"/>
    <w:rsid w:val="00B5126E"/>
    <w:rsid w:val="00B516E8"/>
    <w:rsid w:val="00B52943"/>
    <w:rsid w:val="00B549C9"/>
    <w:rsid w:val="00B55F9E"/>
    <w:rsid w:val="00B55FD4"/>
    <w:rsid w:val="00B60E60"/>
    <w:rsid w:val="00B6320A"/>
    <w:rsid w:val="00B64210"/>
    <w:rsid w:val="00B71499"/>
    <w:rsid w:val="00B72A89"/>
    <w:rsid w:val="00B746E1"/>
    <w:rsid w:val="00B769AF"/>
    <w:rsid w:val="00B83A46"/>
    <w:rsid w:val="00B876A6"/>
    <w:rsid w:val="00B93788"/>
    <w:rsid w:val="00BA2700"/>
    <w:rsid w:val="00BA2724"/>
    <w:rsid w:val="00BB1307"/>
    <w:rsid w:val="00BC3535"/>
    <w:rsid w:val="00BC6A9C"/>
    <w:rsid w:val="00BD3AA8"/>
    <w:rsid w:val="00BE1037"/>
    <w:rsid w:val="00BE4F39"/>
    <w:rsid w:val="00BE6A8D"/>
    <w:rsid w:val="00BE6F1A"/>
    <w:rsid w:val="00BE745E"/>
    <w:rsid w:val="00BF1B49"/>
    <w:rsid w:val="00BF34AB"/>
    <w:rsid w:val="00C0354F"/>
    <w:rsid w:val="00C04201"/>
    <w:rsid w:val="00C06F90"/>
    <w:rsid w:val="00C11249"/>
    <w:rsid w:val="00C13C96"/>
    <w:rsid w:val="00C13D51"/>
    <w:rsid w:val="00C15979"/>
    <w:rsid w:val="00C17750"/>
    <w:rsid w:val="00C17B68"/>
    <w:rsid w:val="00C20D12"/>
    <w:rsid w:val="00C2117D"/>
    <w:rsid w:val="00C21C77"/>
    <w:rsid w:val="00C44B00"/>
    <w:rsid w:val="00C455D1"/>
    <w:rsid w:val="00C45D3C"/>
    <w:rsid w:val="00C4602E"/>
    <w:rsid w:val="00C46645"/>
    <w:rsid w:val="00C4729F"/>
    <w:rsid w:val="00C47F1C"/>
    <w:rsid w:val="00C535E5"/>
    <w:rsid w:val="00C53C7A"/>
    <w:rsid w:val="00C625B2"/>
    <w:rsid w:val="00C67B10"/>
    <w:rsid w:val="00C67C6C"/>
    <w:rsid w:val="00C70387"/>
    <w:rsid w:val="00C73C31"/>
    <w:rsid w:val="00C76731"/>
    <w:rsid w:val="00C81D71"/>
    <w:rsid w:val="00C84122"/>
    <w:rsid w:val="00C94BB4"/>
    <w:rsid w:val="00C97962"/>
    <w:rsid w:val="00CA1C4D"/>
    <w:rsid w:val="00CA24AC"/>
    <w:rsid w:val="00CA2AC2"/>
    <w:rsid w:val="00CB2AEC"/>
    <w:rsid w:val="00CB2EA4"/>
    <w:rsid w:val="00CB5EB0"/>
    <w:rsid w:val="00CB6F38"/>
    <w:rsid w:val="00CC573A"/>
    <w:rsid w:val="00CC7A91"/>
    <w:rsid w:val="00CD1E22"/>
    <w:rsid w:val="00CD3D22"/>
    <w:rsid w:val="00CD719B"/>
    <w:rsid w:val="00CE2012"/>
    <w:rsid w:val="00CE2443"/>
    <w:rsid w:val="00CE27C4"/>
    <w:rsid w:val="00CE4355"/>
    <w:rsid w:val="00CE7388"/>
    <w:rsid w:val="00CE7829"/>
    <w:rsid w:val="00CF10DE"/>
    <w:rsid w:val="00CF22FC"/>
    <w:rsid w:val="00CF23A4"/>
    <w:rsid w:val="00CF30C9"/>
    <w:rsid w:val="00CF44E6"/>
    <w:rsid w:val="00CF7EED"/>
    <w:rsid w:val="00D00028"/>
    <w:rsid w:val="00D01579"/>
    <w:rsid w:val="00D0480F"/>
    <w:rsid w:val="00D059B4"/>
    <w:rsid w:val="00D14028"/>
    <w:rsid w:val="00D1638A"/>
    <w:rsid w:val="00D204EC"/>
    <w:rsid w:val="00D20AA0"/>
    <w:rsid w:val="00D2374C"/>
    <w:rsid w:val="00D32ECB"/>
    <w:rsid w:val="00D33D4A"/>
    <w:rsid w:val="00D405A8"/>
    <w:rsid w:val="00D4235A"/>
    <w:rsid w:val="00D42D84"/>
    <w:rsid w:val="00D43FCA"/>
    <w:rsid w:val="00D449A1"/>
    <w:rsid w:val="00D4698D"/>
    <w:rsid w:val="00D503FB"/>
    <w:rsid w:val="00D603FD"/>
    <w:rsid w:val="00D6178A"/>
    <w:rsid w:val="00D61E25"/>
    <w:rsid w:val="00D62EC4"/>
    <w:rsid w:val="00D70F4C"/>
    <w:rsid w:val="00D751D4"/>
    <w:rsid w:val="00D81227"/>
    <w:rsid w:val="00D81F5D"/>
    <w:rsid w:val="00D8218C"/>
    <w:rsid w:val="00D8383B"/>
    <w:rsid w:val="00D83DFC"/>
    <w:rsid w:val="00D87FE0"/>
    <w:rsid w:val="00D90F2E"/>
    <w:rsid w:val="00D91605"/>
    <w:rsid w:val="00D92229"/>
    <w:rsid w:val="00D92FE8"/>
    <w:rsid w:val="00D955E0"/>
    <w:rsid w:val="00DB3E62"/>
    <w:rsid w:val="00DB5C99"/>
    <w:rsid w:val="00DC7EB3"/>
    <w:rsid w:val="00DD377A"/>
    <w:rsid w:val="00DD460B"/>
    <w:rsid w:val="00DD46C5"/>
    <w:rsid w:val="00DD6E3B"/>
    <w:rsid w:val="00DE202A"/>
    <w:rsid w:val="00DF0265"/>
    <w:rsid w:val="00DF257B"/>
    <w:rsid w:val="00DF509C"/>
    <w:rsid w:val="00DF5BD0"/>
    <w:rsid w:val="00DF6ED2"/>
    <w:rsid w:val="00E13009"/>
    <w:rsid w:val="00E1375E"/>
    <w:rsid w:val="00E13825"/>
    <w:rsid w:val="00E162E7"/>
    <w:rsid w:val="00E20CB0"/>
    <w:rsid w:val="00E26325"/>
    <w:rsid w:val="00E270E7"/>
    <w:rsid w:val="00E30807"/>
    <w:rsid w:val="00E312CE"/>
    <w:rsid w:val="00E31907"/>
    <w:rsid w:val="00E32187"/>
    <w:rsid w:val="00E35F1E"/>
    <w:rsid w:val="00E364E7"/>
    <w:rsid w:val="00E41C5F"/>
    <w:rsid w:val="00E43B2F"/>
    <w:rsid w:val="00E4473C"/>
    <w:rsid w:val="00E46D4F"/>
    <w:rsid w:val="00E61522"/>
    <w:rsid w:val="00E62411"/>
    <w:rsid w:val="00E62B1E"/>
    <w:rsid w:val="00E66976"/>
    <w:rsid w:val="00E701E7"/>
    <w:rsid w:val="00E728E1"/>
    <w:rsid w:val="00E768F8"/>
    <w:rsid w:val="00E809A6"/>
    <w:rsid w:val="00E830F6"/>
    <w:rsid w:val="00E843AC"/>
    <w:rsid w:val="00E971E4"/>
    <w:rsid w:val="00EA166F"/>
    <w:rsid w:val="00EA21D1"/>
    <w:rsid w:val="00EA33F6"/>
    <w:rsid w:val="00EB0959"/>
    <w:rsid w:val="00EB1D0C"/>
    <w:rsid w:val="00EB1D29"/>
    <w:rsid w:val="00EB31C8"/>
    <w:rsid w:val="00EB3446"/>
    <w:rsid w:val="00EB4B17"/>
    <w:rsid w:val="00EB4D4C"/>
    <w:rsid w:val="00EB535E"/>
    <w:rsid w:val="00EB6DE3"/>
    <w:rsid w:val="00EB7424"/>
    <w:rsid w:val="00EB7D23"/>
    <w:rsid w:val="00EC2B4A"/>
    <w:rsid w:val="00ED015F"/>
    <w:rsid w:val="00ED2AF0"/>
    <w:rsid w:val="00ED2E72"/>
    <w:rsid w:val="00ED4119"/>
    <w:rsid w:val="00ED5A68"/>
    <w:rsid w:val="00ED62BA"/>
    <w:rsid w:val="00ED73D7"/>
    <w:rsid w:val="00EE0E4E"/>
    <w:rsid w:val="00EE3B9A"/>
    <w:rsid w:val="00EF0EFD"/>
    <w:rsid w:val="00EF1BD8"/>
    <w:rsid w:val="00EF63FC"/>
    <w:rsid w:val="00EF715B"/>
    <w:rsid w:val="00F03D92"/>
    <w:rsid w:val="00F04BDC"/>
    <w:rsid w:val="00F104C5"/>
    <w:rsid w:val="00F16369"/>
    <w:rsid w:val="00F20FD1"/>
    <w:rsid w:val="00F216D3"/>
    <w:rsid w:val="00F25876"/>
    <w:rsid w:val="00F27669"/>
    <w:rsid w:val="00F4090B"/>
    <w:rsid w:val="00F41C4A"/>
    <w:rsid w:val="00F42045"/>
    <w:rsid w:val="00F47C3D"/>
    <w:rsid w:val="00F50321"/>
    <w:rsid w:val="00F529DB"/>
    <w:rsid w:val="00F53E62"/>
    <w:rsid w:val="00F54779"/>
    <w:rsid w:val="00F5555B"/>
    <w:rsid w:val="00F57880"/>
    <w:rsid w:val="00F663CE"/>
    <w:rsid w:val="00F720CE"/>
    <w:rsid w:val="00F73E8A"/>
    <w:rsid w:val="00F73F66"/>
    <w:rsid w:val="00F748F4"/>
    <w:rsid w:val="00F75837"/>
    <w:rsid w:val="00F760F2"/>
    <w:rsid w:val="00F80606"/>
    <w:rsid w:val="00F9035E"/>
    <w:rsid w:val="00F90E97"/>
    <w:rsid w:val="00F96E80"/>
    <w:rsid w:val="00FA285C"/>
    <w:rsid w:val="00FA5EB0"/>
    <w:rsid w:val="00FA77FC"/>
    <w:rsid w:val="00FA7EF2"/>
    <w:rsid w:val="00FA7F3D"/>
    <w:rsid w:val="00FC22F2"/>
    <w:rsid w:val="00FC4B7A"/>
    <w:rsid w:val="00FC753E"/>
    <w:rsid w:val="00FC78A4"/>
    <w:rsid w:val="00FD0F2D"/>
    <w:rsid w:val="00FD1292"/>
    <w:rsid w:val="00FD1AAE"/>
    <w:rsid w:val="00FE00B4"/>
    <w:rsid w:val="00FE3DAF"/>
    <w:rsid w:val="00FE7163"/>
    <w:rsid w:val="00FE7170"/>
    <w:rsid w:val="00FF1713"/>
    <w:rsid w:val="00FF4421"/>
    <w:rsid w:val="00FF707F"/>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0BBD1869"/>
  <w15:docId w15:val="{3FB4BE53-6EB7-415E-BAB2-860360BF6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de-DE" w:bidi="ar-SA"/>
      </w:rPr>
    </w:rPrDefault>
    <w:pPrDefault/>
  </w:docDefaults>
  <w:latentStyles w:defLockedState="0" w:defUIPriority="0" w:defSemiHidden="0" w:defUnhideWhenUsed="0" w:defQFormat="0" w:count="371">
    <w:lsdException w:name="Normal"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C5F7F"/>
    <w:pPr>
      <w:ind w:right="1814"/>
      <w:jc w:val="both"/>
    </w:pPr>
    <w:rPr>
      <w:rFonts w:ascii="PF Centro Sans Pro" w:hAnsi="PF Centro Sans Pro"/>
      <w:sz w:val="22"/>
      <w:szCs w:val="24"/>
    </w:rPr>
  </w:style>
  <w:style w:type="paragraph" w:styleId="berschrift1">
    <w:name w:val="heading 1"/>
    <w:basedOn w:val="Standard"/>
    <w:next w:val="Standard"/>
    <w:link w:val="berschrift1Zchn"/>
    <w:rsid w:val="00ED2AF0"/>
    <w:pPr>
      <w:keepNext/>
      <w:pBdr>
        <w:bottom w:val="single" w:sz="4" w:space="1" w:color="58595C" w:themeColor="text2" w:themeShade="80"/>
      </w:pBdr>
      <w:spacing w:after="120"/>
      <w:outlineLvl w:val="0"/>
    </w:pPr>
    <w:rPr>
      <w:rFonts w:ascii="PF Centro Sans Pro Black" w:hAnsi="PF Centro Sans Pro Black"/>
      <w:b/>
      <w:color w:val="58595C" w:themeColor="text2" w:themeShade="80"/>
      <w:sz w:val="32"/>
    </w:rPr>
  </w:style>
  <w:style w:type="paragraph" w:styleId="berschrift2">
    <w:name w:val="heading 2"/>
    <w:basedOn w:val="Standard"/>
    <w:next w:val="Standard"/>
    <w:link w:val="berschrift2Zchn"/>
    <w:uiPriority w:val="9"/>
    <w:unhideWhenUsed/>
    <w:qFormat/>
    <w:rsid w:val="00431D29"/>
    <w:pPr>
      <w:keepNext/>
      <w:keepLines/>
      <w:spacing w:before="40" w:line="259" w:lineRule="auto"/>
      <w:ind w:right="0"/>
      <w:jc w:val="left"/>
      <w:outlineLvl w:val="1"/>
    </w:pPr>
    <w:rPr>
      <w:rFonts w:asciiTheme="majorHAnsi" w:eastAsiaTheme="majorEastAsia" w:hAnsiTheme="majorHAnsi" w:cstheme="majorBidi"/>
      <w:color w:val="9D151A" w:themeColor="accent1" w:themeShade="BF"/>
      <w:sz w:val="26"/>
      <w:szCs w:val="26"/>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rsid w:val="00E270E7"/>
    <w:pPr>
      <w:tabs>
        <w:tab w:val="center" w:pos="4536"/>
        <w:tab w:val="right" w:pos="9072"/>
      </w:tabs>
      <w:spacing w:before="360"/>
      <w:jc w:val="right"/>
    </w:pPr>
    <w:rPr>
      <w:color w:val="58595C" w:themeColor="text2" w:themeShade="80"/>
      <w:sz w:val="20"/>
    </w:rPr>
  </w:style>
  <w:style w:type="paragraph" w:styleId="Textkrper">
    <w:name w:val="Body Text"/>
    <w:basedOn w:val="Standard"/>
    <w:rPr>
      <w:rFonts w:ascii="Arial" w:hAnsi="Arial"/>
    </w:rPr>
  </w:style>
  <w:style w:type="paragraph" w:styleId="Dokumentstruktur">
    <w:name w:val="Document Map"/>
    <w:basedOn w:val="Standard"/>
    <w:semiHidden/>
    <w:rsid w:val="00F03D92"/>
    <w:pPr>
      <w:shd w:val="clear" w:color="auto" w:fill="000080"/>
    </w:pPr>
    <w:rPr>
      <w:rFonts w:ascii="Tahoma" w:hAnsi="Tahoma" w:cs="Tahoma"/>
      <w:sz w:val="20"/>
      <w:szCs w:val="20"/>
    </w:rPr>
  </w:style>
  <w:style w:type="paragraph" w:styleId="Sprechblasentext">
    <w:name w:val="Balloon Text"/>
    <w:basedOn w:val="Standard"/>
    <w:semiHidden/>
    <w:rsid w:val="00707BFB"/>
    <w:rPr>
      <w:rFonts w:ascii="Tahoma" w:hAnsi="Tahoma" w:cs="Tahoma"/>
      <w:sz w:val="16"/>
      <w:szCs w:val="16"/>
    </w:rPr>
  </w:style>
  <w:style w:type="table" w:styleId="Tabellenraster">
    <w:name w:val="Table Grid"/>
    <w:basedOn w:val="NormaleTabelle"/>
    <w:rsid w:val="002B24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A6381C"/>
    <w:rPr>
      <w:color w:val="0000FF"/>
      <w:u w:val="single"/>
    </w:rPr>
  </w:style>
  <w:style w:type="paragraph" w:styleId="StandardWeb">
    <w:name w:val="Normal (Web)"/>
    <w:basedOn w:val="Standard"/>
    <w:uiPriority w:val="99"/>
    <w:unhideWhenUsed/>
    <w:rsid w:val="002E0245"/>
    <w:pPr>
      <w:spacing w:before="100" w:beforeAutospacing="1" w:after="100" w:afterAutospacing="1"/>
    </w:pPr>
  </w:style>
  <w:style w:type="paragraph" w:styleId="Listenabsatz">
    <w:name w:val="List Paragraph"/>
    <w:basedOn w:val="Standard"/>
    <w:uiPriority w:val="34"/>
    <w:qFormat/>
    <w:rsid w:val="009C00FA"/>
    <w:pPr>
      <w:numPr>
        <w:numId w:val="6"/>
      </w:numPr>
      <w:spacing w:after="60"/>
      <w:ind w:left="397" w:hanging="284"/>
    </w:pPr>
    <w:rPr>
      <w:rFonts w:eastAsia="Calibri"/>
    </w:rPr>
  </w:style>
  <w:style w:type="character" w:styleId="Kommentarzeichen">
    <w:name w:val="annotation reference"/>
    <w:uiPriority w:val="99"/>
    <w:semiHidden/>
    <w:unhideWhenUsed/>
    <w:rPr>
      <w:sz w:val="16"/>
      <w:szCs w:val="16"/>
    </w:rPr>
  </w:style>
  <w:style w:type="paragraph" w:styleId="Kommentartext">
    <w:name w:val="annotation text"/>
    <w:link w:val="KommentartextZchn"/>
    <w:uiPriority w:val="99"/>
    <w:semiHidden/>
    <w:unhideWhenUsed/>
  </w:style>
  <w:style w:type="character" w:customStyle="1" w:styleId="KommentartextZchn">
    <w:name w:val="Kommentartext Zchn"/>
    <w:basedOn w:val="Absatz-Standardschriftart"/>
    <w:link w:val="Kommentartext"/>
    <w:uiPriority w:val="99"/>
    <w:rsid w:val="00546C12"/>
  </w:style>
  <w:style w:type="paragraph" w:styleId="Kommentarthema">
    <w:name w:val="annotation subject"/>
    <w:basedOn w:val="Kommentartext"/>
    <w:next w:val="Kommentartext"/>
    <w:link w:val="KommentarthemaZchn"/>
    <w:rsid w:val="00546C12"/>
    <w:rPr>
      <w:b/>
      <w:bCs/>
    </w:rPr>
  </w:style>
  <w:style w:type="character" w:customStyle="1" w:styleId="KommentarthemaZchn">
    <w:name w:val="Kommentarthema Zchn"/>
    <w:basedOn w:val="KommentartextZchn"/>
    <w:link w:val="Kommentarthema"/>
    <w:rsid w:val="00546C12"/>
    <w:rPr>
      <w:b/>
      <w:bCs/>
    </w:rPr>
  </w:style>
  <w:style w:type="character" w:styleId="Fett">
    <w:name w:val="Strong"/>
    <w:qFormat/>
    <w:rsid w:val="003B7A52"/>
    <w:rPr>
      <w:rFonts w:ascii="PF Centro Sans Pro" w:hAnsi="PF Centro Sans Pro" w:cs="Arial"/>
      <w:b/>
      <w:sz w:val="22"/>
      <w:szCs w:val="22"/>
      <w:lang w:eastAsia="x-none"/>
    </w:rPr>
  </w:style>
  <w:style w:type="paragraph" w:customStyle="1" w:styleId="Zwischen-berschrift">
    <w:name w:val="Zwischen-Überschrift"/>
    <w:basedOn w:val="Standard"/>
    <w:link w:val="Zwischen-berschriftZchn"/>
    <w:qFormat/>
    <w:rsid w:val="003E2849"/>
    <w:pPr>
      <w:spacing w:before="240" w:after="60"/>
    </w:pPr>
    <w:rPr>
      <w:b/>
    </w:rPr>
  </w:style>
  <w:style w:type="character" w:customStyle="1" w:styleId="Zwischen-berschriftZchn">
    <w:name w:val="Zwischen-Überschrift Zchn"/>
    <w:basedOn w:val="Absatz-Standardschriftart"/>
    <w:link w:val="Zwischen-berschrift"/>
    <w:rsid w:val="003E2849"/>
    <w:rPr>
      <w:rFonts w:ascii="PF Centro Sans Pro" w:hAnsi="PF Centro Sans Pro"/>
      <w:b/>
      <w:sz w:val="22"/>
      <w:szCs w:val="24"/>
    </w:rPr>
  </w:style>
  <w:style w:type="paragraph" w:styleId="Titel">
    <w:name w:val="Title"/>
    <w:basedOn w:val="Standard"/>
    <w:next w:val="Standard"/>
    <w:link w:val="TitelZchn"/>
    <w:qFormat/>
    <w:rsid w:val="0065515F"/>
    <w:pPr>
      <w:spacing w:before="60" w:after="240"/>
      <w:contextualSpacing/>
    </w:pPr>
    <w:rPr>
      <w:rFonts w:ascii="PF Centro Sans Pro Medium" w:eastAsiaTheme="majorEastAsia" w:hAnsi="PF Centro Sans Pro Medium" w:cstheme="majorBidi"/>
      <w:color w:val="D21C24" w:themeColor="accent1"/>
      <w:spacing w:val="5"/>
      <w:kern w:val="28"/>
      <w:sz w:val="24"/>
      <w:szCs w:val="52"/>
    </w:rPr>
  </w:style>
  <w:style w:type="character" w:customStyle="1" w:styleId="TitelZchn">
    <w:name w:val="Titel Zchn"/>
    <w:basedOn w:val="Absatz-Standardschriftart"/>
    <w:link w:val="Titel"/>
    <w:rsid w:val="0065515F"/>
    <w:rPr>
      <w:rFonts w:ascii="PF Centro Sans Pro Medium" w:eastAsiaTheme="majorEastAsia" w:hAnsi="PF Centro Sans Pro Medium" w:cstheme="majorBidi"/>
      <w:color w:val="D21C24" w:themeColor="accent1"/>
      <w:spacing w:val="5"/>
      <w:kern w:val="28"/>
      <w:sz w:val="24"/>
      <w:szCs w:val="52"/>
    </w:rPr>
  </w:style>
  <w:style w:type="paragraph" w:customStyle="1" w:styleId="BoxTitel">
    <w:name w:val="Box Titel"/>
    <w:basedOn w:val="Standard"/>
    <w:link w:val="BoxTitelZchn"/>
    <w:qFormat/>
    <w:rsid w:val="00ED2AF0"/>
    <w:pPr>
      <w:ind w:right="0"/>
    </w:pPr>
    <w:rPr>
      <w:b/>
      <w:color w:val="58595C" w:themeColor="text2" w:themeShade="80"/>
      <w:sz w:val="14"/>
      <w:szCs w:val="14"/>
    </w:rPr>
  </w:style>
  <w:style w:type="character" w:customStyle="1" w:styleId="BoxTitelZchn">
    <w:name w:val="Box Titel Zchn"/>
    <w:basedOn w:val="Absatz-Standardschriftart"/>
    <w:link w:val="BoxTitel"/>
    <w:rsid w:val="00ED2AF0"/>
    <w:rPr>
      <w:rFonts w:ascii="PF Centro Sans Pro" w:hAnsi="PF Centro Sans Pro"/>
      <w:b/>
      <w:color w:val="58595C" w:themeColor="text2" w:themeShade="80"/>
      <w:sz w:val="14"/>
      <w:szCs w:val="14"/>
    </w:rPr>
  </w:style>
  <w:style w:type="paragraph" w:customStyle="1" w:styleId="VorstellungGrenzebach">
    <w:name w:val="Vorstellung_Grenzebach"/>
    <w:basedOn w:val="Standard"/>
    <w:link w:val="VorstellungGrenzebachZchn"/>
    <w:qFormat/>
    <w:rsid w:val="00ED2AF0"/>
    <w:rPr>
      <w:color w:val="58595C" w:themeColor="text2" w:themeShade="80"/>
      <w:sz w:val="18"/>
      <w:szCs w:val="18"/>
    </w:rPr>
  </w:style>
  <w:style w:type="character" w:customStyle="1" w:styleId="VorstellungGrenzebachZchn">
    <w:name w:val="Vorstellung_Grenzebach Zchn"/>
    <w:basedOn w:val="Absatz-Standardschriftart"/>
    <w:link w:val="VorstellungGrenzebach"/>
    <w:rsid w:val="00ED2AF0"/>
    <w:rPr>
      <w:rFonts w:ascii="PF Centro Sans Pro" w:hAnsi="PF Centro Sans Pro"/>
      <w:color w:val="58595C" w:themeColor="text2" w:themeShade="80"/>
      <w:sz w:val="18"/>
      <w:szCs w:val="18"/>
    </w:rPr>
  </w:style>
  <w:style w:type="paragraph" w:customStyle="1" w:styleId="PMHeader">
    <w:name w:val="PM Header"/>
    <w:basedOn w:val="Standard"/>
    <w:link w:val="PMHeaderZchn"/>
    <w:qFormat/>
    <w:rsid w:val="004F5AE3"/>
    <w:pPr>
      <w:pBdr>
        <w:bottom w:val="single" w:sz="4" w:space="1" w:color="58595C" w:themeColor="text2" w:themeShade="80"/>
      </w:pBdr>
      <w:jc w:val="left"/>
    </w:pPr>
    <w:rPr>
      <w:rFonts w:ascii="PF Centro Sans Pro Medium" w:hAnsi="PF Centro Sans Pro Medium"/>
      <w:b/>
      <w:color w:val="58595C" w:themeColor="text2" w:themeShade="80"/>
      <w:sz w:val="32"/>
      <w:szCs w:val="32"/>
    </w:rPr>
  </w:style>
  <w:style w:type="character" w:customStyle="1" w:styleId="berschrift1Zchn">
    <w:name w:val="Überschrift 1 Zchn"/>
    <w:basedOn w:val="Absatz-Standardschriftart"/>
    <w:link w:val="berschrift1"/>
    <w:rsid w:val="00E270E7"/>
    <w:rPr>
      <w:rFonts w:ascii="PF Centro Sans Pro Black" w:hAnsi="PF Centro Sans Pro Black"/>
      <w:b/>
      <w:color w:val="58595C" w:themeColor="text2" w:themeShade="80"/>
      <w:sz w:val="32"/>
      <w:szCs w:val="24"/>
    </w:rPr>
  </w:style>
  <w:style w:type="character" w:customStyle="1" w:styleId="PMHeaderZchn">
    <w:name w:val="PM Header Zchn"/>
    <w:basedOn w:val="berschrift1Zchn"/>
    <w:link w:val="PMHeader"/>
    <w:rsid w:val="004F5AE3"/>
    <w:rPr>
      <w:rFonts w:ascii="PF Centro Sans Pro Medium" w:hAnsi="PF Centro Sans Pro Medium"/>
      <w:b/>
      <w:color w:val="58595C" w:themeColor="text2" w:themeShade="80"/>
      <w:sz w:val="32"/>
      <w:szCs w:val="32"/>
    </w:rPr>
  </w:style>
  <w:style w:type="paragraph" w:styleId="Beschriftung">
    <w:name w:val="caption"/>
    <w:basedOn w:val="Standard"/>
    <w:next w:val="Standard"/>
    <w:unhideWhenUsed/>
    <w:qFormat/>
    <w:rsid w:val="007026B5"/>
    <w:pPr>
      <w:spacing w:after="200"/>
    </w:pPr>
    <w:rPr>
      <w:i/>
      <w:iCs/>
      <w:color w:val="B2B3B6" w:themeColor="text2"/>
      <w:sz w:val="18"/>
      <w:szCs w:val="18"/>
    </w:rPr>
  </w:style>
  <w:style w:type="character" w:customStyle="1" w:styleId="berschrift2Zchn">
    <w:name w:val="Überschrift 2 Zchn"/>
    <w:basedOn w:val="Absatz-Standardschriftart"/>
    <w:link w:val="berschrift2"/>
    <w:uiPriority w:val="9"/>
    <w:rsid w:val="00431D29"/>
    <w:rPr>
      <w:rFonts w:asciiTheme="majorHAnsi" w:eastAsiaTheme="majorEastAsia" w:hAnsiTheme="majorHAnsi" w:cstheme="majorBidi"/>
      <w:color w:val="9D151A" w:themeColor="accent1" w:themeShade="BF"/>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1297564">
      <w:bodyDiv w:val="1"/>
      <w:marLeft w:val="0"/>
      <w:marRight w:val="0"/>
      <w:marTop w:val="0"/>
      <w:marBottom w:val="0"/>
      <w:divBdr>
        <w:top w:val="none" w:sz="0" w:space="0" w:color="auto"/>
        <w:left w:val="none" w:sz="0" w:space="0" w:color="auto"/>
        <w:bottom w:val="none" w:sz="0" w:space="0" w:color="auto"/>
        <w:right w:val="none" w:sz="0" w:space="0" w:color="auto"/>
      </w:divBdr>
    </w:div>
    <w:div w:id="472334171">
      <w:bodyDiv w:val="1"/>
      <w:marLeft w:val="0"/>
      <w:marRight w:val="0"/>
      <w:marTop w:val="0"/>
      <w:marBottom w:val="0"/>
      <w:divBdr>
        <w:top w:val="none" w:sz="0" w:space="0" w:color="auto"/>
        <w:left w:val="none" w:sz="0" w:space="0" w:color="auto"/>
        <w:bottom w:val="none" w:sz="0" w:space="0" w:color="auto"/>
        <w:right w:val="none" w:sz="0" w:space="0" w:color="auto"/>
      </w:divBdr>
    </w:div>
    <w:div w:id="991714773">
      <w:bodyDiv w:val="1"/>
      <w:marLeft w:val="0"/>
      <w:marRight w:val="0"/>
      <w:marTop w:val="0"/>
      <w:marBottom w:val="0"/>
      <w:divBdr>
        <w:top w:val="none" w:sz="0" w:space="0" w:color="auto"/>
        <w:left w:val="none" w:sz="0" w:space="0" w:color="auto"/>
        <w:bottom w:val="none" w:sz="0" w:space="0" w:color="auto"/>
        <w:right w:val="none" w:sz="0" w:space="0" w:color="auto"/>
      </w:divBdr>
      <w:divsChild>
        <w:div w:id="347877731">
          <w:marLeft w:val="0"/>
          <w:marRight w:val="0"/>
          <w:marTop w:val="0"/>
          <w:marBottom w:val="0"/>
          <w:divBdr>
            <w:top w:val="none" w:sz="0" w:space="0" w:color="auto"/>
            <w:left w:val="none" w:sz="0" w:space="0" w:color="auto"/>
            <w:bottom w:val="none" w:sz="0" w:space="0" w:color="auto"/>
            <w:right w:val="none" w:sz="0" w:space="0" w:color="auto"/>
          </w:divBdr>
          <w:divsChild>
            <w:div w:id="1827431735">
              <w:marLeft w:val="0"/>
              <w:marRight w:val="0"/>
              <w:marTop w:val="0"/>
              <w:marBottom w:val="0"/>
              <w:divBdr>
                <w:top w:val="none" w:sz="0" w:space="0" w:color="auto"/>
                <w:left w:val="none" w:sz="0" w:space="0" w:color="auto"/>
                <w:bottom w:val="none" w:sz="0" w:space="0" w:color="auto"/>
                <w:right w:val="none" w:sz="0" w:space="0" w:color="auto"/>
              </w:divBdr>
              <w:divsChild>
                <w:div w:id="267277604">
                  <w:marLeft w:val="0"/>
                  <w:marRight w:val="0"/>
                  <w:marTop w:val="0"/>
                  <w:marBottom w:val="0"/>
                  <w:divBdr>
                    <w:top w:val="none" w:sz="0" w:space="0" w:color="auto"/>
                    <w:left w:val="none" w:sz="0" w:space="0" w:color="auto"/>
                    <w:bottom w:val="none" w:sz="0" w:space="0" w:color="auto"/>
                    <w:right w:val="none" w:sz="0" w:space="0" w:color="auto"/>
                  </w:divBdr>
                  <w:divsChild>
                    <w:div w:id="373387913">
                      <w:marLeft w:val="0"/>
                      <w:marRight w:val="0"/>
                      <w:marTop w:val="0"/>
                      <w:marBottom w:val="0"/>
                      <w:divBdr>
                        <w:top w:val="none" w:sz="0" w:space="0" w:color="auto"/>
                        <w:left w:val="none" w:sz="0" w:space="0" w:color="auto"/>
                        <w:bottom w:val="none" w:sz="0" w:space="0" w:color="auto"/>
                        <w:right w:val="none" w:sz="0" w:space="0" w:color="auto"/>
                      </w:divBdr>
                      <w:divsChild>
                        <w:div w:id="517618339">
                          <w:marLeft w:val="0"/>
                          <w:marRight w:val="0"/>
                          <w:marTop w:val="0"/>
                          <w:marBottom w:val="0"/>
                          <w:divBdr>
                            <w:top w:val="none" w:sz="0" w:space="0" w:color="auto"/>
                            <w:left w:val="none" w:sz="0" w:space="0" w:color="auto"/>
                            <w:bottom w:val="none" w:sz="0" w:space="0" w:color="auto"/>
                            <w:right w:val="none" w:sz="0" w:space="0" w:color="auto"/>
                          </w:divBdr>
                          <w:divsChild>
                            <w:div w:id="185063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517065">
      <w:bodyDiv w:val="1"/>
      <w:marLeft w:val="0"/>
      <w:marRight w:val="0"/>
      <w:marTop w:val="0"/>
      <w:marBottom w:val="0"/>
      <w:divBdr>
        <w:top w:val="none" w:sz="0" w:space="0" w:color="auto"/>
        <w:left w:val="none" w:sz="0" w:space="0" w:color="auto"/>
        <w:bottom w:val="none" w:sz="0" w:space="0" w:color="auto"/>
        <w:right w:val="none" w:sz="0" w:space="0" w:color="auto"/>
      </w:divBdr>
    </w:div>
    <w:div w:id="1420757127">
      <w:bodyDiv w:val="1"/>
      <w:marLeft w:val="0"/>
      <w:marRight w:val="0"/>
      <w:marTop w:val="0"/>
      <w:marBottom w:val="0"/>
      <w:divBdr>
        <w:top w:val="none" w:sz="0" w:space="0" w:color="auto"/>
        <w:left w:val="none" w:sz="0" w:space="0" w:color="auto"/>
        <w:bottom w:val="none" w:sz="0" w:space="0" w:color="auto"/>
        <w:right w:val="none" w:sz="0" w:space="0" w:color="auto"/>
      </w:divBdr>
    </w:div>
    <w:div w:id="1639071346">
      <w:bodyDiv w:val="1"/>
      <w:marLeft w:val="0"/>
      <w:marRight w:val="0"/>
      <w:marTop w:val="0"/>
      <w:marBottom w:val="0"/>
      <w:divBdr>
        <w:top w:val="none" w:sz="0" w:space="0" w:color="auto"/>
        <w:left w:val="none" w:sz="0" w:space="0" w:color="auto"/>
        <w:bottom w:val="none" w:sz="0" w:space="0" w:color="auto"/>
        <w:right w:val="none" w:sz="0" w:space="0" w:color="auto"/>
      </w:divBdr>
    </w:div>
    <w:div w:id="1900482315">
      <w:bodyDiv w:val="1"/>
      <w:marLeft w:val="0"/>
      <w:marRight w:val="0"/>
      <w:marTop w:val="0"/>
      <w:marBottom w:val="0"/>
      <w:divBdr>
        <w:top w:val="none" w:sz="0" w:space="0" w:color="auto"/>
        <w:left w:val="none" w:sz="0" w:space="0" w:color="auto"/>
        <w:bottom w:val="none" w:sz="0" w:space="0" w:color="auto"/>
        <w:right w:val="none" w:sz="0" w:space="0" w:color="auto"/>
      </w:divBdr>
    </w:div>
    <w:div w:id="1939171532">
      <w:bodyDiv w:val="1"/>
      <w:marLeft w:val="0"/>
      <w:marRight w:val="0"/>
      <w:marTop w:val="0"/>
      <w:marBottom w:val="0"/>
      <w:divBdr>
        <w:top w:val="none" w:sz="0" w:space="0" w:color="auto"/>
        <w:left w:val="none" w:sz="0" w:space="0" w:color="auto"/>
        <w:bottom w:val="none" w:sz="0" w:space="0" w:color="auto"/>
        <w:right w:val="none" w:sz="0" w:space="0" w:color="auto"/>
      </w:divBdr>
    </w:div>
    <w:div w:id="2014530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linguee.de/englisch-deutsch/uebersetzung/maneuverability.html"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8.png"/></Relationships>
</file>

<file path=word/theme/theme1.xml><?xml version="1.0" encoding="utf-8"?>
<a:theme xmlns:a="http://schemas.openxmlformats.org/drawingml/2006/main" name="Grenzebach_Design_2">
  <a:themeElements>
    <a:clrScheme name="Benutzerdefiniert 1">
      <a:dk1>
        <a:srgbClr val="000000"/>
      </a:dk1>
      <a:lt1>
        <a:srgbClr val="FFFFFF"/>
      </a:lt1>
      <a:dk2>
        <a:srgbClr val="B2B3B6"/>
      </a:dk2>
      <a:lt2>
        <a:srgbClr val="E6E6E6"/>
      </a:lt2>
      <a:accent1>
        <a:srgbClr val="D21C24"/>
      </a:accent1>
      <a:accent2>
        <a:srgbClr val="FF8228"/>
      </a:accent2>
      <a:accent3>
        <a:srgbClr val="781428"/>
      </a:accent3>
      <a:accent4>
        <a:srgbClr val="3C64A5"/>
      </a:accent4>
      <a:accent5>
        <a:srgbClr val="326446"/>
      </a:accent5>
      <a:accent6>
        <a:srgbClr val="FFD900"/>
      </a:accent6>
      <a:hlink>
        <a:srgbClr val="0000FF"/>
      </a:hlink>
      <a:folHlink>
        <a:srgbClr val="808080"/>
      </a:folHlink>
    </a:clrScheme>
    <a:fontScheme name="mr Arial">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chemeClr val="bg2"/>
        </a:solidFill>
        <a:ln w="9525" cap="flat" cmpd="sng" algn="ctr">
          <a:noFill/>
          <a:prstDash val="solid"/>
          <a:round/>
          <a:headEnd type="none" w="med" len="med"/>
          <a:tailEnd type="none" w="med" len="med"/>
        </a:ln>
        <a:effectLst/>
      </a:spPr>
      <a:bodyPr rot="0" spcFirstLastPara="0" vertOverflow="overflow" horzOverflow="overflow" vert="horz" wrap="square" lIns="72000" tIns="46800" rIns="72000" bIns="46800" numCol="1" spcCol="0" rtlCol="0" fromWordArt="0" anchor="t" anchorCtr="0" forceAA="0" compatLnSpc="1">
        <a:prstTxWarp prst="textNoShape">
          <a:avLst/>
        </a:prstTxWarp>
        <a:noAutofit/>
      </a:bodyPr>
      <a:lstStyle>
        <a:defPPr marL="0" marR="0" indent="0" algn="l" defTabSz="914400" rtl="0" eaLnBrk="0" fontAlgn="base" latinLnBrk="0" hangingPunct="0">
          <a:lnSpc>
            <a:spcPct val="100000"/>
          </a:lnSpc>
          <a:spcBef>
            <a:spcPct val="0"/>
          </a:spcBef>
          <a:spcAft>
            <a:spcPct val="0"/>
          </a:spcAft>
          <a:buClrTx/>
          <a:buSzTx/>
          <a:buFontTx/>
          <a:buNone/>
          <a:tabLst/>
          <a:defRPr kumimoji="0" sz="1400" b="0" i="0" u="none" strike="noStrike" cap="none" normalizeH="0" baseline="0" smtClean="0">
            <a:ln>
              <a:noFill/>
            </a:ln>
            <a:solidFill>
              <a:schemeClr val="tx1"/>
            </a:solidFill>
            <a:effectLst/>
            <a:latin typeface="Arial" charset="0"/>
            <a:ea typeface="ＭＳ Ｐゴシック" pitchFamily="-48" charset="-128"/>
          </a:defRPr>
        </a:defPPr>
      </a:lstStyle>
    </a:spDef>
    <a:lnDef>
      <a:spPr bwMode="auto">
        <a:solidFill>
          <a:schemeClr val="accent2"/>
        </a:solidFill>
        <a:ln w="9525" cap="flat" cmpd="sng" algn="ctr">
          <a:solidFill>
            <a:schemeClr val="accent1"/>
          </a:solidFill>
          <a:prstDash val="solid"/>
          <a:round/>
          <a:headEnd type="none" w="sm" len="sm"/>
          <a:tailEnd type="none" w="sm" len="sm"/>
        </a:ln>
        <a:effectLst/>
      </a:spPr>
      <a:bodyPr/>
      <a:lstStyle/>
    </a:lnDef>
    <a:txDef>
      <a:spPr>
        <a:noFill/>
      </a:spPr>
      <a:bodyPr wrap="square" lIns="36000" tIns="36000" rIns="36000" bIns="36000" rtlCol="0">
        <a:noAutofit/>
      </a:bodyPr>
      <a:lstStyle>
        <a:defPPr>
          <a:defRPr sz="1200" b="1" dirty="0" smtClean="0">
            <a:solidFill>
              <a:schemeClr val="tx2">
                <a:lumMod val="50000"/>
              </a:schemeClr>
            </a:solidFill>
            <a:latin typeface="+mn-lt"/>
          </a:defRPr>
        </a:defPPr>
      </a:lstStyle>
    </a:txDef>
  </a:objectDefaults>
  <a:extraClrSchemeLst>
    <a:extraClrScheme>
      <a:clrScheme name="Larissa-Design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clrMap bg1="lt1" tx1="dk1" bg2="lt2" tx2="dk2" accent1="accent1" accent2="accent2" accent3="accent3" accent4="accent4" accent5="accent5" accent6="accent6" hlink="hlink" folHlink="folHlink"/>
    </a:extraClrScheme>
    <a:extraClrScheme>
      <a:clrScheme name="Larissa-Design 2">
        <a:dk1>
          <a:srgbClr val="000000"/>
        </a:dk1>
        <a:lt1>
          <a:srgbClr val="FFFFFF"/>
        </a:lt1>
        <a:dk2>
          <a:srgbClr val="000000"/>
        </a:dk2>
        <a:lt2>
          <a:srgbClr val="969696"/>
        </a:lt2>
        <a:accent1>
          <a:srgbClr val="FBDF53"/>
        </a:accent1>
        <a:accent2>
          <a:srgbClr val="FF9966"/>
        </a:accent2>
        <a:accent3>
          <a:srgbClr val="FFFFFF"/>
        </a:accent3>
        <a:accent4>
          <a:srgbClr val="000000"/>
        </a:accent4>
        <a:accent5>
          <a:srgbClr val="FDECB3"/>
        </a:accent5>
        <a:accent6>
          <a:srgbClr val="E78A5C"/>
        </a:accent6>
        <a:hlink>
          <a:srgbClr val="CC3300"/>
        </a:hlink>
        <a:folHlink>
          <a:srgbClr val="996600"/>
        </a:folHlink>
      </a:clrScheme>
      <a:clrMap bg1="lt1" tx1="dk1" bg2="lt2" tx2="dk2" accent1="accent1" accent2="accent2" accent3="accent3" accent4="accent4" accent5="accent5" accent6="accent6" hlink="hlink" folHlink="folHlink"/>
    </a:extraClrScheme>
    <a:extraClrScheme>
      <a:clrScheme name="Larissa-Design 3">
        <a:dk1>
          <a:srgbClr val="000000"/>
        </a:dk1>
        <a:lt1>
          <a:srgbClr val="FFFFFF"/>
        </a:lt1>
        <a:dk2>
          <a:srgbClr val="000000"/>
        </a:dk2>
        <a:lt2>
          <a:srgbClr val="808080"/>
        </a:lt2>
        <a:accent1>
          <a:srgbClr val="99CCFF"/>
        </a:accent1>
        <a:accent2>
          <a:srgbClr val="CCCCFF"/>
        </a:accent2>
        <a:accent3>
          <a:srgbClr val="FFFFFF"/>
        </a:accent3>
        <a:accent4>
          <a:srgbClr val="000000"/>
        </a:accent4>
        <a:accent5>
          <a:srgbClr val="CAE2FF"/>
        </a:accent5>
        <a:accent6>
          <a:srgbClr val="B9B9E7"/>
        </a:accent6>
        <a:hlink>
          <a:srgbClr val="3333CC"/>
        </a:hlink>
        <a:folHlink>
          <a:srgbClr val="AF67FF"/>
        </a:folHlink>
      </a:clrScheme>
      <a:clrMap bg1="lt1" tx1="dk1" bg2="lt2" tx2="dk2" accent1="accent1" accent2="accent2" accent3="accent3" accent4="accent4" accent5="accent5" accent6="accent6" hlink="hlink" folHlink="folHlink"/>
    </a:extraClrScheme>
    <a:extraClrScheme>
      <a:clrScheme name="Larissa-Design 4">
        <a:dk1>
          <a:srgbClr val="000000"/>
        </a:dk1>
        <a:lt1>
          <a:srgbClr val="DEF6F1"/>
        </a:lt1>
        <a:dk2>
          <a:srgbClr val="000000"/>
        </a:dk2>
        <a:lt2>
          <a:srgbClr val="969696"/>
        </a:lt2>
        <a:accent1>
          <a:srgbClr val="FFFFFF"/>
        </a:accent1>
        <a:accent2>
          <a:srgbClr val="8DC6FF"/>
        </a:accent2>
        <a:accent3>
          <a:srgbClr val="ECFAF7"/>
        </a:accent3>
        <a:accent4>
          <a:srgbClr val="000000"/>
        </a:accent4>
        <a:accent5>
          <a:srgbClr val="FFFFFF"/>
        </a:accent5>
        <a:accent6>
          <a:srgbClr val="7FB3E7"/>
        </a:accent6>
        <a:hlink>
          <a:srgbClr val="0066CC"/>
        </a:hlink>
        <a:folHlink>
          <a:srgbClr val="00A800"/>
        </a:folHlink>
      </a:clrScheme>
      <a:clrMap bg1="lt1" tx1="dk1" bg2="lt2" tx2="dk2" accent1="accent1" accent2="accent2" accent3="accent3" accent4="accent4" accent5="accent5" accent6="accent6" hlink="hlink" folHlink="folHlink"/>
    </a:extraClrScheme>
    <a:extraClrScheme>
      <a:clrScheme name="Larissa-Design 5">
        <a:dk1>
          <a:srgbClr val="000000"/>
        </a:dk1>
        <a:lt1>
          <a:srgbClr val="FFFFD9"/>
        </a:lt1>
        <a:dk2>
          <a:srgbClr val="000000"/>
        </a:dk2>
        <a:lt2>
          <a:srgbClr val="777777"/>
        </a:lt2>
        <a:accent1>
          <a:srgbClr val="FFFFF7"/>
        </a:accent1>
        <a:accent2>
          <a:srgbClr val="33CCCC"/>
        </a:accent2>
        <a:accent3>
          <a:srgbClr val="FFFFE9"/>
        </a:accent3>
        <a:accent4>
          <a:srgbClr val="000000"/>
        </a:accent4>
        <a:accent5>
          <a:srgbClr val="FFFFFA"/>
        </a:accent5>
        <a:accent6>
          <a:srgbClr val="2DB9B9"/>
        </a:accent6>
        <a:hlink>
          <a:srgbClr val="FF5050"/>
        </a:hlink>
        <a:folHlink>
          <a:srgbClr val="FF9900"/>
        </a:folHlink>
      </a:clrScheme>
      <a:clrMap bg1="lt1" tx1="dk1" bg2="lt2" tx2="dk2" accent1="accent1" accent2="accent2" accent3="accent3" accent4="accent4" accent5="accent5" accent6="accent6" hlink="hlink" folHlink="folHlink"/>
    </a:extraClrScheme>
    <a:extraClrScheme>
      <a:clrScheme name="Larissa-Design 6">
        <a:dk1>
          <a:srgbClr val="005A58"/>
        </a:dk1>
        <a:lt1>
          <a:srgbClr val="FFFFFF"/>
        </a:lt1>
        <a:dk2>
          <a:srgbClr val="008080"/>
        </a:dk2>
        <a:lt2>
          <a:srgbClr val="FFFF99"/>
        </a:lt2>
        <a:accent1>
          <a:srgbClr val="006462"/>
        </a:accent1>
        <a:accent2>
          <a:srgbClr val="6D6FC7"/>
        </a:accent2>
        <a:accent3>
          <a:srgbClr val="AAC0C0"/>
        </a:accent3>
        <a:accent4>
          <a:srgbClr val="DADADA"/>
        </a:accent4>
        <a:accent5>
          <a:srgbClr val="AAB8B7"/>
        </a:accent5>
        <a:accent6>
          <a:srgbClr val="6264B4"/>
        </a:accent6>
        <a:hlink>
          <a:srgbClr val="00FFFF"/>
        </a:hlink>
        <a:folHlink>
          <a:srgbClr val="00FF00"/>
        </a:folHlink>
      </a:clrScheme>
      <a:clrMap bg1="dk2" tx1="lt1" bg2="dk1" tx2="lt2" accent1="accent1" accent2="accent2" accent3="accent3" accent4="accent4" accent5="accent5" accent6="accent6" hlink="hlink" folHlink="folHlink"/>
    </a:extraClrScheme>
    <a:extraClrScheme>
      <a:clrScheme name="Larissa-Design 7">
        <a:dk1>
          <a:srgbClr val="5C1F00"/>
        </a:dk1>
        <a:lt1>
          <a:srgbClr val="FFFFFF"/>
        </a:lt1>
        <a:dk2>
          <a:srgbClr val="800000"/>
        </a:dk2>
        <a:lt2>
          <a:srgbClr val="DFD293"/>
        </a:lt2>
        <a:accent1>
          <a:srgbClr val="713E39"/>
        </a:accent1>
        <a:accent2>
          <a:srgbClr val="BE7960"/>
        </a:accent2>
        <a:accent3>
          <a:srgbClr val="C0AAAA"/>
        </a:accent3>
        <a:accent4>
          <a:srgbClr val="DADADA"/>
        </a:accent4>
        <a:accent5>
          <a:srgbClr val="BBAFAE"/>
        </a:accent5>
        <a:accent6>
          <a:srgbClr val="AC6D56"/>
        </a:accent6>
        <a:hlink>
          <a:srgbClr val="FFFF99"/>
        </a:hlink>
        <a:folHlink>
          <a:srgbClr val="D3A219"/>
        </a:folHlink>
      </a:clrScheme>
      <a:clrMap bg1="dk2" tx1="lt1" bg2="dk1" tx2="lt2" accent1="accent1" accent2="accent2" accent3="accent3" accent4="accent4" accent5="accent5" accent6="accent6" hlink="hlink" folHlink="folHlink"/>
    </a:extraClrScheme>
    <a:extraClrScheme>
      <a:clrScheme name="Larissa-Design 8">
        <a:dk1>
          <a:srgbClr val="003366"/>
        </a:dk1>
        <a:lt1>
          <a:srgbClr val="FFFFFF"/>
        </a:lt1>
        <a:dk2>
          <a:srgbClr val="000099"/>
        </a:dk2>
        <a:lt2>
          <a:srgbClr val="CCFFFF"/>
        </a:lt2>
        <a:accent1>
          <a:srgbClr val="3366CC"/>
        </a:accent1>
        <a:accent2>
          <a:srgbClr val="00B000"/>
        </a:accent2>
        <a:accent3>
          <a:srgbClr val="AAAACA"/>
        </a:accent3>
        <a:accent4>
          <a:srgbClr val="DADADA"/>
        </a:accent4>
        <a:accent5>
          <a:srgbClr val="ADB8E2"/>
        </a:accent5>
        <a:accent6>
          <a:srgbClr val="009F00"/>
        </a:accent6>
        <a:hlink>
          <a:srgbClr val="66CCFF"/>
        </a:hlink>
        <a:folHlink>
          <a:srgbClr val="FFE701"/>
        </a:folHlink>
      </a:clrScheme>
      <a:clrMap bg1="dk2" tx1="lt1" bg2="dk1" tx2="lt2" accent1="accent1" accent2="accent2" accent3="accent3" accent4="accent4" accent5="accent5" accent6="accent6" hlink="hlink" folHlink="folHlink"/>
    </a:extraClrScheme>
    <a:extraClrScheme>
      <a:clrScheme name="Larissa-Design 9">
        <a:dk1>
          <a:srgbClr val="336699"/>
        </a:dk1>
        <a:lt1>
          <a:srgbClr val="FFFFFF"/>
        </a:lt1>
        <a:dk2>
          <a:srgbClr val="000000"/>
        </a:dk2>
        <a:lt2>
          <a:srgbClr val="E3EBF1"/>
        </a:lt2>
        <a:accent1>
          <a:srgbClr val="003399"/>
        </a:accent1>
        <a:accent2>
          <a:srgbClr val="468A4B"/>
        </a:accent2>
        <a:accent3>
          <a:srgbClr val="AAAAAA"/>
        </a:accent3>
        <a:accent4>
          <a:srgbClr val="DADADA"/>
        </a:accent4>
        <a:accent5>
          <a:srgbClr val="AAADCA"/>
        </a:accent5>
        <a:accent6>
          <a:srgbClr val="3F7D43"/>
        </a:accent6>
        <a:hlink>
          <a:srgbClr val="66CCFF"/>
        </a:hlink>
        <a:folHlink>
          <a:srgbClr val="F0E500"/>
        </a:folHlink>
      </a:clrScheme>
      <a:clrMap bg1="dk2" tx1="lt1" bg2="dk1" tx2="lt2" accent1="accent1" accent2="accent2" accent3="accent3" accent4="accent4" accent5="accent5" accent6="accent6" hlink="hlink" folHlink="folHlink"/>
    </a:extraClrScheme>
    <a:extraClrScheme>
      <a:clrScheme name="Larissa-Design 10">
        <a:dk1>
          <a:srgbClr val="777777"/>
        </a:dk1>
        <a:lt1>
          <a:srgbClr val="FFFFFF"/>
        </a:lt1>
        <a:dk2>
          <a:srgbClr val="686B5D"/>
        </a:dk2>
        <a:lt2>
          <a:srgbClr val="D1D1CB"/>
        </a:lt2>
        <a:accent1>
          <a:srgbClr val="909082"/>
        </a:accent1>
        <a:accent2>
          <a:srgbClr val="809EA8"/>
        </a:accent2>
        <a:accent3>
          <a:srgbClr val="B9BAB6"/>
        </a:accent3>
        <a:accent4>
          <a:srgbClr val="DADADA"/>
        </a:accent4>
        <a:accent5>
          <a:srgbClr val="C6C6C1"/>
        </a:accent5>
        <a:accent6>
          <a:srgbClr val="738F98"/>
        </a:accent6>
        <a:hlink>
          <a:srgbClr val="FFCC66"/>
        </a:hlink>
        <a:folHlink>
          <a:srgbClr val="E9DCB9"/>
        </a:folHlink>
      </a:clrScheme>
      <a:clrMap bg1="dk2" tx1="lt1" bg2="dk1" tx2="lt2" accent1="accent1" accent2="accent2" accent3="accent3" accent4="accent4" accent5="accent5" accent6="accent6" hlink="hlink" folHlink="folHlink"/>
    </a:extraClrScheme>
    <a:extraClrScheme>
      <a:clrScheme name="Larissa-Design 11">
        <a:dk1>
          <a:srgbClr val="3E3E5C"/>
        </a:dk1>
        <a:lt1>
          <a:srgbClr val="FFFFFF"/>
        </a:lt1>
        <a:dk2>
          <a:srgbClr val="666699"/>
        </a:dk2>
        <a:lt2>
          <a:srgbClr val="FFFFFF"/>
        </a:lt2>
        <a:accent1>
          <a:srgbClr val="60597B"/>
        </a:accent1>
        <a:accent2>
          <a:srgbClr val="6666FF"/>
        </a:accent2>
        <a:accent3>
          <a:srgbClr val="B8B8CA"/>
        </a:accent3>
        <a:accent4>
          <a:srgbClr val="DADADA"/>
        </a:accent4>
        <a:accent5>
          <a:srgbClr val="B6B5BF"/>
        </a:accent5>
        <a:accent6>
          <a:srgbClr val="5C5CE7"/>
        </a:accent6>
        <a:hlink>
          <a:srgbClr val="99CCFF"/>
        </a:hlink>
        <a:folHlink>
          <a:srgbClr val="FFFF99"/>
        </a:folHlink>
      </a:clrScheme>
      <a:clrMap bg1="dk2" tx1="lt1" bg2="dk1" tx2="lt2" accent1="accent1" accent2="accent2" accent3="accent3" accent4="accent4" accent5="accent5" accent6="accent6" hlink="hlink" folHlink="folHlink"/>
    </a:extraClrScheme>
    <a:extraClrScheme>
      <a:clrScheme name="Larissa-Design 12">
        <a:dk1>
          <a:srgbClr val="2D2015"/>
        </a:dk1>
        <a:lt1>
          <a:srgbClr val="FFFFFF"/>
        </a:lt1>
        <a:dk2>
          <a:srgbClr val="523E26"/>
        </a:dk2>
        <a:lt2>
          <a:srgbClr val="DFC08D"/>
        </a:lt2>
        <a:accent1>
          <a:srgbClr val="8C7B70"/>
        </a:accent1>
        <a:accent2>
          <a:srgbClr val="8F5F2F"/>
        </a:accent2>
        <a:accent3>
          <a:srgbClr val="B3AFAC"/>
        </a:accent3>
        <a:accent4>
          <a:srgbClr val="DADADA"/>
        </a:accent4>
        <a:accent5>
          <a:srgbClr val="C5BFBB"/>
        </a:accent5>
        <a:accent6>
          <a:srgbClr val="81552A"/>
        </a:accent6>
        <a:hlink>
          <a:srgbClr val="CCB400"/>
        </a:hlink>
        <a:folHlink>
          <a:srgbClr val="8C9EA0"/>
        </a:folHlink>
      </a:clrScheme>
      <a:clrMap bg1="dk2" tx1="lt1" bg2="dk1" tx2="lt2" accent1="accent1" accent2="accent2" accent3="accent3" accent4="accent4" accent5="accent5" accent6="accent6" hlink="hlink" folHlink="folHlink"/>
    </a:extraClrScheme>
    <a:extraClrScheme>
      <a:clrScheme name="Larissa-Design 13">
        <a:dk1>
          <a:srgbClr val="000000"/>
        </a:dk1>
        <a:lt1>
          <a:srgbClr val="FFFFFF"/>
        </a:lt1>
        <a:dk2>
          <a:srgbClr val="000000"/>
        </a:dk2>
        <a:lt2>
          <a:srgbClr val="808080"/>
        </a:lt2>
        <a:accent1>
          <a:srgbClr val="005076"/>
        </a:accent1>
        <a:accent2>
          <a:srgbClr val="4EADD3"/>
        </a:accent2>
        <a:accent3>
          <a:srgbClr val="FFFFFF"/>
        </a:accent3>
        <a:accent4>
          <a:srgbClr val="000000"/>
        </a:accent4>
        <a:accent5>
          <a:srgbClr val="AAB3BD"/>
        </a:accent5>
        <a:accent6>
          <a:srgbClr val="469CBF"/>
        </a:accent6>
        <a:hlink>
          <a:srgbClr val="247A9E"/>
        </a:hlink>
        <a:folHlink>
          <a:srgbClr val="F29400"/>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1DCE48-4321-491F-97B5-D9F8BE938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926</Words>
  <Characters>5468</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Grenzebach BSH GmbH</Company>
  <LinksUpToDate>false</LinksUpToDate>
  <CharactersWithSpaces>6382</CharactersWithSpaces>
  <SharedDoc>false</SharedDoc>
  <HLinks>
    <vt:vector size="6" baseType="variant">
      <vt:variant>
        <vt:i4>3932206</vt:i4>
      </vt:variant>
      <vt:variant>
        <vt:i4>0</vt:i4>
      </vt:variant>
      <vt:variant>
        <vt:i4>0</vt:i4>
      </vt:variant>
      <vt:variant>
        <vt:i4>5</vt:i4>
      </vt:variant>
      <vt:variant>
        <vt:lpwstr>http://www.grenzebach.com/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Erben Frédéric GH</dc:creator>
  <cp:lastModifiedBy>Gros Cathrin</cp:lastModifiedBy>
  <cp:revision>11</cp:revision>
  <cp:lastPrinted>2017-07-17T12:26:00Z</cp:lastPrinted>
  <dcterms:created xsi:type="dcterms:W3CDTF">2021-04-27T09:54:00Z</dcterms:created>
  <dcterms:modified xsi:type="dcterms:W3CDTF">2021-06-15T06:26:00Z</dcterms:modified>
</cp:coreProperties>
</file>