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3836DEC3" w14:textId="77777777"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r w:rsidRPr="00F90E1F">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p w14:paraId="171A4AF8" w14:textId="16175309" w:rsidR="00055406" w:rsidRPr="00C61D48" w:rsidRDefault="00E97454" w:rsidP="000A78DE">
      <w:pPr>
        <w:pStyle w:val="StandardWeb"/>
        <w:tabs>
          <w:tab w:val="left" w:pos="2948"/>
        </w:tabs>
        <w:spacing w:before="0" w:beforeAutospacing="0" w:after="0" w:afterAutospacing="0" w:line="360" w:lineRule="auto"/>
        <w:jc w:val="both"/>
        <w:textAlignment w:val="baseline"/>
        <w:rPr>
          <w:rFonts w:ascii="Arial" w:eastAsia="Arial" w:hAnsi="Arial" w:cs="Arial"/>
          <w:b/>
          <w:sz w:val="28"/>
          <w:szCs w:val="28"/>
        </w:rPr>
      </w:pPr>
      <w:bookmarkStart w:id="4" w:name="_Hlk163637195"/>
      <w:r>
        <w:rPr>
          <w:rFonts w:ascii="Arial" w:eastAsia="Arial" w:hAnsi="Arial" w:cs="Arial"/>
          <w:b/>
          <w:sz w:val="28"/>
          <w:szCs w:val="28"/>
        </w:rPr>
        <w:t>Immobilien</w:t>
      </w:r>
      <w:r w:rsidR="00DC3676">
        <w:rPr>
          <w:rFonts w:ascii="Arial" w:eastAsia="Arial" w:hAnsi="Arial" w:cs="Arial"/>
          <w:b/>
          <w:sz w:val="28"/>
          <w:szCs w:val="28"/>
        </w:rPr>
        <w:t>branche</w:t>
      </w:r>
      <w:r w:rsidR="00055406">
        <w:rPr>
          <w:rFonts w:ascii="Arial" w:eastAsia="Arial" w:hAnsi="Arial" w:cs="Arial"/>
          <w:b/>
          <w:sz w:val="28"/>
          <w:szCs w:val="28"/>
        </w:rPr>
        <w:t xml:space="preserve"> </w:t>
      </w:r>
      <w:r w:rsidR="007B3DC7">
        <w:rPr>
          <w:rFonts w:ascii="Arial" w:eastAsia="Arial" w:hAnsi="Arial" w:cs="Arial"/>
          <w:b/>
          <w:sz w:val="28"/>
          <w:szCs w:val="28"/>
        </w:rPr>
        <w:t>erfreut über</w:t>
      </w:r>
      <w:r w:rsidR="009C47D9">
        <w:rPr>
          <w:rFonts w:ascii="Arial" w:eastAsia="Arial" w:hAnsi="Arial" w:cs="Arial"/>
          <w:b/>
          <w:sz w:val="28"/>
          <w:szCs w:val="28"/>
        </w:rPr>
        <w:t xml:space="preserve"> </w:t>
      </w:r>
      <w:r w:rsidR="00A21727">
        <w:rPr>
          <w:rFonts w:ascii="Arial" w:eastAsia="Arial" w:hAnsi="Arial" w:cs="Arial"/>
          <w:b/>
          <w:sz w:val="28"/>
          <w:szCs w:val="28"/>
        </w:rPr>
        <w:t xml:space="preserve">Solarpaket I: </w:t>
      </w:r>
      <w:r w:rsidR="009C47D9">
        <w:rPr>
          <w:rFonts w:ascii="Arial" w:eastAsia="Arial" w:hAnsi="Arial" w:cs="Arial"/>
          <w:b/>
          <w:sz w:val="28"/>
          <w:szCs w:val="28"/>
        </w:rPr>
        <w:t xml:space="preserve">„Jetzt </w:t>
      </w:r>
      <w:r w:rsidR="00F43B5C">
        <w:rPr>
          <w:rFonts w:ascii="Arial" w:eastAsia="Arial" w:hAnsi="Arial" w:cs="Arial"/>
          <w:b/>
          <w:sz w:val="28"/>
          <w:szCs w:val="28"/>
        </w:rPr>
        <w:t>unbedingt</w:t>
      </w:r>
      <w:r w:rsidR="009C47D9">
        <w:rPr>
          <w:rFonts w:ascii="Arial" w:eastAsia="Arial" w:hAnsi="Arial" w:cs="Arial"/>
          <w:b/>
          <w:sz w:val="28"/>
          <w:szCs w:val="28"/>
        </w:rPr>
        <w:t xml:space="preserve"> richtig durchstarten und </w:t>
      </w:r>
      <w:r w:rsidR="00F43B5C">
        <w:rPr>
          <w:rFonts w:ascii="Arial" w:eastAsia="Arial" w:hAnsi="Arial" w:cs="Arial"/>
          <w:b/>
          <w:sz w:val="28"/>
          <w:szCs w:val="28"/>
        </w:rPr>
        <w:t xml:space="preserve">sehr schnell </w:t>
      </w:r>
      <w:r w:rsidR="009C47D9">
        <w:rPr>
          <w:rFonts w:ascii="Arial" w:eastAsia="Arial" w:hAnsi="Arial" w:cs="Arial"/>
          <w:b/>
          <w:sz w:val="28"/>
          <w:szCs w:val="28"/>
        </w:rPr>
        <w:t>weitere Hürden beseitigen“</w:t>
      </w:r>
    </w:p>
    <w:bookmarkEnd w:id="3"/>
    <w:p w14:paraId="264CDC93" w14:textId="0232378C" w:rsidR="009C47D9" w:rsidRDefault="00DB44FC" w:rsidP="0016537A">
      <w:pPr>
        <w:pStyle w:val="StandardWeb"/>
        <w:shd w:val="clear" w:color="auto" w:fill="FFFFFF"/>
        <w:spacing w:after="0" w:line="360" w:lineRule="auto"/>
        <w:jc w:val="both"/>
        <w:rPr>
          <w:rFonts w:ascii="Arial" w:eastAsia="Arial" w:hAnsi="Arial" w:cs="Arial"/>
          <w:bCs/>
          <w:sz w:val="22"/>
          <w:szCs w:val="22"/>
        </w:rPr>
      </w:pPr>
      <w:r w:rsidRPr="00174687">
        <w:rPr>
          <w:rFonts w:ascii="Arial" w:eastAsia="Arial" w:hAnsi="Arial" w:cs="Arial"/>
          <w:b/>
          <w:sz w:val="22"/>
          <w:szCs w:val="22"/>
        </w:rPr>
        <w:t>Berlin,</w:t>
      </w:r>
      <w:r w:rsidR="00FB4FCF" w:rsidRPr="00174687">
        <w:rPr>
          <w:rFonts w:ascii="Arial" w:eastAsia="Arial" w:hAnsi="Arial" w:cs="Arial"/>
          <w:b/>
          <w:sz w:val="22"/>
          <w:szCs w:val="22"/>
        </w:rPr>
        <w:t xml:space="preserve"> </w:t>
      </w:r>
      <w:r w:rsidR="00055406">
        <w:rPr>
          <w:rFonts w:ascii="Arial" w:eastAsia="Arial" w:hAnsi="Arial" w:cs="Arial"/>
          <w:b/>
          <w:sz w:val="22"/>
          <w:szCs w:val="22"/>
        </w:rPr>
        <w:t>10</w:t>
      </w:r>
      <w:r w:rsidR="00145B39" w:rsidRPr="00174687">
        <w:rPr>
          <w:rFonts w:ascii="Arial" w:eastAsia="Arial" w:hAnsi="Arial" w:cs="Arial"/>
          <w:b/>
          <w:sz w:val="22"/>
          <w:szCs w:val="22"/>
        </w:rPr>
        <w:t>.</w:t>
      </w:r>
      <w:r w:rsidR="00055406">
        <w:rPr>
          <w:rFonts w:ascii="Arial" w:eastAsia="Arial" w:hAnsi="Arial" w:cs="Arial"/>
          <w:b/>
          <w:sz w:val="22"/>
          <w:szCs w:val="22"/>
        </w:rPr>
        <w:t>4</w:t>
      </w:r>
      <w:r w:rsidRPr="00174687">
        <w:rPr>
          <w:rFonts w:ascii="Arial" w:eastAsia="Arial" w:hAnsi="Arial" w:cs="Arial"/>
          <w:b/>
          <w:sz w:val="22"/>
          <w:szCs w:val="22"/>
        </w:rPr>
        <w:t>.202</w:t>
      </w:r>
      <w:r w:rsidR="002D6076" w:rsidRPr="00174687">
        <w:rPr>
          <w:rFonts w:ascii="Arial" w:eastAsia="Arial" w:hAnsi="Arial" w:cs="Arial"/>
          <w:b/>
          <w:sz w:val="22"/>
          <w:szCs w:val="22"/>
        </w:rPr>
        <w:t>4</w:t>
      </w:r>
      <w:r w:rsidRPr="00174687">
        <w:rPr>
          <w:rFonts w:ascii="Arial" w:eastAsia="Arial" w:hAnsi="Arial" w:cs="Arial"/>
          <w:bCs/>
          <w:sz w:val="22"/>
          <w:szCs w:val="22"/>
        </w:rPr>
        <w:t xml:space="preserve"> –</w:t>
      </w:r>
      <w:r w:rsidR="00942588" w:rsidRPr="00174687">
        <w:rPr>
          <w:rFonts w:ascii="Arial" w:eastAsia="Arial" w:hAnsi="Arial" w:cs="Arial"/>
          <w:bCs/>
          <w:sz w:val="22"/>
          <w:szCs w:val="22"/>
        </w:rPr>
        <w:t xml:space="preserve"> </w:t>
      </w:r>
      <w:r w:rsidR="000712CA">
        <w:rPr>
          <w:rFonts w:ascii="Arial" w:eastAsia="Arial" w:hAnsi="Arial" w:cs="Arial"/>
          <w:bCs/>
          <w:sz w:val="22"/>
          <w:szCs w:val="22"/>
        </w:rPr>
        <w:t xml:space="preserve">Die Immobilienwirtschaft ist </w:t>
      </w:r>
      <w:r w:rsidR="007B3DC7">
        <w:rPr>
          <w:rFonts w:ascii="Arial" w:eastAsia="Arial" w:hAnsi="Arial" w:cs="Arial"/>
          <w:bCs/>
          <w:sz w:val="22"/>
          <w:szCs w:val="22"/>
        </w:rPr>
        <w:t>erfreut</w:t>
      </w:r>
      <w:r w:rsidR="000712CA">
        <w:rPr>
          <w:rFonts w:ascii="Arial" w:eastAsia="Arial" w:hAnsi="Arial" w:cs="Arial"/>
          <w:bCs/>
          <w:sz w:val="22"/>
          <w:szCs w:val="22"/>
        </w:rPr>
        <w:t xml:space="preserve"> </w:t>
      </w:r>
      <w:r w:rsidR="0016537A">
        <w:rPr>
          <w:rFonts w:ascii="Arial" w:eastAsia="Arial" w:hAnsi="Arial" w:cs="Arial"/>
          <w:bCs/>
          <w:sz w:val="22"/>
          <w:szCs w:val="22"/>
        </w:rPr>
        <w:t>über</w:t>
      </w:r>
      <w:r w:rsidR="000712CA">
        <w:rPr>
          <w:rFonts w:ascii="Arial" w:eastAsia="Arial" w:hAnsi="Arial" w:cs="Arial"/>
          <w:bCs/>
          <w:sz w:val="22"/>
          <w:szCs w:val="22"/>
        </w:rPr>
        <w:t xml:space="preserve"> </w:t>
      </w:r>
      <w:r w:rsidR="0016537A">
        <w:rPr>
          <w:rFonts w:ascii="Arial" w:eastAsia="Arial" w:hAnsi="Arial" w:cs="Arial"/>
          <w:bCs/>
          <w:sz w:val="22"/>
          <w:szCs w:val="22"/>
        </w:rPr>
        <w:t>die</w:t>
      </w:r>
      <w:r w:rsidR="000712CA">
        <w:rPr>
          <w:rFonts w:ascii="Arial" w:eastAsia="Arial" w:hAnsi="Arial" w:cs="Arial"/>
          <w:bCs/>
          <w:sz w:val="22"/>
          <w:szCs w:val="22"/>
        </w:rPr>
        <w:t xml:space="preserve"> Einigung der „Ampel“-Koalition zum Solarpaket I. „</w:t>
      </w:r>
      <w:r w:rsidR="000712CA" w:rsidRPr="000712CA">
        <w:rPr>
          <w:rFonts w:ascii="Arial" w:eastAsia="Arial" w:hAnsi="Arial" w:cs="Arial"/>
          <w:bCs/>
          <w:sz w:val="22"/>
          <w:szCs w:val="22"/>
        </w:rPr>
        <w:t xml:space="preserve">Dass es nach </w:t>
      </w:r>
      <w:r w:rsidR="000712CA">
        <w:rPr>
          <w:rFonts w:ascii="Arial" w:eastAsia="Arial" w:hAnsi="Arial" w:cs="Arial"/>
          <w:bCs/>
          <w:sz w:val="22"/>
          <w:szCs w:val="22"/>
        </w:rPr>
        <w:t xml:space="preserve">dieser </w:t>
      </w:r>
      <w:r w:rsidR="00F43B5C">
        <w:rPr>
          <w:rFonts w:ascii="Arial" w:eastAsia="Arial" w:hAnsi="Arial" w:cs="Arial"/>
          <w:bCs/>
          <w:sz w:val="22"/>
          <w:szCs w:val="22"/>
        </w:rPr>
        <w:t>endlosen</w:t>
      </w:r>
      <w:r w:rsidR="000712CA" w:rsidRPr="000712CA">
        <w:rPr>
          <w:rFonts w:ascii="Arial" w:eastAsia="Arial" w:hAnsi="Arial" w:cs="Arial"/>
          <w:bCs/>
          <w:sz w:val="22"/>
          <w:szCs w:val="22"/>
        </w:rPr>
        <w:t xml:space="preserve"> Hängepartie </w:t>
      </w:r>
      <w:r w:rsidR="00F43B5C">
        <w:rPr>
          <w:rFonts w:ascii="Arial" w:eastAsia="Arial" w:hAnsi="Arial" w:cs="Arial"/>
          <w:bCs/>
          <w:sz w:val="22"/>
          <w:szCs w:val="22"/>
        </w:rPr>
        <w:t>jetzt</w:t>
      </w:r>
      <w:r w:rsidR="000712CA" w:rsidRPr="000712CA">
        <w:rPr>
          <w:rFonts w:ascii="Arial" w:eastAsia="Arial" w:hAnsi="Arial" w:cs="Arial"/>
          <w:bCs/>
          <w:sz w:val="22"/>
          <w:szCs w:val="22"/>
        </w:rPr>
        <w:t xml:space="preserve"> eine Einigung gibt, ist ein wichtiges Zeichen.</w:t>
      </w:r>
      <w:r w:rsidR="000712CA">
        <w:rPr>
          <w:rFonts w:ascii="Arial" w:eastAsia="Arial" w:hAnsi="Arial" w:cs="Arial"/>
          <w:bCs/>
          <w:sz w:val="22"/>
          <w:szCs w:val="22"/>
        </w:rPr>
        <w:t xml:space="preserve"> Denn wir müssen wirklich Gas geben, damit die</w:t>
      </w:r>
      <w:r w:rsidR="000712CA" w:rsidRPr="000712CA">
        <w:rPr>
          <w:rFonts w:ascii="Arial" w:eastAsia="Arial" w:hAnsi="Arial" w:cs="Arial"/>
          <w:bCs/>
          <w:sz w:val="22"/>
          <w:szCs w:val="22"/>
        </w:rPr>
        <w:t xml:space="preserve"> Photovoltaik-Strategie</w:t>
      </w:r>
      <w:r w:rsidR="000712CA">
        <w:rPr>
          <w:rFonts w:ascii="Arial" w:eastAsia="Arial" w:hAnsi="Arial" w:cs="Arial"/>
          <w:bCs/>
          <w:sz w:val="22"/>
          <w:szCs w:val="22"/>
        </w:rPr>
        <w:t xml:space="preserve"> auf Touren kommt“, sagt ZIA-</w:t>
      </w:r>
      <w:r w:rsidR="00C30102">
        <w:rPr>
          <w:rFonts w:ascii="Arial" w:eastAsia="Arial" w:hAnsi="Arial" w:cs="Arial"/>
          <w:bCs/>
          <w:sz w:val="22"/>
          <w:szCs w:val="22"/>
        </w:rPr>
        <w:t>Geschäftsführer Joachim Lohse</w:t>
      </w:r>
      <w:r w:rsidR="000712CA">
        <w:rPr>
          <w:rFonts w:ascii="Arial" w:eastAsia="Arial" w:hAnsi="Arial" w:cs="Arial"/>
          <w:bCs/>
          <w:sz w:val="22"/>
          <w:szCs w:val="22"/>
        </w:rPr>
        <w:t xml:space="preserve">. Der Ausbau von </w:t>
      </w:r>
      <w:r w:rsidR="000712CA" w:rsidRPr="000712CA">
        <w:rPr>
          <w:rFonts w:ascii="Arial" w:eastAsia="Arial" w:hAnsi="Arial" w:cs="Arial"/>
          <w:bCs/>
          <w:sz w:val="22"/>
          <w:szCs w:val="22"/>
        </w:rPr>
        <w:t xml:space="preserve">PV-Anlagen auf Freiflächen und </w:t>
      </w:r>
      <w:r w:rsidR="000712CA">
        <w:rPr>
          <w:rFonts w:ascii="Arial" w:eastAsia="Arial" w:hAnsi="Arial" w:cs="Arial"/>
          <w:bCs/>
          <w:sz w:val="22"/>
          <w:szCs w:val="22"/>
        </w:rPr>
        <w:t xml:space="preserve">vor allem auf </w:t>
      </w:r>
      <w:r w:rsidR="000712CA" w:rsidRPr="000712CA">
        <w:rPr>
          <w:rFonts w:ascii="Arial" w:eastAsia="Arial" w:hAnsi="Arial" w:cs="Arial"/>
          <w:bCs/>
          <w:sz w:val="22"/>
          <w:szCs w:val="22"/>
        </w:rPr>
        <w:t xml:space="preserve">Dächern </w:t>
      </w:r>
      <w:r w:rsidR="009C47D9">
        <w:rPr>
          <w:rFonts w:ascii="Arial" w:eastAsia="Arial" w:hAnsi="Arial" w:cs="Arial"/>
          <w:bCs/>
          <w:sz w:val="22"/>
          <w:szCs w:val="22"/>
        </w:rPr>
        <w:t>müsse</w:t>
      </w:r>
      <w:r w:rsidR="000712CA">
        <w:rPr>
          <w:rFonts w:ascii="Arial" w:eastAsia="Arial" w:hAnsi="Arial" w:cs="Arial"/>
          <w:bCs/>
          <w:sz w:val="22"/>
          <w:szCs w:val="22"/>
        </w:rPr>
        <w:t xml:space="preserve"> </w:t>
      </w:r>
      <w:r w:rsidR="009C47D9">
        <w:rPr>
          <w:rFonts w:ascii="Arial" w:eastAsia="Arial" w:hAnsi="Arial" w:cs="Arial"/>
          <w:bCs/>
          <w:sz w:val="22"/>
          <w:szCs w:val="22"/>
        </w:rPr>
        <w:t>„unbedingt richtig durchstarten“</w:t>
      </w:r>
      <w:r w:rsidR="000712CA">
        <w:rPr>
          <w:rFonts w:ascii="Arial" w:eastAsia="Arial" w:hAnsi="Arial" w:cs="Arial"/>
          <w:bCs/>
          <w:sz w:val="22"/>
          <w:szCs w:val="22"/>
        </w:rPr>
        <w:t xml:space="preserve">. </w:t>
      </w:r>
    </w:p>
    <w:p w14:paraId="571E1814" w14:textId="4921128B" w:rsidR="007E48A6" w:rsidRDefault="00C30102" w:rsidP="0016537A">
      <w:pPr>
        <w:pStyle w:val="StandardWeb"/>
        <w:shd w:val="clear" w:color="auto" w:fill="FFFFFF"/>
        <w:spacing w:after="0" w:line="360" w:lineRule="auto"/>
        <w:jc w:val="both"/>
        <w:rPr>
          <w:rFonts w:ascii="Arial" w:eastAsia="Arial" w:hAnsi="Arial" w:cs="Arial"/>
          <w:bCs/>
          <w:sz w:val="22"/>
          <w:szCs w:val="22"/>
        </w:rPr>
      </w:pPr>
      <w:r>
        <w:rPr>
          <w:rFonts w:ascii="Arial" w:eastAsia="Arial" w:hAnsi="Arial" w:cs="Arial"/>
          <w:bCs/>
          <w:sz w:val="22"/>
          <w:szCs w:val="22"/>
        </w:rPr>
        <w:t>Lohse</w:t>
      </w:r>
      <w:r w:rsidR="00A442D4">
        <w:rPr>
          <w:rFonts w:ascii="Arial" w:eastAsia="Arial" w:hAnsi="Arial" w:cs="Arial"/>
          <w:bCs/>
          <w:sz w:val="22"/>
          <w:szCs w:val="22"/>
        </w:rPr>
        <w:t xml:space="preserve"> weiter</w:t>
      </w:r>
      <w:r w:rsidR="007E48A6">
        <w:rPr>
          <w:rFonts w:ascii="Arial" w:eastAsia="Arial" w:hAnsi="Arial" w:cs="Arial"/>
          <w:bCs/>
          <w:sz w:val="22"/>
          <w:szCs w:val="22"/>
        </w:rPr>
        <w:t xml:space="preserve">: </w:t>
      </w:r>
      <w:r w:rsidR="007E48A6" w:rsidRPr="007E48A6">
        <w:rPr>
          <w:rFonts w:ascii="Arial" w:eastAsia="Arial" w:hAnsi="Arial" w:cs="Arial"/>
          <w:bCs/>
          <w:sz w:val="22"/>
          <w:szCs w:val="22"/>
        </w:rPr>
        <w:t>„Die Zeit drängt,</w:t>
      </w:r>
      <w:r w:rsidR="00F43B5C">
        <w:rPr>
          <w:rFonts w:ascii="Arial" w:eastAsia="Arial" w:hAnsi="Arial" w:cs="Arial"/>
          <w:bCs/>
          <w:sz w:val="22"/>
          <w:szCs w:val="22"/>
        </w:rPr>
        <w:t xml:space="preserve"> denn</w:t>
      </w:r>
      <w:r w:rsidR="007E48A6" w:rsidRPr="007E48A6">
        <w:rPr>
          <w:rFonts w:ascii="Arial" w:eastAsia="Arial" w:hAnsi="Arial" w:cs="Arial"/>
          <w:bCs/>
          <w:sz w:val="22"/>
          <w:szCs w:val="22"/>
        </w:rPr>
        <w:t xml:space="preserve"> bis 2030 ist es nicht </w:t>
      </w:r>
      <w:r w:rsidR="00F43B5C">
        <w:rPr>
          <w:rFonts w:ascii="Arial" w:eastAsia="Arial" w:hAnsi="Arial" w:cs="Arial"/>
          <w:bCs/>
          <w:sz w:val="22"/>
          <w:szCs w:val="22"/>
        </w:rPr>
        <w:t>weit</w:t>
      </w:r>
      <w:r w:rsidR="007E48A6" w:rsidRPr="007E48A6">
        <w:rPr>
          <w:rFonts w:ascii="Arial" w:eastAsia="Arial" w:hAnsi="Arial" w:cs="Arial"/>
          <w:bCs/>
          <w:sz w:val="22"/>
          <w:szCs w:val="22"/>
        </w:rPr>
        <w:t xml:space="preserve">. Wir können nicht noch einmal </w:t>
      </w:r>
      <w:r w:rsidR="00F43B5C">
        <w:rPr>
          <w:rFonts w:ascii="Arial" w:eastAsia="Arial" w:hAnsi="Arial" w:cs="Arial"/>
          <w:bCs/>
          <w:sz w:val="22"/>
          <w:szCs w:val="22"/>
        </w:rPr>
        <w:t>so lange</w:t>
      </w:r>
      <w:r w:rsidR="007E48A6">
        <w:rPr>
          <w:rFonts w:ascii="Arial" w:eastAsia="Arial" w:hAnsi="Arial" w:cs="Arial"/>
          <w:bCs/>
          <w:sz w:val="22"/>
          <w:szCs w:val="22"/>
        </w:rPr>
        <w:t xml:space="preserve"> w</w:t>
      </w:r>
      <w:r w:rsidR="007E48A6" w:rsidRPr="007E48A6">
        <w:rPr>
          <w:rFonts w:ascii="Arial" w:eastAsia="Arial" w:hAnsi="Arial" w:cs="Arial"/>
          <w:bCs/>
          <w:sz w:val="22"/>
          <w:szCs w:val="22"/>
        </w:rPr>
        <w:t>arten wie beim Solarpaket I</w:t>
      </w:r>
      <w:r w:rsidR="007E48A6">
        <w:rPr>
          <w:rFonts w:ascii="Arial" w:eastAsia="Arial" w:hAnsi="Arial" w:cs="Arial"/>
          <w:bCs/>
          <w:sz w:val="22"/>
          <w:szCs w:val="22"/>
        </w:rPr>
        <w:t xml:space="preserve">. Weitere </w:t>
      </w:r>
      <w:r w:rsidR="007E48A6" w:rsidRPr="007E48A6">
        <w:rPr>
          <w:rFonts w:ascii="Arial" w:eastAsia="Arial" w:hAnsi="Arial" w:cs="Arial"/>
          <w:bCs/>
          <w:sz w:val="22"/>
          <w:szCs w:val="22"/>
        </w:rPr>
        <w:t xml:space="preserve">rechtliche Änderungen </w:t>
      </w:r>
      <w:r w:rsidR="007E48A6">
        <w:rPr>
          <w:rFonts w:ascii="Arial" w:eastAsia="Arial" w:hAnsi="Arial" w:cs="Arial"/>
          <w:bCs/>
          <w:sz w:val="22"/>
          <w:szCs w:val="22"/>
        </w:rPr>
        <w:t xml:space="preserve">müssen </w:t>
      </w:r>
      <w:r w:rsidR="007E48A6" w:rsidRPr="007E48A6">
        <w:rPr>
          <w:rFonts w:ascii="Arial" w:eastAsia="Arial" w:hAnsi="Arial" w:cs="Arial"/>
          <w:bCs/>
          <w:sz w:val="22"/>
          <w:szCs w:val="22"/>
        </w:rPr>
        <w:t xml:space="preserve">in dieser </w:t>
      </w:r>
      <w:r w:rsidR="00114BB4">
        <w:rPr>
          <w:rFonts w:ascii="Arial" w:eastAsia="Arial" w:hAnsi="Arial" w:cs="Arial"/>
          <w:bCs/>
          <w:sz w:val="22"/>
          <w:szCs w:val="22"/>
        </w:rPr>
        <w:t>Wahlperiode</w:t>
      </w:r>
      <w:r w:rsidR="007E48A6" w:rsidRPr="007E48A6">
        <w:rPr>
          <w:rFonts w:ascii="Arial" w:eastAsia="Arial" w:hAnsi="Arial" w:cs="Arial"/>
          <w:bCs/>
          <w:sz w:val="22"/>
          <w:szCs w:val="22"/>
        </w:rPr>
        <w:t xml:space="preserve"> </w:t>
      </w:r>
      <w:r w:rsidR="007E48A6">
        <w:rPr>
          <w:rFonts w:ascii="Arial" w:eastAsia="Arial" w:hAnsi="Arial" w:cs="Arial"/>
          <w:bCs/>
          <w:sz w:val="22"/>
          <w:szCs w:val="22"/>
        </w:rPr>
        <w:t>kommen</w:t>
      </w:r>
      <w:r w:rsidR="007E48A6" w:rsidRPr="007E48A6">
        <w:rPr>
          <w:rFonts w:ascii="Arial" w:eastAsia="Arial" w:hAnsi="Arial" w:cs="Arial"/>
          <w:bCs/>
          <w:sz w:val="22"/>
          <w:szCs w:val="22"/>
        </w:rPr>
        <w:t>.“</w:t>
      </w:r>
      <w:r w:rsidR="00F43B5C">
        <w:rPr>
          <w:rFonts w:ascii="Arial" w:eastAsia="Arial" w:hAnsi="Arial" w:cs="Arial"/>
          <w:bCs/>
          <w:sz w:val="22"/>
          <w:szCs w:val="22"/>
        </w:rPr>
        <w:t xml:space="preserve"> Für </w:t>
      </w:r>
      <w:r w:rsidR="00A442D4">
        <w:rPr>
          <w:rFonts w:ascii="Arial" w:eastAsia="Arial" w:hAnsi="Arial" w:cs="Arial"/>
          <w:bCs/>
          <w:sz w:val="22"/>
          <w:szCs w:val="22"/>
        </w:rPr>
        <w:t>diesen</w:t>
      </w:r>
      <w:r w:rsidR="00F43B5C">
        <w:rPr>
          <w:rFonts w:ascii="Arial" w:eastAsia="Arial" w:hAnsi="Arial" w:cs="Arial"/>
          <w:bCs/>
          <w:sz w:val="22"/>
          <w:szCs w:val="22"/>
        </w:rPr>
        <w:t xml:space="preserve"> Prozess, bei dem noch „eine Reihe weiterer Hürden beseitigt werden </w:t>
      </w:r>
      <w:r w:rsidR="00552E46">
        <w:rPr>
          <w:rFonts w:ascii="Arial" w:eastAsia="Arial" w:hAnsi="Arial" w:cs="Arial"/>
          <w:bCs/>
          <w:sz w:val="22"/>
          <w:szCs w:val="22"/>
        </w:rPr>
        <w:t>muss</w:t>
      </w:r>
      <w:r w:rsidR="00F43B5C">
        <w:rPr>
          <w:rFonts w:ascii="Arial" w:eastAsia="Arial" w:hAnsi="Arial" w:cs="Arial"/>
          <w:bCs/>
          <w:sz w:val="22"/>
          <w:szCs w:val="22"/>
        </w:rPr>
        <w:t>“</w:t>
      </w:r>
      <w:r w:rsidR="00114BB4">
        <w:rPr>
          <w:rFonts w:ascii="Arial" w:eastAsia="Arial" w:hAnsi="Arial" w:cs="Arial"/>
          <w:bCs/>
          <w:sz w:val="22"/>
          <w:szCs w:val="22"/>
        </w:rPr>
        <w:t xml:space="preserve">, </w:t>
      </w:r>
      <w:r w:rsidR="00F43B5C">
        <w:rPr>
          <w:rFonts w:ascii="Arial" w:eastAsia="Arial" w:hAnsi="Arial" w:cs="Arial"/>
          <w:bCs/>
          <w:sz w:val="22"/>
          <w:szCs w:val="22"/>
        </w:rPr>
        <w:t>sollten die Koalitionäre „unbedingt den Speed-Modus“ wählen.</w:t>
      </w:r>
    </w:p>
    <w:p w14:paraId="6A383F0D" w14:textId="5DC3B454" w:rsidR="007A738A" w:rsidRPr="007A738A" w:rsidRDefault="0054594E" w:rsidP="0016537A">
      <w:pPr>
        <w:pStyle w:val="StandardWeb"/>
        <w:shd w:val="clear" w:color="auto" w:fill="FFFFFF"/>
        <w:spacing w:after="0" w:line="360" w:lineRule="auto"/>
        <w:jc w:val="both"/>
        <w:rPr>
          <w:rFonts w:ascii="Arial" w:eastAsia="Arial" w:hAnsi="Arial" w:cs="Arial"/>
          <w:bCs/>
          <w:sz w:val="22"/>
          <w:szCs w:val="22"/>
        </w:rPr>
      </w:pPr>
      <w:r>
        <w:rPr>
          <w:rFonts w:ascii="Arial" w:eastAsia="Arial" w:hAnsi="Arial" w:cs="Arial"/>
          <w:bCs/>
          <w:sz w:val="22"/>
          <w:szCs w:val="22"/>
        </w:rPr>
        <w:t>Die</w:t>
      </w:r>
      <w:r w:rsidR="007A738A">
        <w:rPr>
          <w:rFonts w:ascii="Arial" w:eastAsia="Arial" w:hAnsi="Arial" w:cs="Arial"/>
          <w:bCs/>
          <w:sz w:val="22"/>
          <w:szCs w:val="22"/>
        </w:rPr>
        <w:t xml:space="preserve"> </w:t>
      </w:r>
      <w:r w:rsidR="007A738A" w:rsidRPr="007A738A">
        <w:rPr>
          <w:rFonts w:ascii="Arial" w:eastAsia="Arial" w:hAnsi="Arial" w:cs="Arial"/>
          <w:bCs/>
          <w:sz w:val="22"/>
          <w:szCs w:val="22"/>
        </w:rPr>
        <w:t xml:space="preserve">Aufhebung </w:t>
      </w:r>
      <w:r w:rsidR="007A738A">
        <w:rPr>
          <w:rFonts w:ascii="Arial" w:eastAsia="Arial" w:hAnsi="Arial" w:cs="Arial"/>
          <w:bCs/>
          <w:sz w:val="22"/>
          <w:szCs w:val="22"/>
        </w:rPr>
        <w:t xml:space="preserve">der </w:t>
      </w:r>
      <w:proofErr w:type="spellStart"/>
      <w:r w:rsidR="007A738A" w:rsidRPr="0054594E">
        <w:rPr>
          <w:rFonts w:ascii="Arial" w:eastAsia="Arial" w:hAnsi="Arial" w:cs="Arial"/>
          <w:b/>
          <w:sz w:val="22"/>
          <w:szCs w:val="22"/>
        </w:rPr>
        <w:t>Sektorziele</w:t>
      </w:r>
      <w:proofErr w:type="spellEnd"/>
      <w:r w:rsidR="007A738A" w:rsidRPr="0054594E">
        <w:rPr>
          <w:rFonts w:ascii="Arial" w:eastAsia="Arial" w:hAnsi="Arial" w:cs="Arial"/>
          <w:b/>
          <w:sz w:val="22"/>
          <w:szCs w:val="22"/>
        </w:rPr>
        <w:t xml:space="preserve"> </w:t>
      </w:r>
      <w:r w:rsidR="007A738A">
        <w:rPr>
          <w:rFonts w:ascii="Arial" w:eastAsia="Arial" w:hAnsi="Arial" w:cs="Arial"/>
          <w:bCs/>
          <w:sz w:val="22"/>
          <w:szCs w:val="22"/>
        </w:rPr>
        <w:t xml:space="preserve">im Klimaschutzgesetz </w:t>
      </w:r>
      <w:r>
        <w:rPr>
          <w:rFonts w:ascii="Arial" w:eastAsia="Arial" w:hAnsi="Arial" w:cs="Arial"/>
          <w:bCs/>
          <w:sz w:val="22"/>
          <w:szCs w:val="22"/>
        </w:rPr>
        <w:t>bewertet</w:t>
      </w:r>
      <w:r w:rsidR="007A738A">
        <w:rPr>
          <w:rFonts w:ascii="Arial" w:eastAsia="Arial" w:hAnsi="Arial" w:cs="Arial"/>
          <w:bCs/>
          <w:sz w:val="22"/>
          <w:szCs w:val="22"/>
        </w:rPr>
        <w:t xml:space="preserve"> Lohse</w:t>
      </w:r>
      <w:r>
        <w:rPr>
          <w:rFonts w:ascii="Arial" w:eastAsia="Arial" w:hAnsi="Arial" w:cs="Arial"/>
          <w:bCs/>
          <w:sz w:val="22"/>
          <w:szCs w:val="22"/>
        </w:rPr>
        <w:t xml:space="preserve"> als ambivalent</w:t>
      </w:r>
      <w:r w:rsidR="007A738A">
        <w:rPr>
          <w:rFonts w:ascii="Arial" w:eastAsia="Arial" w:hAnsi="Arial" w:cs="Arial"/>
          <w:bCs/>
          <w:sz w:val="22"/>
          <w:szCs w:val="22"/>
        </w:rPr>
        <w:t>:</w:t>
      </w:r>
      <w:r w:rsidR="007A738A" w:rsidRPr="007A738A">
        <w:rPr>
          <w:rFonts w:ascii="Arial" w:eastAsia="Arial" w:hAnsi="Arial" w:cs="Arial"/>
          <w:bCs/>
          <w:sz w:val="22"/>
          <w:szCs w:val="22"/>
        </w:rPr>
        <w:t xml:space="preserve"> </w:t>
      </w:r>
      <w:r w:rsidR="007A738A">
        <w:rPr>
          <w:rFonts w:ascii="Arial" w:eastAsia="Arial" w:hAnsi="Arial" w:cs="Arial"/>
          <w:bCs/>
          <w:sz w:val="22"/>
          <w:szCs w:val="22"/>
        </w:rPr>
        <w:t>„</w:t>
      </w:r>
      <w:r w:rsidR="007A738A" w:rsidRPr="007A738A">
        <w:rPr>
          <w:rFonts w:ascii="Arial" w:eastAsia="Arial" w:hAnsi="Arial" w:cs="Arial"/>
          <w:bCs/>
          <w:sz w:val="22"/>
          <w:szCs w:val="22"/>
        </w:rPr>
        <w:t>Alle Sektoren müssen sich bemühen, ihre Ziele zu erreichen.</w:t>
      </w:r>
      <w:r w:rsidR="007A738A">
        <w:rPr>
          <w:rFonts w:ascii="Arial" w:eastAsia="Arial" w:hAnsi="Arial" w:cs="Arial"/>
          <w:bCs/>
          <w:sz w:val="22"/>
          <w:szCs w:val="22"/>
        </w:rPr>
        <w:t xml:space="preserve"> Im Gebäudebereich hat sich schon viel getan in den letzten Jahren.“ </w:t>
      </w:r>
      <w:r w:rsidR="007A738A" w:rsidRPr="007A738A">
        <w:rPr>
          <w:rFonts w:ascii="Arial" w:eastAsia="Arial" w:hAnsi="Arial" w:cs="Arial"/>
          <w:bCs/>
          <w:sz w:val="22"/>
          <w:szCs w:val="22"/>
        </w:rPr>
        <w:t xml:space="preserve">Zum Erreichen der Ziele </w:t>
      </w:r>
      <w:r w:rsidR="007A738A">
        <w:rPr>
          <w:rFonts w:ascii="Arial" w:eastAsia="Arial" w:hAnsi="Arial" w:cs="Arial"/>
          <w:bCs/>
          <w:sz w:val="22"/>
          <w:szCs w:val="22"/>
        </w:rPr>
        <w:t>sei es nötig</w:t>
      </w:r>
      <w:r w:rsidR="007A738A" w:rsidRPr="007A738A">
        <w:rPr>
          <w:rFonts w:ascii="Arial" w:eastAsia="Arial" w:hAnsi="Arial" w:cs="Arial"/>
          <w:bCs/>
          <w:sz w:val="22"/>
          <w:szCs w:val="22"/>
        </w:rPr>
        <w:t xml:space="preserve">, </w:t>
      </w:r>
      <w:r w:rsidR="0016537A">
        <w:rPr>
          <w:rFonts w:ascii="Arial" w:eastAsia="Arial" w:hAnsi="Arial" w:cs="Arial"/>
          <w:bCs/>
          <w:sz w:val="22"/>
          <w:szCs w:val="22"/>
        </w:rPr>
        <w:t>den Prozess</w:t>
      </w:r>
      <w:r w:rsidR="007A738A" w:rsidRPr="007A738A">
        <w:rPr>
          <w:rFonts w:ascii="Arial" w:eastAsia="Arial" w:hAnsi="Arial" w:cs="Arial"/>
          <w:bCs/>
          <w:sz w:val="22"/>
          <w:szCs w:val="22"/>
        </w:rPr>
        <w:t xml:space="preserve"> mit Förderprogramm</w:t>
      </w:r>
      <w:r w:rsidR="007A738A">
        <w:rPr>
          <w:rFonts w:ascii="Arial" w:eastAsia="Arial" w:hAnsi="Arial" w:cs="Arial"/>
          <w:bCs/>
          <w:sz w:val="22"/>
          <w:szCs w:val="22"/>
        </w:rPr>
        <w:t>en</w:t>
      </w:r>
      <w:r w:rsidR="007A738A" w:rsidRPr="007A738A">
        <w:rPr>
          <w:rFonts w:ascii="Arial" w:eastAsia="Arial" w:hAnsi="Arial" w:cs="Arial"/>
          <w:bCs/>
          <w:sz w:val="22"/>
          <w:szCs w:val="22"/>
        </w:rPr>
        <w:t xml:space="preserve"> zu </w:t>
      </w:r>
      <w:r w:rsidR="007A738A">
        <w:rPr>
          <w:rFonts w:ascii="Arial" w:eastAsia="Arial" w:hAnsi="Arial" w:cs="Arial"/>
          <w:bCs/>
          <w:sz w:val="22"/>
          <w:szCs w:val="22"/>
        </w:rPr>
        <w:t xml:space="preserve">flankieren, um </w:t>
      </w:r>
      <w:r w:rsidR="0016537A">
        <w:rPr>
          <w:rFonts w:ascii="Arial" w:eastAsia="Arial" w:hAnsi="Arial" w:cs="Arial"/>
          <w:bCs/>
          <w:sz w:val="22"/>
          <w:szCs w:val="22"/>
        </w:rPr>
        <w:t>ihn</w:t>
      </w:r>
      <w:r w:rsidR="007A738A">
        <w:rPr>
          <w:rFonts w:ascii="Arial" w:eastAsia="Arial" w:hAnsi="Arial" w:cs="Arial"/>
          <w:bCs/>
          <w:sz w:val="22"/>
          <w:szCs w:val="22"/>
        </w:rPr>
        <w:t xml:space="preserve"> sozialverträglich zu gestalten.“</w:t>
      </w:r>
    </w:p>
    <w:p w14:paraId="1AFE4ACF" w14:textId="66B10C58" w:rsidR="007A738A" w:rsidRPr="007A738A" w:rsidRDefault="0016537A" w:rsidP="0016537A">
      <w:pPr>
        <w:pStyle w:val="StandardWeb"/>
        <w:shd w:val="clear" w:color="auto" w:fill="FFFFFF"/>
        <w:spacing w:after="0" w:line="360" w:lineRule="auto"/>
        <w:jc w:val="both"/>
        <w:rPr>
          <w:rFonts w:ascii="Arial" w:eastAsia="Arial" w:hAnsi="Arial" w:cs="Arial"/>
          <w:bCs/>
          <w:sz w:val="22"/>
          <w:szCs w:val="22"/>
        </w:rPr>
      </w:pPr>
      <w:r>
        <w:rPr>
          <w:rFonts w:ascii="Arial" w:eastAsia="Arial" w:hAnsi="Arial" w:cs="Arial"/>
          <w:bCs/>
          <w:sz w:val="22"/>
          <w:szCs w:val="22"/>
        </w:rPr>
        <w:t>Lohse</w:t>
      </w:r>
      <w:r w:rsidR="007A738A">
        <w:rPr>
          <w:rFonts w:ascii="Arial" w:eastAsia="Arial" w:hAnsi="Arial" w:cs="Arial"/>
          <w:bCs/>
          <w:sz w:val="22"/>
          <w:szCs w:val="22"/>
        </w:rPr>
        <w:t xml:space="preserve"> betont zugleich: „</w:t>
      </w:r>
      <w:r w:rsidR="007A738A" w:rsidRPr="007A738A">
        <w:rPr>
          <w:rFonts w:ascii="Arial" w:eastAsia="Arial" w:hAnsi="Arial" w:cs="Arial"/>
          <w:bCs/>
          <w:sz w:val="22"/>
          <w:szCs w:val="22"/>
        </w:rPr>
        <w:t xml:space="preserve">Der Verkehrssektor darf sich da keinen schlanken Fuß zu Lasten </w:t>
      </w:r>
      <w:r w:rsidR="00F76FC2">
        <w:rPr>
          <w:rFonts w:ascii="Arial" w:eastAsia="Arial" w:hAnsi="Arial" w:cs="Arial"/>
          <w:bCs/>
          <w:sz w:val="22"/>
          <w:szCs w:val="22"/>
        </w:rPr>
        <w:t xml:space="preserve">der </w:t>
      </w:r>
      <w:r w:rsidR="00AB39CD">
        <w:rPr>
          <w:rFonts w:ascii="Arial" w:eastAsia="Arial" w:hAnsi="Arial" w:cs="Arial"/>
          <w:bCs/>
          <w:sz w:val="22"/>
          <w:szCs w:val="22"/>
        </w:rPr>
        <w:t xml:space="preserve">anderen Sektoren </w:t>
      </w:r>
      <w:r w:rsidR="007A738A" w:rsidRPr="007A738A">
        <w:rPr>
          <w:rFonts w:ascii="Arial" w:eastAsia="Arial" w:hAnsi="Arial" w:cs="Arial"/>
          <w:bCs/>
          <w:sz w:val="22"/>
          <w:szCs w:val="22"/>
        </w:rPr>
        <w:t>machen.</w:t>
      </w:r>
      <w:r w:rsidR="007A738A">
        <w:rPr>
          <w:rFonts w:ascii="Arial" w:eastAsia="Arial" w:hAnsi="Arial" w:cs="Arial"/>
          <w:bCs/>
          <w:sz w:val="22"/>
          <w:szCs w:val="22"/>
        </w:rPr>
        <w:t>“</w:t>
      </w:r>
      <w:r w:rsidR="007A738A" w:rsidRPr="007A738A">
        <w:rPr>
          <w:rFonts w:ascii="Arial" w:eastAsia="Arial" w:hAnsi="Arial" w:cs="Arial"/>
          <w:bCs/>
          <w:sz w:val="22"/>
          <w:szCs w:val="22"/>
        </w:rPr>
        <w:t xml:space="preserve"> </w:t>
      </w:r>
    </w:p>
    <w:p w14:paraId="2B21A4E3" w14:textId="756A6192" w:rsidR="009C47D9" w:rsidRPr="00552E46" w:rsidRDefault="007E48A6" w:rsidP="009C47D9">
      <w:pPr>
        <w:pStyle w:val="StandardWeb"/>
        <w:shd w:val="clear" w:color="auto" w:fill="FFFFFF"/>
        <w:spacing w:after="0" w:line="360" w:lineRule="auto"/>
        <w:rPr>
          <w:rFonts w:ascii="Arial" w:eastAsia="Arial" w:hAnsi="Arial" w:cs="Arial"/>
          <w:b/>
          <w:sz w:val="22"/>
          <w:szCs w:val="22"/>
          <w:u w:val="single"/>
        </w:rPr>
      </w:pPr>
      <w:r w:rsidRPr="00552E46">
        <w:rPr>
          <w:rFonts w:ascii="Arial" w:eastAsia="Arial" w:hAnsi="Arial" w:cs="Arial"/>
          <w:b/>
          <w:sz w:val="22"/>
          <w:szCs w:val="22"/>
          <w:u w:val="single"/>
        </w:rPr>
        <w:t>Erfreuliche Neuerungen</w:t>
      </w:r>
      <w:r w:rsidR="0016537A">
        <w:rPr>
          <w:rFonts w:ascii="Arial" w:eastAsia="Arial" w:hAnsi="Arial" w:cs="Arial"/>
          <w:b/>
          <w:sz w:val="22"/>
          <w:szCs w:val="22"/>
          <w:u w:val="single"/>
        </w:rPr>
        <w:t xml:space="preserve"> im Solarpaket I</w:t>
      </w:r>
      <w:r w:rsidR="009C47D9" w:rsidRPr="00552E46">
        <w:rPr>
          <w:rFonts w:ascii="Arial" w:eastAsia="Arial" w:hAnsi="Arial" w:cs="Arial"/>
          <w:b/>
          <w:sz w:val="22"/>
          <w:szCs w:val="22"/>
          <w:u w:val="single"/>
        </w:rPr>
        <w:t xml:space="preserve"> aus Sicht der Immobilienwirtschaft: </w:t>
      </w:r>
    </w:p>
    <w:p w14:paraId="68E8BF4C" w14:textId="2F18D39E" w:rsidR="008827C4" w:rsidRDefault="009C47D9" w:rsidP="00A442D4">
      <w:pPr>
        <w:pStyle w:val="StandardWeb"/>
        <w:numPr>
          <w:ilvl w:val="0"/>
          <w:numId w:val="26"/>
        </w:numPr>
        <w:shd w:val="clear" w:color="auto" w:fill="FFFFFF"/>
        <w:spacing w:after="0" w:line="360" w:lineRule="auto"/>
        <w:jc w:val="both"/>
        <w:rPr>
          <w:rFonts w:ascii="Arial" w:eastAsia="Arial" w:hAnsi="Arial" w:cs="Arial"/>
          <w:bCs/>
          <w:sz w:val="22"/>
          <w:szCs w:val="22"/>
        </w:rPr>
      </w:pPr>
      <w:r>
        <w:rPr>
          <w:rFonts w:ascii="Arial" w:eastAsia="Arial" w:hAnsi="Arial" w:cs="Arial"/>
          <w:bCs/>
          <w:sz w:val="22"/>
          <w:szCs w:val="22"/>
        </w:rPr>
        <w:t xml:space="preserve">Die </w:t>
      </w:r>
      <w:r w:rsidRPr="009C47D9">
        <w:rPr>
          <w:rFonts w:ascii="Arial" w:eastAsia="Arial" w:hAnsi="Arial" w:cs="Arial"/>
          <w:bCs/>
          <w:sz w:val="22"/>
          <w:szCs w:val="22"/>
        </w:rPr>
        <w:t xml:space="preserve"> „Anlagenverklammerung“, die </w:t>
      </w:r>
      <w:r>
        <w:rPr>
          <w:rFonts w:ascii="Arial" w:eastAsia="Arial" w:hAnsi="Arial" w:cs="Arial"/>
          <w:bCs/>
          <w:sz w:val="22"/>
          <w:szCs w:val="22"/>
        </w:rPr>
        <w:t xml:space="preserve">festlegt, dass </w:t>
      </w:r>
      <w:r w:rsidRPr="009C47D9">
        <w:rPr>
          <w:rFonts w:ascii="Arial" w:eastAsia="Arial" w:hAnsi="Arial" w:cs="Arial"/>
          <w:bCs/>
          <w:sz w:val="22"/>
          <w:szCs w:val="22"/>
        </w:rPr>
        <w:t>Anlagen, die in räumlicher Nähe installiert w</w:t>
      </w:r>
      <w:r w:rsidR="00552E46">
        <w:rPr>
          <w:rFonts w:ascii="Arial" w:eastAsia="Arial" w:hAnsi="Arial" w:cs="Arial"/>
          <w:bCs/>
          <w:sz w:val="22"/>
          <w:szCs w:val="22"/>
        </w:rPr>
        <w:t>e</w:t>
      </w:r>
      <w:r w:rsidRPr="009C47D9">
        <w:rPr>
          <w:rFonts w:ascii="Arial" w:eastAsia="Arial" w:hAnsi="Arial" w:cs="Arial"/>
          <w:bCs/>
          <w:sz w:val="22"/>
          <w:szCs w:val="22"/>
        </w:rPr>
        <w:t xml:space="preserve">rden, als </w:t>
      </w:r>
      <w:r>
        <w:rPr>
          <w:rFonts w:ascii="Arial" w:eastAsia="Arial" w:hAnsi="Arial" w:cs="Arial"/>
          <w:bCs/>
          <w:sz w:val="22"/>
          <w:szCs w:val="22"/>
        </w:rPr>
        <w:t>Einheit</w:t>
      </w:r>
      <w:r w:rsidRPr="009C47D9">
        <w:rPr>
          <w:rFonts w:ascii="Arial" w:eastAsia="Arial" w:hAnsi="Arial" w:cs="Arial"/>
          <w:bCs/>
          <w:sz w:val="22"/>
          <w:szCs w:val="22"/>
        </w:rPr>
        <w:t xml:space="preserve"> </w:t>
      </w:r>
      <w:r w:rsidR="00A442D4">
        <w:rPr>
          <w:rFonts w:ascii="Arial" w:eastAsia="Arial" w:hAnsi="Arial" w:cs="Arial"/>
          <w:bCs/>
          <w:sz w:val="22"/>
          <w:szCs w:val="22"/>
        </w:rPr>
        <w:t>gelten</w:t>
      </w:r>
      <w:r>
        <w:rPr>
          <w:rFonts w:ascii="Arial" w:eastAsia="Arial" w:hAnsi="Arial" w:cs="Arial"/>
          <w:bCs/>
          <w:sz w:val="22"/>
          <w:szCs w:val="22"/>
        </w:rPr>
        <w:t xml:space="preserve">, soll aufgehoben werden. Dies hat bisher </w:t>
      </w:r>
      <w:r w:rsidRPr="009C47D9">
        <w:rPr>
          <w:rFonts w:ascii="Arial" w:eastAsia="Arial" w:hAnsi="Arial" w:cs="Arial"/>
          <w:bCs/>
          <w:sz w:val="22"/>
          <w:szCs w:val="22"/>
        </w:rPr>
        <w:t xml:space="preserve">PV-Projekte verhindert, </w:t>
      </w:r>
      <w:r w:rsidR="00552E46">
        <w:rPr>
          <w:rFonts w:ascii="Arial" w:eastAsia="Arial" w:hAnsi="Arial" w:cs="Arial"/>
          <w:bCs/>
          <w:sz w:val="22"/>
          <w:szCs w:val="22"/>
        </w:rPr>
        <w:t>weil</w:t>
      </w:r>
      <w:r w:rsidRPr="009C47D9">
        <w:rPr>
          <w:rFonts w:ascii="Arial" w:eastAsia="Arial" w:hAnsi="Arial" w:cs="Arial"/>
          <w:bCs/>
          <w:sz w:val="22"/>
          <w:szCs w:val="22"/>
        </w:rPr>
        <w:t xml:space="preserve"> </w:t>
      </w:r>
      <w:r w:rsidR="00552E46">
        <w:rPr>
          <w:rFonts w:ascii="Arial" w:eastAsia="Arial" w:hAnsi="Arial" w:cs="Arial"/>
          <w:bCs/>
          <w:sz w:val="22"/>
          <w:szCs w:val="22"/>
        </w:rPr>
        <w:t>verschiedene</w:t>
      </w:r>
      <w:r w:rsidRPr="009C47D9">
        <w:rPr>
          <w:rFonts w:ascii="Arial" w:eastAsia="Arial" w:hAnsi="Arial" w:cs="Arial"/>
          <w:bCs/>
          <w:sz w:val="22"/>
          <w:szCs w:val="22"/>
        </w:rPr>
        <w:t xml:space="preserve"> Anlagen auf einem Grundstück zur </w:t>
      </w:r>
      <w:r w:rsidR="007E48A6">
        <w:rPr>
          <w:rFonts w:ascii="Arial" w:eastAsia="Arial" w:hAnsi="Arial" w:cs="Arial"/>
          <w:bCs/>
          <w:sz w:val="22"/>
          <w:szCs w:val="22"/>
        </w:rPr>
        <w:t xml:space="preserve">gemeinsamen </w:t>
      </w:r>
      <w:r w:rsidRPr="009C47D9">
        <w:rPr>
          <w:rFonts w:ascii="Arial" w:eastAsia="Arial" w:hAnsi="Arial" w:cs="Arial"/>
          <w:bCs/>
          <w:sz w:val="22"/>
          <w:szCs w:val="22"/>
        </w:rPr>
        <w:t>Direktvermarktung verpflichtet wurde</w:t>
      </w:r>
      <w:r w:rsidR="008827C4">
        <w:rPr>
          <w:rFonts w:ascii="Arial" w:eastAsia="Arial" w:hAnsi="Arial" w:cs="Arial"/>
          <w:bCs/>
          <w:sz w:val="22"/>
          <w:szCs w:val="22"/>
        </w:rPr>
        <w:t>n.</w:t>
      </w:r>
    </w:p>
    <w:p w14:paraId="518A6AC9" w14:textId="7AEE490F" w:rsidR="008827C4" w:rsidRDefault="007E48A6" w:rsidP="00A442D4">
      <w:pPr>
        <w:pStyle w:val="StandardWeb"/>
        <w:numPr>
          <w:ilvl w:val="0"/>
          <w:numId w:val="26"/>
        </w:numPr>
        <w:shd w:val="clear" w:color="auto" w:fill="FFFFFF"/>
        <w:spacing w:after="0" w:line="360" w:lineRule="auto"/>
        <w:jc w:val="both"/>
        <w:rPr>
          <w:rFonts w:ascii="Arial" w:eastAsia="Arial" w:hAnsi="Arial" w:cs="Arial"/>
          <w:bCs/>
          <w:sz w:val="22"/>
          <w:szCs w:val="22"/>
        </w:rPr>
      </w:pPr>
      <w:r w:rsidRPr="008827C4">
        <w:rPr>
          <w:rFonts w:ascii="Arial" w:eastAsia="Arial" w:hAnsi="Arial" w:cs="Arial"/>
          <w:bCs/>
          <w:sz w:val="22"/>
          <w:szCs w:val="22"/>
        </w:rPr>
        <w:t>Künftig soll es eine</w:t>
      </w:r>
      <w:r w:rsidR="009C47D9" w:rsidRPr="008827C4">
        <w:rPr>
          <w:rFonts w:ascii="Arial" w:eastAsia="Arial" w:hAnsi="Arial" w:cs="Arial"/>
          <w:bCs/>
          <w:sz w:val="22"/>
          <w:szCs w:val="22"/>
        </w:rPr>
        <w:t xml:space="preserve"> „gemeinschaftliche Gebäudeversorgung“</w:t>
      </w:r>
      <w:r w:rsidRPr="008827C4">
        <w:rPr>
          <w:rFonts w:ascii="Arial" w:eastAsia="Arial" w:hAnsi="Arial" w:cs="Arial"/>
          <w:bCs/>
          <w:sz w:val="22"/>
          <w:szCs w:val="22"/>
        </w:rPr>
        <w:t xml:space="preserve"> geben</w:t>
      </w:r>
      <w:r w:rsidR="009C47D9" w:rsidRPr="008827C4">
        <w:rPr>
          <w:rFonts w:ascii="Arial" w:eastAsia="Arial" w:hAnsi="Arial" w:cs="Arial"/>
          <w:bCs/>
          <w:sz w:val="22"/>
          <w:szCs w:val="22"/>
        </w:rPr>
        <w:t xml:space="preserve">, </w:t>
      </w:r>
      <w:r w:rsidRPr="008827C4">
        <w:rPr>
          <w:rFonts w:ascii="Arial" w:eastAsia="Arial" w:hAnsi="Arial" w:cs="Arial"/>
          <w:bCs/>
          <w:sz w:val="22"/>
          <w:szCs w:val="22"/>
        </w:rPr>
        <w:t>so dass</w:t>
      </w:r>
      <w:r w:rsidR="009C47D9" w:rsidRPr="008827C4">
        <w:rPr>
          <w:rFonts w:ascii="Arial" w:eastAsia="Arial" w:hAnsi="Arial" w:cs="Arial"/>
          <w:bCs/>
          <w:sz w:val="22"/>
          <w:szCs w:val="22"/>
        </w:rPr>
        <w:t xml:space="preserve"> </w:t>
      </w:r>
      <w:r w:rsidR="00A442D4">
        <w:rPr>
          <w:rFonts w:ascii="Arial" w:eastAsia="Arial" w:hAnsi="Arial" w:cs="Arial"/>
          <w:bCs/>
          <w:sz w:val="22"/>
          <w:szCs w:val="22"/>
        </w:rPr>
        <w:t xml:space="preserve">das </w:t>
      </w:r>
      <w:r w:rsidR="009C47D9" w:rsidRPr="008827C4">
        <w:rPr>
          <w:rFonts w:ascii="Arial" w:eastAsia="Arial" w:hAnsi="Arial" w:cs="Arial"/>
          <w:bCs/>
          <w:sz w:val="22"/>
          <w:szCs w:val="22"/>
        </w:rPr>
        <w:t xml:space="preserve">Risiko der Reststrombeschaffung für Vermieter </w:t>
      </w:r>
      <w:r w:rsidR="00552E46">
        <w:rPr>
          <w:rFonts w:ascii="Arial" w:eastAsia="Arial" w:hAnsi="Arial" w:cs="Arial"/>
          <w:bCs/>
          <w:sz w:val="22"/>
          <w:szCs w:val="22"/>
        </w:rPr>
        <w:t>plus</w:t>
      </w:r>
      <w:r w:rsidR="009C47D9" w:rsidRPr="008827C4">
        <w:rPr>
          <w:rFonts w:ascii="Arial" w:eastAsia="Arial" w:hAnsi="Arial" w:cs="Arial"/>
          <w:bCs/>
          <w:sz w:val="22"/>
          <w:szCs w:val="22"/>
        </w:rPr>
        <w:t xml:space="preserve"> die </w:t>
      </w:r>
      <w:r w:rsidR="00A442D4">
        <w:rPr>
          <w:rFonts w:ascii="Arial" w:eastAsia="Arial" w:hAnsi="Arial" w:cs="Arial"/>
          <w:bCs/>
          <w:sz w:val="22"/>
          <w:szCs w:val="22"/>
        </w:rPr>
        <w:t>Pflicht</w:t>
      </w:r>
      <w:r w:rsidR="009C47D9" w:rsidRPr="008827C4">
        <w:rPr>
          <w:rFonts w:ascii="Arial" w:eastAsia="Arial" w:hAnsi="Arial" w:cs="Arial"/>
          <w:bCs/>
          <w:sz w:val="22"/>
          <w:szCs w:val="22"/>
        </w:rPr>
        <w:t xml:space="preserve">, als Vollversorger aufzutreten, </w:t>
      </w:r>
      <w:r w:rsidR="00552E46">
        <w:rPr>
          <w:rFonts w:ascii="Arial" w:eastAsia="Arial" w:hAnsi="Arial" w:cs="Arial"/>
          <w:bCs/>
          <w:sz w:val="22"/>
          <w:szCs w:val="22"/>
        </w:rPr>
        <w:t>entfallen</w:t>
      </w:r>
      <w:r w:rsidRPr="008827C4">
        <w:rPr>
          <w:rFonts w:ascii="Arial" w:eastAsia="Arial" w:hAnsi="Arial" w:cs="Arial"/>
          <w:bCs/>
          <w:sz w:val="22"/>
          <w:szCs w:val="22"/>
        </w:rPr>
        <w:t>.</w:t>
      </w:r>
    </w:p>
    <w:p w14:paraId="54424895" w14:textId="0F509B27" w:rsidR="007E48A6" w:rsidRPr="008827C4" w:rsidRDefault="007E48A6" w:rsidP="00A442D4">
      <w:pPr>
        <w:pStyle w:val="StandardWeb"/>
        <w:numPr>
          <w:ilvl w:val="0"/>
          <w:numId w:val="26"/>
        </w:numPr>
        <w:shd w:val="clear" w:color="auto" w:fill="FFFFFF"/>
        <w:spacing w:after="0" w:line="360" w:lineRule="auto"/>
        <w:jc w:val="both"/>
        <w:rPr>
          <w:rFonts w:ascii="Arial" w:eastAsia="Arial" w:hAnsi="Arial" w:cs="Arial"/>
          <w:bCs/>
          <w:sz w:val="22"/>
          <w:szCs w:val="22"/>
        </w:rPr>
      </w:pPr>
      <w:r w:rsidRPr="008827C4">
        <w:rPr>
          <w:rFonts w:ascii="Arial" w:eastAsia="Arial" w:hAnsi="Arial" w:cs="Arial"/>
          <w:bCs/>
          <w:sz w:val="22"/>
          <w:szCs w:val="22"/>
        </w:rPr>
        <w:t xml:space="preserve">Die </w:t>
      </w:r>
      <w:r w:rsidR="00A442D4">
        <w:rPr>
          <w:rFonts w:ascii="Arial" w:eastAsia="Arial" w:hAnsi="Arial" w:cs="Arial"/>
          <w:bCs/>
          <w:sz w:val="22"/>
          <w:szCs w:val="22"/>
        </w:rPr>
        <w:t xml:space="preserve">„Ampel“ </w:t>
      </w:r>
      <w:r w:rsidRPr="008827C4">
        <w:rPr>
          <w:rFonts w:ascii="Arial" w:eastAsia="Arial" w:hAnsi="Arial" w:cs="Arial"/>
          <w:bCs/>
          <w:sz w:val="22"/>
          <w:szCs w:val="22"/>
        </w:rPr>
        <w:t xml:space="preserve"> plan</w:t>
      </w:r>
      <w:r w:rsidR="00A442D4">
        <w:rPr>
          <w:rFonts w:ascii="Arial" w:eastAsia="Arial" w:hAnsi="Arial" w:cs="Arial"/>
          <w:bCs/>
          <w:sz w:val="22"/>
          <w:szCs w:val="22"/>
        </w:rPr>
        <w:t>t</w:t>
      </w:r>
      <w:r w:rsidRPr="008827C4">
        <w:rPr>
          <w:rFonts w:ascii="Arial" w:eastAsia="Arial" w:hAnsi="Arial" w:cs="Arial"/>
          <w:bCs/>
          <w:sz w:val="22"/>
          <w:szCs w:val="22"/>
        </w:rPr>
        <w:t xml:space="preserve"> e</w:t>
      </w:r>
      <w:r w:rsidR="009C47D9" w:rsidRPr="008827C4">
        <w:rPr>
          <w:rFonts w:ascii="Arial" w:eastAsia="Arial" w:hAnsi="Arial" w:cs="Arial"/>
          <w:bCs/>
          <w:sz w:val="22"/>
          <w:szCs w:val="22"/>
        </w:rPr>
        <w:t xml:space="preserve">ine stärkere Vereinheitlichung </w:t>
      </w:r>
      <w:r w:rsidR="00A442D4">
        <w:rPr>
          <w:rFonts w:ascii="Arial" w:eastAsia="Arial" w:hAnsi="Arial" w:cs="Arial"/>
          <w:bCs/>
          <w:sz w:val="22"/>
          <w:szCs w:val="22"/>
        </w:rPr>
        <w:t>t</w:t>
      </w:r>
      <w:r w:rsidR="009C47D9" w:rsidRPr="008827C4">
        <w:rPr>
          <w:rFonts w:ascii="Arial" w:eastAsia="Arial" w:hAnsi="Arial" w:cs="Arial"/>
          <w:bCs/>
          <w:sz w:val="22"/>
          <w:szCs w:val="22"/>
        </w:rPr>
        <w:t>echnische</w:t>
      </w:r>
      <w:r w:rsidRPr="008827C4">
        <w:rPr>
          <w:rFonts w:ascii="Arial" w:eastAsia="Arial" w:hAnsi="Arial" w:cs="Arial"/>
          <w:bCs/>
          <w:sz w:val="22"/>
          <w:szCs w:val="22"/>
        </w:rPr>
        <w:t>r</w:t>
      </w:r>
      <w:r w:rsidR="009C47D9" w:rsidRPr="008827C4">
        <w:rPr>
          <w:rFonts w:ascii="Arial" w:eastAsia="Arial" w:hAnsi="Arial" w:cs="Arial"/>
          <w:bCs/>
          <w:sz w:val="22"/>
          <w:szCs w:val="22"/>
        </w:rPr>
        <w:t xml:space="preserve"> Anschlussbedingungen (TAB) beim Netzanschluss durch einen bundesdeutschen Rahmen für Netzbetreiber. </w:t>
      </w:r>
      <w:r w:rsidRPr="008827C4">
        <w:rPr>
          <w:rFonts w:ascii="Arial" w:eastAsia="Arial" w:hAnsi="Arial" w:cs="Arial"/>
          <w:bCs/>
          <w:sz w:val="22"/>
          <w:szCs w:val="22"/>
        </w:rPr>
        <w:t xml:space="preserve">Der ZIA hält es </w:t>
      </w:r>
      <w:r w:rsidR="00A442D4">
        <w:rPr>
          <w:rFonts w:ascii="Arial" w:eastAsia="Arial" w:hAnsi="Arial" w:cs="Arial"/>
          <w:bCs/>
          <w:sz w:val="22"/>
          <w:szCs w:val="22"/>
        </w:rPr>
        <w:t>hier</w:t>
      </w:r>
      <w:r w:rsidRPr="008827C4">
        <w:rPr>
          <w:rFonts w:ascii="Arial" w:eastAsia="Arial" w:hAnsi="Arial" w:cs="Arial"/>
          <w:bCs/>
          <w:sz w:val="22"/>
          <w:szCs w:val="22"/>
        </w:rPr>
        <w:t xml:space="preserve"> für wichtig, dass </w:t>
      </w:r>
      <w:r w:rsidR="00A442D4" w:rsidRPr="008827C4">
        <w:rPr>
          <w:rFonts w:ascii="Arial" w:eastAsia="Arial" w:hAnsi="Arial" w:cs="Arial"/>
          <w:bCs/>
          <w:sz w:val="22"/>
          <w:szCs w:val="22"/>
        </w:rPr>
        <w:t xml:space="preserve">eine neutrale Stelle (z.B. </w:t>
      </w:r>
      <w:r w:rsidR="00A442D4">
        <w:rPr>
          <w:rFonts w:ascii="Arial" w:eastAsia="Arial" w:hAnsi="Arial" w:cs="Arial"/>
          <w:bCs/>
          <w:sz w:val="22"/>
          <w:szCs w:val="22"/>
        </w:rPr>
        <w:t>die</w:t>
      </w:r>
      <w:r w:rsidR="00A442D4" w:rsidRPr="008827C4">
        <w:rPr>
          <w:rFonts w:ascii="Arial" w:eastAsia="Arial" w:hAnsi="Arial" w:cs="Arial"/>
          <w:bCs/>
          <w:sz w:val="22"/>
          <w:szCs w:val="22"/>
        </w:rPr>
        <w:t xml:space="preserve"> Bundesnetzagentur)</w:t>
      </w:r>
      <w:r w:rsidR="00A442D4">
        <w:rPr>
          <w:rFonts w:ascii="Arial" w:eastAsia="Arial" w:hAnsi="Arial" w:cs="Arial"/>
          <w:bCs/>
          <w:sz w:val="22"/>
          <w:szCs w:val="22"/>
        </w:rPr>
        <w:t xml:space="preserve"> </w:t>
      </w:r>
      <w:r w:rsidR="009C47D9" w:rsidRPr="008827C4">
        <w:rPr>
          <w:rFonts w:ascii="Arial" w:eastAsia="Arial" w:hAnsi="Arial" w:cs="Arial"/>
          <w:bCs/>
          <w:sz w:val="22"/>
          <w:szCs w:val="22"/>
        </w:rPr>
        <w:t>Begründungen bei</w:t>
      </w:r>
      <w:r w:rsidRPr="008827C4">
        <w:rPr>
          <w:rFonts w:ascii="Arial" w:eastAsia="Arial" w:hAnsi="Arial" w:cs="Arial"/>
          <w:bCs/>
          <w:sz w:val="22"/>
          <w:szCs w:val="22"/>
        </w:rPr>
        <w:t>m A</w:t>
      </w:r>
      <w:r w:rsidR="009C47D9" w:rsidRPr="008827C4">
        <w:rPr>
          <w:rFonts w:ascii="Arial" w:eastAsia="Arial" w:hAnsi="Arial" w:cs="Arial"/>
          <w:bCs/>
          <w:sz w:val="22"/>
          <w:szCs w:val="22"/>
        </w:rPr>
        <w:t>bweichen vom Musterrahmen überprüft</w:t>
      </w:r>
      <w:r w:rsidRPr="008827C4">
        <w:rPr>
          <w:rFonts w:ascii="Arial" w:eastAsia="Arial" w:hAnsi="Arial" w:cs="Arial"/>
          <w:bCs/>
          <w:sz w:val="22"/>
          <w:szCs w:val="22"/>
        </w:rPr>
        <w:t>.</w:t>
      </w:r>
    </w:p>
    <w:p w14:paraId="7DCE9FCB" w14:textId="513BB5DA" w:rsidR="007E48A6" w:rsidRPr="007E48A6" w:rsidRDefault="007E48A6" w:rsidP="009C47D9">
      <w:pPr>
        <w:pStyle w:val="StandardWeb"/>
        <w:shd w:val="clear" w:color="auto" w:fill="FFFFFF"/>
        <w:spacing w:after="0" w:line="360" w:lineRule="auto"/>
        <w:rPr>
          <w:rFonts w:ascii="Arial" w:eastAsia="Arial" w:hAnsi="Arial" w:cs="Arial"/>
          <w:b/>
          <w:sz w:val="22"/>
          <w:szCs w:val="22"/>
          <w:u w:val="single"/>
        </w:rPr>
      </w:pPr>
      <w:r w:rsidRPr="007E48A6">
        <w:rPr>
          <w:rFonts w:ascii="Arial" w:eastAsia="Arial" w:hAnsi="Arial" w:cs="Arial"/>
          <w:b/>
          <w:sz w:val="22"/>
          <w:szCs w:val="22"/>
          <w:u w:val="single"/>
        </w:rPr>
        <w:lastRenderedPageBreak/>
        <w:t xml:space="preserve">Hier sieht </w:t>
      </w:r>
      <w:r w:rsidR="00552E46">
        <w:rPr>
          <w:rFonts w:ascii="Arial" w:eastAsia="Arial" w:hAnsi="Arial" w:cs="Arial"/>
          <w:b/>
          <w:sz w:val="22"/>
          <w:szCs w:val="22"/>
          <w:u w:val="single"/>
        </w:rPr>
        <w:t>die Immobilienwirtschaft</w:t>
      </w:r>
      <w:r w:rsidRPr="007E48A6">
        <w:rPr>
          <w:rFonts w:ascii="Arial" w:eastAsia="Arial" w:hAnsi="Arial" w:cs="Arial"/>
          <w:b/>
          <w:sz w:val="22"/>
          <w:szCs w:val="22"/>
          <w:u w:val="single"/>
        </w:rPr>
        <w:t xml:space="preserve"> </w:t>
      </w:r>
      <w:r w:rsidR="0016537A">
        <w:rPr>
          <w:rFonts w:ascii="Arial" w:eastAsia="Arial" w:hAnsi="Arial" w:cs="Arial"/>
          <w:b/>
          <w:sz w:val="22"/>
          <w:szCs w:val="22"/>
          <w:u w:val="single"/>
        </w:rPr>
        <w:t xml:space="preserve">weiteren </w:t>
      </w:r>
      <w:r w:rsidRPr="007E48A6">
        <w:rPr>
          <w:rFonts w:ascii="Arial" w:eastAsia="Arial" w:hAnsi="Arial" w:cs="Arial"/>
          <w:b/>
          <w:sz w:val="22"/>
          <w:szCs w:val="22"/>
          <w:u w:val="single"/>
        </w:rPr>
        <w:t xml:space="preserve">Änderungsbedarf: </w:t>
      </w:r>
    </w:p>
    <w:p w14:paraId="086BC32D" w14:textId="77777777" w:rsidR="008827C4" w:rsidRDefault="007E48A6" w:rsidP="00A442D4">
      <w:pPr>
        <w:pStyle w:val="StandardWeb"/>
        <w:numPr>
          <w:ilvl w:val="0"/>
          <w:numId w:val="26"/>
        </w:numPr>
        <w:shd w:val="clear" w:color="auto" w:fill="FFFFFF"/>
        <w:spacing w:after="0" w:line="360" w:lineRule="auto"/>
        <w:jc w:val="both"/>
        <w:rPr>
          <w:rFonts w:ascii="Arial" w:eastAsia="Arial" w:hAnsi="Arial" w:cs="Arial"/>
          <w:bCs/>
          <w:sz w:val="22"/>
          <w:szCs w:val="22"/>
        </w:rPr>
      </w:pPr>
      <w:r>
        <w:rPr>
          <w:rFonts w:ascii="Arial" w:eastAsia="Arial" w:hAnsi="Arial" w:cs="Arial"/>
          <w:bCs/>
          <w:sz w:val="22"/>
          <w:szCs w:val="22"/>
        </w:rPr>
        <w:t>Der ZIA</w:t>
      </w:r>
      <w:r w:rsidR="000712CA">
        <w:rPr>
          <w:rFonts w:ascii="Arial" w:eastAsia="Arial" w:hAnsi="Arial" w:cs="Arial"/>
          <w:bCs/>
          <w:sz w:val="22"/>
          <w:szCs w:val="22"/>
        </w:rPr>
        <w:t xml:space="preserve"> dringt auf  </w:t>
      </w:r>
      <w:r w:rsidR="009C47D9">
        <w:rPr>
          <w:rFonts w:ascii="Arial" w:eastAsia="Arial" w:hAnsi="Arial" w:cs="Arial"/>
          <w:bCs/>
          <w:sz w:val="22"/>
          <w:szCs w:val="22"/>
        </w:rPr>
        <w:t xml:space="preserve">eine Überarbeitung der </w:t>
      </w:r>
      <w:r w:rsidR="000712CA" w:rsidRPr="000712CA">
        <w:rPr>
          <w:rFonts w:ascii="Arial" w:eastAsia="Arial" w:hAnsi="Arial" w:cs="Arial"/>
          <w:bCs/>
          <w:sz w:val="22"/>
          <w:szCs w:val="22"/>
        </w:rPr>
        <w:t>Schwellenwerte bei der Direktvermarktung</w:t>
      </w:r>
      <w:r w:rsidR="009C47D9">
        <w:rPr>
          <w:rFonts w:ascii="Arial" w:eastAsia="Arial" w:hAnsi="Arial" w:cs="Arial"/>
          <w:bCs/>
          <w:sz w:val="22"/>
          <w:szCs w:val="22"/>
        </w:rPr>
        <w:t xml:space="preserve">, um die Anreize zu verbessern. </w:t>
      </w:r>
    </w:p>
    <w:p w14:paraId="48810A86" w14:textId="4C5F80EB" w:rsidR="000712CA" w:rsidRPr="00A442D4" w:rsidRDefault="007E48A6" w:rsidP="000712CA">
      <w:pPr>
        <w:pStyle w:val="StandardWeb"/>
        <w:numPr>
          <w:ilvl w:val="0"/>
          <w:numId w:val="26"/>
        </w:numPr>
        <w:shd w:val="clear" w:color="auto" w:fill="FFFFFF"/>
        <w:spacing w:after="0" w:line="360" w:lineRule="auto"/>
        <w:jc w:val="both"/>
        <w:rPr>
          <w:rFonts w:ascii="Arial" w:eastAsia="Arial" w:hAnsi="Arial" w:cs="Arial"/>
          <w:bCs/>
          <w:sz w:val="22"/>
          <w:szCs w:val="22"/>
        </w:rPr>
      </w:pPr>
      <w:r w:rsidRPr="008827C4">
        <w:rPr>
          <w:rFonts w:ascii="Arial" w:eastAsia="Arial" w:hAnsi="Arial" w:cs="Arial"/>
          <w:bCs/>
          <w:sz w:val="22"/>
          <w:szCs w:val="22"/>
        </w:rPr>
        <w:t>Auch die s</w:t>
      </w:r>
      <w:r w:rsidR="000712CA" w:rsidRPr="008827C4">
        <w:rPr>
          <w:rFonts w:ascii="Arial" w:eastAsia="Arial" w:hAnsi="Arial" w:cs="Arial"/>
          <w:bCs/>
          <w:sz w:val="22"/>
          <w:szCs w:val="22"/>
        </w:rPr>
        <w:t>teuerliche</w:t>
      </w:r>
      <w:r w:rsidR="00A442D4">
        <w:rPr>
          <w:rFonts w:ascii="Arial" w:eastAsia="Arial" w:hAnsi="Arial" w:cs="Arial"/>
          <w:bCs/>
          <w:sz w:val="22"/>
          <w:szCs w:val="22"/>
        </w:rPr>
        <w:t>n</w:t>
      </w:r>
      <w:r w:rsidR="000712CA" w:rsidRPr="008827C4">
        <w:rPr>
          <w:rFonts w:ascii="Arial" w:eastAsia="Arial" w:hAnsi="Arial" w:cs="Arial"/>
          <w:bCs/>
          <w:sz w:val="22"/>
          <w:szCs w:val="22"/>
        </w:rPr>
        <w:t xml:space="preserve"> Rahmenbedingungen für den PV-Ausbau</w:t>
      </w:r>
      <w:r w:rsidRPr="008827C4">
        <w:rPr>
          <w:rFonts w:ascii="Arial" w:eastAsia="Arial" w:hAnsi="Arial" w:cs="Arial"/>
          <w:bCs/>
          <w:sz w:val="22"/>
          <w:szCs w:val="22"/>
        </w:rPr>
        <w:t xml:space="preserve"> müssen angepasst werden</w:t>
      </w:r>
      <w:r w:rsidR="000712CA" w:rsidRPr="008827C4">
        <w:rPr>
          <w:rFonts w:ascii="Arial" w:eastAsia="Arial" w:hAnsi="Arial" w:cs="Arial"/>
          <w:bCs/>
          <w:sz w:val="22"/>
          <w:szCs w:val="22"/>
        </w:rPr>
        <w:t>:</w:t>
      </w:r>
      <w:r w:rsidRPr="008827C4">
        <w:rPr>
          <w:rFonts w:ascii="Arial" w:eastAsia="Arial" w:hAnsi="Arial" w:cs="Arial"/>
          <w:bCs/>
          <w:sz w:val="22"/>
          <w:szCs w:val="22"/>
        </w:rPr>
        <w:t xml:space="preserve"> </w:t>
      </w:r>
      <w:r w:rsidR="000712CA" w:rsidRPr="008827C4">
        <w:rPr>
          <w:rFonts w:ascii="Arial" w:eastAsia="Arial" w:hAnsi="Arial" w:cs="Arial"/>
          <w:bCs/>
          <w:sz w:val="22"/>
          <w:szCs w:val="22"/>
        </w:rPr>
        <w:t>Die Abgabe von PV-Strom muss für Vermieter steuerlich unschädlich und Vermietungsleistung</w:t>
      </w:r>
      <w:r w:rsidRPr="008827C4">
        <w:rPr>
          <w:rFonts w:ascii="Arial" w:eastAsia="Arial" w:hAnsi="Arial" w:cs="Arial"/>
          <w:bCs/>
          <w:sz w:val="22"/>
          <w:szCs w:val="22"/>
        </w:rPr>
        <w:t xml:space="preserve">en </w:t>
      </w:r>
      <w:r w:rsidR="000712CA" w:rsidRPr="008827C4">
        <w:rPr>
          <w:rFonts w:ascii="Arial" w:eastAsia="Arial" w:hAnsi="Arial" w:cs="Arial"/>
          <w:bCs/>
          <w:sz w:val="22"/>
          <w:szCs w:val="22"/>
        </w:rPr>
        <w:t xml:space="preserve">gleichgestellt </w:t>
      </w:r>
      <w:r w:rsidRPr="008827C4">
        <w:rPr>
          <w:rFonts w:ascii="Arial" w:eastAsia="Arial" w:hAnsi="Arial" w:cs="Arial"/>
          <w:bCs/>
          <w:sz w:val="22"/>
          <w:szCs w:val="22"/>
        </w:rPr>
        <w:t>sein</w:t>
      </w:r>
      <w:r w:rsidR="000712CA" w:rsidRPr="008827C4">
        <w:rPr>
          <w:rFonts w:ascii="Arial" w:eastAsia="Arial" w:hAnsi="Arial" w:cs="Arial"/>
          <w:bCs/>
          <w:sz w:val="22"/>
          <w:szCs w:val="22"/>
        </w:rPr>
        <w:t xml:space="preserve">. Zudem </w:t>
      </w:r>
      <w:r w:rsidR="00A442D4">
        <w:rPr>
          <w:rFonts w:ascii="Arial" w:eastAsia="Arial" w:hAnsi="Arial" w:cs="Arial"/>
          <w:bCs/>
          <w:sz w:val="22"/>
          <w:szCs w:val="22"/>
        </w:rPr>
        <w:t xml:space="preserve">sollen </w:t>
      </w:r>
      <w:r w:rsidR="000712CA" w:rsidRPr="008827C4">
        <w:rPr>
          <w:rFonts w:ascii="Arial" w:eastAsia="Arial" w:hAnsi="Arial" w:cs="Arial"/>
          <w:bCs/>
          <w:sz w:val="22"/>
          <w:szCs w:val="22"/>
        </w:rPr>
        <w:t xml:space="preserve">aufsichtsrechtliche Hemmnisse und die Gefahr des Statusverlustes bei Spezial-Investmentfonds ausgeräumt werden. Auch im Stromsteuerrecht bedarf es </w:t>
      </w:r>
      <w:r w:rsidR="00161A69">
        <w:rPr>
          <w:rFonts w:ascii="Arial" w:eastAsia="Arial" w:hAnsi="Arial" w:cs="Arial"/>
          <w:bCs/>
          <w:sz w:val="22"/>
          <w:szCs w:val="22"/>
        </w:rPr>
        <w:t>aus Sicht des ZIA</w:t>
      </w:r>
      <w:r w:rsidR="00552E46">
        <w:rPr>
          <w:rFonts w:ascii="Arial" w:eastAsia="Arial" w:hAnsi="Arial" w:cs="Arial"/>
          <w:bCs/>
          <w:sz w:val="22"/>
          <w:szCs w:val="22"/>
        </w:rPr>
        <w:t xml:space="preserve"> </w:t>
      </w:r>
      <w:r w:rsidR="000712CA" w:rsidRPr="008827C4">
        <w:rPr>
          <w:rFonts w:ascii="Arial" w:eastAsia="Arial" w:hAnsi="Arial" w:cs="Arial"/>
          <w:bCs/>
          <w:sz w:val="22"/>
          <w:szCs w:val="22"/>
        </w:rPr>
        <w:t>Verbesserungen</w:t>
      </w:r>
      <w:r w:rsidR="00552E46">
        <w:rPr>
          <w:rFonts w:ascii="Arial" w:eastAsia="Arial" w:hAnsi="Arial" w:cs="Arial"/>
          <w:bCs/>
          <w:sz w:val="22"/>
          <w:szCs w:val="22"/>
        </w:rPr>
        <w:t>.</w:t>
      </w:r>
    </w:p>
    <w:bookmarkEnd w:id="4"/>
    <w:p w14:paraId="50BAF2FA" w14:textId="22BAB3A9" w:rsidR="003C5414" w:rsidRDefault="00E83184" w:rsidP="003C5414">
      <w:pPr>
        <w:pStyle w:val="Standard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6B72B075" w14:textId="678C2693" w:rsidR="002F12C0" w:rsidRPr="003C5414" w:rsidRDefault="002F12C0" w:rsidP="003C5414">
      <w:pPr>
        <w:pStyle w:val="StandardWeb"/>
        <w:tabs>
          <w:tab w:val="left" w:pos="2948"/>
        </w:tabs>
        <w:spacing w:before="0" w:beforeAutospacing="0" w:after="0" w:afterAutospacing="0"/>
        <w:jc w:val="both"/>
        <w:textAlignment w:val="baseline"/>
      </w:pPr>
      <w:bookmarkStart w:id="5" w:name="_Hlk159508790"/>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xml:space="preserve">– und im Bundesverband der deutschen Industrie (BDI). </w:t>
      </w:r>
      <w:bookmarkEnd w:id="5"/>
      <w:r w:rsidRPr="00D543C7">
        <w:rPr>
          <w:rFonts w:ascii="Arial" w:hAnsi="Arial" w:cs="Arial"/>
          <w:bCs/>
          <w:sz w:val="18"/>
          <w:szCs w:val="18"/>
        </w:rPr>
        <w:t>Präsident des Verbandes ist Dr. Andreas Mattner.</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2DB897A9" w14:textId="7AAE74F4" w:rsidR="004878C5" w:rsidRPr="00D543C7"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sectPr w:rsidR="004878C5" w:rsidRPr="00D543C7" w:rsidSect="002F3C95">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4685038"/>
    <w:multiLevelType w:val="hybridMultilevel"/>
    <w:tmpl w:val="15E8AEBC"/>
    <w:lvl w:ilvl="0" w:tplc="EAE016D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ED4CC4"/>
    <w:multiLevelType w:val="hybridMultilevel"/>
    <w:tmpl w:val="73A88AF6"/>
    <w:lvl w:ilvl="0" w:tplc="CA34CDD2">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15"/>
  </w:num>
  <w:num w:numId="2" w16cid:durableId="415590738">
    <w:abstractNumId w:val="19"/>
  </w:num>
  <w:num w:numId="3" w16cid:durableId="2146122325">
    <w:abstractNumId w:val="12"/>
  </w:num>
  <w:num w:numId="4" w16cid:durableId="1461071620">
    <w:abstractNumId w:val="2"/>
  </w:num>
  <w:num w:numId="5" w16cid:durableId="1009916385">
    <w:abstractNumId w:val="9"/>
  </w:num>
  <w:num w:numId="6" w16cid:durableId="1624002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7"/>
  </w:num>
  <w:num w:numId="8" w16cid:durableId="24525621">
    <w:abstractNumId w:val="10"/>
  </w:num>
  <w:num w:numId="9" w16cid:durableId="594750438">
    <w:abstractNumId w:val="23"/>
  </w:num>
  <w:num w:numId="10" w16cid:durableId="65539674">
    <w:abstractNumId w:val="20"/>
  </w:num>
  <w:num w:numId="11" w16cid:durableId="862132865">
    <w:abstractNumId w:val="3"/>
  </w:num>
  <w:num w:numId="12" w16cid:durableId="122576113">
    <w:abstractNumId w:val="1"/>
  </w:num>
  <w:num w:numId="13" w16cid:durableId="570583070">
    <w:abstractNumId w:val="18"/>
  </w:num>
  <w:num w:numId="14" w16cid:durableId="1814521895">
    <w:abstractNumId w:val="6"/>
  </w:num>
  <w:num w:numId="15" w16cid:durableId="51975277">
    <w:abstractNumId w:val="8"/>
  </w:num>
  <w:num w:numId="16" w16cid:durableId="332268063">
    <w:abstractNumId w:val="22"/>
  </w:num>
  <w:num w:numId="17" w16cid:durableId="2051494276">
    <w:abstractNumId w:val="11"/>
  </w:num>
  <w:num w:numId="18" w16cid:durableId="1761372059">
    <w:abstractNumId w:val="21"/>
  </w:num>
  <w:num w:numId="19" w16cid:durableId="435254258">
    <w:abstractNumId w:val="5"/>
  </w:num>
  <w:num w:numId="20" w16cid:durableId="1055474343">
    <w:abstractNumId w:val="13"/>
  </w:num>
  <w:num w:numId="21" w16cid:durableId="563025213">
    <w:abstractNumId w:val="14"/>
  </w:num>
  <w:num w:numId="22" w16cid:durableId="1338849526">
    <w:abstractNumId w:val="0"/>
  </w:num>
  <w:num w:numId="23" w16cid:durableId="878787763">
    <w:abstractNumId w:val="16"/>
  </w:num>
  <w:num w:numId="24" w16cid:durableId="1255743845">
    <w:abstractNumId w:val="4"/>
  </w:num>
  <w:num w:numId="25" w16cid:durableId="1700013781">
    <w:abstractNumId w:val="7"/>
  </w:num>
  <w:num w:numId="26" w16cid:durableId="11092777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FCD"/>
    <w:rsid w:val="00007464"/>
    <w:rsid w:val="00007D48"/>
    <w:rsid w:val="0001244D"/>
    <w:rsid w:val="00020D0E"/>
    <w:rsid w:val="00022E29"/>
    <w:rsid w:val="0002440F"/>
    <w:rsid w:val="0002451D"/>
    <w:rsid w:val="000248A5"/>
    <w:rsid w:val="00027E8F"/>
    <w:rsid w:val="00030D62"/>
    <w:rsid w:val="000317F1"/>
    <w:rsid w:val="00033465"/>
    <w:rsid w:val="00033842"/>
    <w:rsid w:val="0003626A"/>
    <w:rsid w:val="000375FD"/>
    <w:rsid w:val="0004045E"/>
    <w:rsid w:val="00041037"/>
    <w:rsid w:val="000418D4"/>
    <w:rsid w:val="0004243A"/>
    <w:rsid w:val="00045DA2"/>
    <w:rsid w:val="000465AE"/>
    <w:rsid w:val="000506BE"/>
    <w:rsid w:val="000523B9"/>
    <w:rsid w:val="000530CB"/>
    <w:rsid w:val="00053967"/>
    <w:rsid w:val="00055406"/>
    <w:rsid w:val="000604AA"/>
    <w:rsid w:val="000613EB"/>
    <w:rsid w:val="000660C7"/>
    <w:rsid w:val="00067FD0"/>
    <w:rsid w:val="000712CA"/>
    <w:rsid w:val="00071F26"/>
    <w:rsid w:val="000769BE"/>
    <w:rsid w:val="0007782E"/>
    <w:rsid w:val="00082A2B"/>
    <w:rsid w:val="00082A76"/>
    <w:rsid w:val="00082C51"/>
    <w:rsid w:val="00083459"/>
    <w:rsid w:val="00085465"/>
    <w:rsid w:val="0008576A"/>
    <w:rsid w:val="00086DC7"/>
    <w:rsid w:val="000906EF"/>
    <w:rsid w:val="00090A37"/>
    <w:rsid w:val="000950F1"/>
    <w:rsid w:val="000976B5"/>
    <w:rsid w:val="000A0B81"/>
    <w:rsid w:val="000A1AED"/>
    <w:rsid w:val="000A240F"/>
    <w:rsid w:val="000A3B97"/>
    <w:rsid w:val="000A78DE"/>
    <w:rsid w:val="000B010B"/>
    <w:rsid w:val="000B07B5"/>
    <w:rsid w:val="000B2989"/>
    <w:rsid w:val="000B494E"/>
    <w:rsid w:val="000B497B"/>
    <w:rsid w:val="000B5704"/>
    <w:rsid w:val="000B7391"/>
    <w:rsid w:val="000B757C"/>
    <w:rsid w:val="000C0F6C"/>
    <w:rsid w:val="000C335C"/>
    <w:rsid w:val="000C7765"/>
    <w:rsid w:val="000D0503"/>
    <w:rsid w:val="000D068B"/>
    <w:rsid w:val="000D1292"/>
    <w:rsid w:val="000D1601"/>
    <w:rsid w:val="000D51BD"/>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4898"/>
    <w:rsid w:val="000F506B"/>
    <w:rsid w:val="000F5FF8"/>
    <w:rsid w:val="000F7CD1"/>
    <w:rsid w:val="00101AB6"/>
    <w:rsid w:val="00102EFC"/>
    <w:rsid w:val="0010427B"/>
    <w:rsid w:val="001050EB"/>
    <w:rsid w:val="001056FE"/>
    <w:rsid w:val="001109DA"/>
    <w:rsid w:val="00111D9F"/>
    <w:rsid w:val="00113A6C"/>
    <w:rsid w:val="00114808"/>
    <w:rsid w:val="00114951"/>
    <w:rsid w:val="00114BB4"/>
    <w:rsid w:val="00115AD5"/>
    <w:rsid w:val="001179F9"/>
    <w:rsid w:val="00121927"/>
    <w:rsid w:val="0012316F"/>
    <w:rsid w:val="00123675"/>
    <w:rsid w:val="0012582E"/>
    <w:rsid w:val="00125CC4"/>
    <w:rsid w:val="00126AAC"/>
    <w:rsid w:val="001270E2"/>
    <w:rsid w:val="00131345"/>
    <w:rsid w:val="001316BA"/>
    <w:rsid w:val="00131F48"/>
    <w:rsid w:val="00132564"/>
    <w:rsid w:val="00135771"/>
    <w:rsid w:val="00135C38"/>
    <w:rsid w:val="00136256"/>
    <w:rsid w:val="00136B1F"/>
    <w:rsid w:val="00137641"/>
    <w:rsid w:val="00140999"/>
    <w:rsid w:val="00142ABE"/>
    <w:rsid w:val="00145B39"/>
    <w:rsid w:val="00150470"/>
    <w:rsid w:val="00151E60"/>
    <w:rsid w:val="00152B87"/>
    <w:rsid w:val="00153B3F"/>
    <w:rsid w:val="00155B20"/>
    <w:rsid w:val="001573E2"/>
    <w:rsid w:val="00157A6F"/>
    <w:rsid w:val="001606B4"/>
    <w:rsid w:val="00161A69"/>
    <w:rsid w:val="0016537A"/>
    <w:rsid w:val="001678C1"/>
    <w:rsid w:val="00170388"/>
    <w:rsid w:val="00172683"/>
    <w:rsid w:val="001726C7"/>
    <w:rsid w:val="00174687"/>
    <w:rsid w:val="001751CE"/>
    <w:rsid w:val="00175336"/>
    <w:rsid w:val="00175772"/>
    <w:rsid w:val="001758E7"/>
    <w:rsid w:val="0017754D"/>
    <w:rsid w:val="00181D06"/>
    <w:rsid w:val="00182AE1"/>
    <w:rsid w:val="00183801"/>
    <w:rsid w:val="00185AEB"/>
    <w:rsid w:val="001950EE"/>
    <w:rsid w:val="00195382"/>
    <w:rsid w:val="001954E7"/>
    <w:rsid w:val="00195CC9"/>
    <w:rsid w:val="001967F7"/>
    <w:rsid w:val="00196B02"/>
    <w:rsid w:val="00196D0F"/>
    <w:rsid w:val="001A2845"/>
    <w:rsid w:val="001A4BAB"/>
    <w:rsid w:val="001A4EEE"/>
    <w:rsid w:val="001A7E31"/>
    <w:rsid w:val="001B0B4C"/>
    <w:rsid w:val="001B10D4"/>
    <w:rsid w:val="001B48A9"/>
    <w:rsid w:val="001C2C1B"/>
    <w:rsid w:val="001C4411"/>
    <w:rsid w:val="001C4820"/>
    <w:rsid w:val="001C55FB"/>
    <w:rsid w:val="001C5BBD"/>
    <w:rsid w:val="001C5D0E"/>
    <w:rsid w:val="001C5E0B"/>
    <w:rsid w:val="001C663B"/>
    <w:rsid w:val="001C7401"/>
    <w:rsid w:val="001C7877"/>
    <w:rsid w:val="001C7C21"/>
    <w:rsid w:val="001D0511"/>
    <w:rsid w:val="001D08C7"/>
    <w:rsid w:val="001D13E3"/>
    <w:rsid w:val="001D1FA4"/>
    <w:rsid w:val="001D45DD"/>
    <w:rsid w:val="001D4669"/>
    <w:rsid w:val="001D57E6"/>
    <w:rsid w:val="001D5E22"/>
    <w:rsid w:val="001E04F6"/>
    <w:rsid w:val="001F0BBB"/>
    <w:rsid w:val="001F20A2"/>
    <w:rsid w:val="001F3839"/>
    <w:rsid w:val="001F54C7"/>
    <w:rsid w:val="001F74CE"/>
    <w:rsid w:val="002000A6"/>
    <w:rsid w:val="002019BD"/>
    <w:rsid w:val="00202230"/>
    <w:rsid w:val="0020338C"/>
    <w:rsid w:val="002035AD"/>
    <w:rsid w:val="00203CB6"/>
    <w:rsid w:val="00203DDA"/>
    <w:rsid w:val="00205672"/>
    <w:rsid w:val="002061B8"/>
    <w:rsid w:val="00206958"/>
    <w:rsid w:val="0021054B"/>
    <w:rsid w:val="00214775"/>
    <w:rsid w:val="00214D40"/>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D1F"/>
    <w:rsid w:val="00292F50"/>
    <w:rsid w:val="002951A2"/>
    <w:rsid w:val="002960B1"/>
    <w:rsid w:val="00296A50"/>
    <w:rsid w:val="00296FB8"/>
    <w:rsid w:val="00297923"/>
    <w:rsid w:val="00297BAF"/>
    <w:rsid w:val="002A18CF"/>
    <w:rsid w:val="002A3B9C"/>
    <w:rsid w:val="002A3BDA"/>
    <w:rsid w:val="002A4286"/>
    <w:rsid w:val="002A5334"/>
    <w:rsid w:val="002A5D5C"/>
    <w:rsid w:val="002B187E"/>
    <w:rsid w:val="002B3107"/>
    <w:rsid w:val="002B64C6"/>
    <w:rsid w:val="002C0544"/>
    <w:rsid w:val="002C4321"/>
    <w:rsid w:val="002C4B57"/>
    <w:rsid w:val="002C648A"/>
    <w:rsid w:val="002D0679"/>
    <w:rsid w:val="002D143A"/>
    <w:rsid w:val="002D2E07"/>
    <w:rsid w:val="002D6076"/>
    <w:rsid w:val="002E175B"/>
    <w:rsid w:val="002E4690"/>
    <w:rsid w:val="002E538F"/>
    <w:rsid w:val="002E5C5A"/>
    <w:rsid w:val="002E5F21"/>
    <w:rsid w:val="002E706A"/>
    <w:rsid w:val="002E75AB"/>
    <w:rsid w:val="002E789F"/>
    <w:rsid w:val="002F12C0"/>
    <w:rsid w:val="002F35E1"/>
    <w:rsid w:val="002F3C95"/>
    <w:rsid w:val="002F62CF"/>
    <w:rsid w:val="00300421"/>
    <w:rsid w:val="00300656"/>
    <w:rsid w:val="003020BD"/>
    <w:rsid w:val="003022FC"/>
    <w:rsid w:val="0030240D"/>
    <w:rsid w:val="0031245C"/>
    <w:rsid w:val="00312B92"/>
    <w:rsid w:val="00322F85"/>
    <w:rsid w:val="00323E70"/>
    <w:rsid w:val="00323EB8"/>
    <w:rsid w:val="003247C0"/>
    <w:rsid w:val="00332AEE"/>
    <w:rsid w:val="00336303"/>
    <w:rsid w:val="00341C63"/>
    <w:rsid w:val="003439CA"/>
    <w:rsid w:val="00344C9D"/>
    <w:rsid w:val="0034528F"/>
    <w:rsid w:val="00345E9A"/>
    <w:rsid w:val="00346E7A"/>
    <w:rsid w:val="00347919"/>
    <w:rsid w:val="003502F0"/>
    <w:rsid w:val="00350745"/>
    <w:rsid w:val="003531CF"/>
    <w:rsid w:val="00354F1A"/>
    <w:rsid w:val="0036036F"/>
    <w:rsid w:val="00364767"/>
    <w:rsid w:val="00365B77"/>
    <w:rsid w:val="00366160"/>
    <w:rsid w:val="00366AC1"/>
    <w:rsid w:val="0036749A"/>
    <w:rsid w:val="00370D4B"/>
    <w:rsid w:val="003712C3"/>
    <w:rsid w:val="0037305B"/>
    <w:rsid w:val="00373F65"/>
    <w:rsid w:val="00376CD1"/>
    <w:rsid w:val="00377B94"/>
    <w:rsid w:val="00381E95"/>
    <w:rsid w:val="00382023"/>
    <w:rsid w:val="003826AD"/>
    <w:rsid w:val="003831C4"/>
    <w:rsid w:val="00383D38"/>
    <w:rsid w:val="003867EC"/>
    <w:rsid w:val="00392320"/>
    <w:rsid w:val="0039365A"/>
    <w:rsid w:val="00393EDF"/>
    <w:rsid w:val="00396287"/>
    <w:rsid w:val="00397CB5"/>
    <w:rsid w:val="003A5034"/>
    <w:rsid w:val="003A60E9"/>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2C1"/>
    <w:rsid w:val="003E1946"/>
    <w:rsid w:val="003E45B8"/>
    <w:rsid w:val="003F0334"/>
    <w:rsid w:val="003F29F8"/>
    <w:rsid w:val="003F2CB1"/>
    <w:rsid w:val="003F4A17"/>
    <w:rsid w:val="003F5776"/>
    <w:rsid w:val="003F5BEA"/>
    <w:rsid w:val="003F7AE2"/>
    <w:rsid w:val="004020D4"/>
    <w:rsid w:val="0040524B"/>
    <w:rsid w:val="00407F96"/>
    <w:rsid w:val="00411A48"/>
    <w:rsid w:val="0042173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312"/>
    <w:rsid w:val="004516B0"/>
    <w:rsid w:val="004519DA"/>
    <w:rsid w:val="004534FB"/>
    <w:rsid w:val="004567C9"/>
    <w:rsid w:val="00456FDB"/>
    <w:rsid w:val="0046135D"/>
    <w:rsid w:val="004623F1"/>
    <w:rsid w:val="00462779"/>
    <w:rsid w:val="00466373"/>
    <w:rsid w:val="00470353"/>
    <w:rsid w:val="0047069C"/>
    <w:rsid w:val="0047284C"/>
    <w:rsid w:val="0047358C"/>
    <w:rsid w:val="00473B3F"/>
    <w:rsid w:val="004743C3"/>
    <w:rsid w:val="004774E4"/>
    <w:rsid w:val="004810FD"/>
    <w:rsid w:val="00482BB1"/>
    <w:rsid w:val="00485381"/>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7310"/>
    <w:rsid w:val="004B1109"/>
    <w:rsid w:val="004B35C8"/>
    <w:rsid w:val="004B3F69"/>
    <w:rsid w:val="004B4BC7"/>
    <w:rsid w:val="004B7294"/>
    <w:rsid w:val="004C12D8"/>
    <w:rsid w:val="004C12DD"/>
    <w:rsid w:val="004C1490"/>
    <w:rsid w:val="004C51C3"/>
    <w:rsid w:val="004D16F0"/>
    <w:rsid w:val="004D4D2C"/>
    <w:rsid w:val="004D4ED2"/>
    <w:rsid w:val="004D5C89"/>
    <w:rsid w:val="004D5CE0"/>
    <w:rsid w:val="004D6166"/>
    <w:rsid w:val="004D6AC2"/>
    <w:rsid w:val="004E183F"/>
    <w:rsid w:val="004E44FD"/>
    <w:rsid w:val="004E6175"/>
    <w:rsid w:val="004F1053"/>
    <w:rsid w:val="004F298B"/>
    <w:rsid w:val="004F2A6D"/>
    <w:rsid w:val="004F4DAB"/>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2400"/>
    <w:rsid w:val="00532907"/>
    <w:rsid w:val="0053445E"/>
    <w:rsid w:val="00535A79"/>
    <w:rsid w:val="00535F75"/>
    <w:rsid w:val="00536FFE"/>
    <w:rsid w:val="00542DEF"/>
    <w:rsid w:val="00543592"/>
    <w:rsid w:val="00543AE1"/>
    <w:rsid w:val="0054423C"/>
    <w:rsid w:val="0054594E"/>
    <w:rsid w:val="005477BE"/>
    <w:rsid w:val="00550553"/>
    <w:rsid w:val="00551120"/>
    <w:rsid w:val="00552E46"/>
    <w:rsid w:val="00553358"/>
    <w:rsid w:val="005541E7"/>
    <w:rsid w:val="00554B10"/>
    <w:rsid w:val="00554BDD"/>
    <w:rsid w:val="005568EB"/>
    <w:rsid w:val="0056093B"/>
    <w:rsid w:val="0056345A"/>
    <w:rsid w:val="00563485"/>
    <w:rsid w:val="005655E1"/>
    <w:rsid w:val="0057296C"/>
    <w:rsid w:val="00573119"/>
    <w:rsid w:val="00573CB0"/>
    <w:rsid w:val="00575CAE"/>
    <w:rsid w:val="00580055"/>
    <w:rsid w:val="00581A33"/>
    <w:rsid w:val="00582506"/>
    <w:rsid w:val="005840DF"/>
    <w:rsid w:val="00585110"/>
    <w:rsid w:val="00586D6B"/>
    <w:rsid w:val="0059000C"/>
    <w:rsid w:val="00590EA6"/>
    <w:rsid w:val="005917FD"/>
    <w:rsid w:val="00592E02"/>
    <w:rsid w:val="0059525A"/>
    <w:rsid w:val="005957F3"/>
    <w:rsid w:val="005A0FD1"/>
    <w:rsid w:val="005A2244"/>
    <w:rsid w:val="005A2302"/>
    <w:rsid w:val="005B1921"/>
    <w:rsid w:val="005B1E9F"/>
    <w:rsid w:val="005B3361"/>
    <w:rsid w:val="005B383A"/>
    <w:rsid w:val="005B6D7B"/>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2F84"/>
    <w:rsid w:val="005F31C6"/>
    <w:rsid w:val="005F4A9B"/>
    <w:rsid w:val="005F583C"/>
    <w:rsid w:val="005F60A4"/>
    <w:rsid w:val="006023DA"/>
    <w:rsid w:val="00602B88"/>
    <w:rsid w:val="00603FD4"/>
    <w:rsid w:val="00604678"/>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236"/>
    <w:rsid w:val="006509E5"/>
    <w:rsid w:val="00650CA0"/>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76BF1"/>
    <w:rsid w:val="0068135C"/>
    <w:rsid w:val="006820A9"/>
    <w:rsid w:val="00683E5B"/>
    <w:rsid w:val="0068559E"/>
    <w:rsid w:val="00687690"/>
    <w:rsid w:val="00690020"/>
    <w:rsid w:val="00691F1A"/>
    <w:rsid w:val="0069604B"/>
    <w:rsid w:val="00696A2A"/>
    <w:rsid w:val="00697166"/>
    <w:rsid w:val="00697AFC"/>
    <w:rsid w:val="006A0BD8"/>
    <w:rsid w:val="006A1360"/>
    <w:rsid w:val="006A2748"/>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94F"/>
    <w:rsid w:val="006C7EBB"/>
    <w:rsid w:val="006D2488"/>
    <w:rsid w:val="006D29B2"/>
    <w:rsid w:val="006D3508"/>
    <w:rsid w:val="006D5C5E"/>
    <w:rsid w:val="006E03FF"/>
    <w:rsid w:val="006E2FF1"/>
    <w:rsid w:val="006E4655"/>
    <w:rsid w:val="006E59F9"/>
    <w:rsid w:val="006E5D97"/>
    <w:rsid w:val="006E600C"/>
    <w:rsid w:val="006E6665"/>
    <w:rsid w:val="006E6D2D"/>
    <w:rsid w:val="006E6F06"/>
    <w:rsid w:val="006F2CF2"/>
    <w:rsid w:val="006F33E4"/>
    <w:rsid w:val="006F38D3"/>
    <w:rsid w:val="006F729C"/>
    <w:rsid w:val="006F7471"/>
    <w:rsid w:val="007000DA"/>
    <w:rsid w:val="00700212"/>
    <w:rsid w:val="007005FB"/>
    <w:rsid w:val="007054F3"/>
    <w:rsid w:val="00707D92"/>
    <w:rsid w:val="007106F1"/>
    <w:rsid w:val="00710E42"/>
    <w:rsid w:val="007117E2"/>
    <w:rsid w:val="0071319A"/>
    <w:rsid w:val="00714DC3"/>
    <w:rsid w:val="00715A24"/>
    <w:rsid w:val="00716FDF"/>
    <w:rsid w:val="007259EA"/>
    <w:rsid w:val="00725DFB"/>
    <w:rsid w:val="007306A1"/>
    <w:rsid w:val="00731CC5"/>
    <w:rsid w:val="00732B3A"/>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4F27"/>
    <w:rsid w:val="00776856"/>
    <w:rsid w:val="00783273"/>
    <w:rsid w:val="00786666"/>
    <w:rsid w:val="007917FB"/>
    <w:rsid w:val="00792789"/>
    <w:rsid w:val="00795D27"/>
    <w:rsid w:val="007A1574"/>
    <w:rsid w:val="007A1B65"/>
    <w:rsid w:val="007A294C"/>
    <w:rsid w:val="007A3090"/>
    <w:rsid w:val="007A5B22"/>
    <w:rsid w:val="007A5D48"/>
    <w:rsid w:val="007A5DCD"/>
    <w:rsid w:val="007A6597"/>
    <w:rsid w:val="007A738A"/>
    <w:rsid w:val="007B1460"/>
    <w:rsid w:val="007B3DC7"/>
    <w:rsid w:val="007B4094"/>
    <w:rsid w:val="007B6371"/>
    <w:rsid w:val="007B6E0A"/>
    <w:rsid w:val="007C1BE2"/>
    <w:rsid w:val="007C1F33"/>
    <w:rsid w:val="007C234F"/>
    <w:rsid w:val="007C2B95"/>
    <w:rsid w:val="007C4204"/>
    <w:rsid w:val="007C5234"/>
    <w:rsid w:val="007C6968"/>
    <w:rsid w:val="007D173C"/>
    <w:rsid w:val="007D4289"/>
    <w:rsid w:val="007D55DD"/>
    <w:rsid w:val="007D585C"/>
    <w:rsid w:val="007E48A6"/>
    <w:rsid w:val="007F2C57"/>
    <w:rsid w:val="007F2DF3"/>
    <w:rsid w:val="007F575C"/>
    <w:rsid w:val="007F5DC7"/>
    <w:rsid w:val="007F7B66"/>
    <w:rsid w:val="008002B3"/>
    <w:rsid w:val="00800630"/>
    <w:rsid w:val="00800CC9"/>
    <w:rsid w:val="008025CC"/>
    <w:rsid w:val="008155C9"/>
    <w:rsid w:val="008167FE"/>
    <w:rsid w:val="00817E8F"/>
    <w:rsid w:val="00820D6E"/>
    <w:rsid w:val="00830841"/>
    <w:rsid w:val="00831500"/>
    <w:rsid w:val="00831D42"/>
    <w:rsid w:val="00833C71"/>
    <w:rsid w:val="00834C2F"/>
    <w:rsid w:val="008357E4"/>
    <w:rsid w:val="00841CD1"/>
    <w:rsid w:val="00842586"/>
    <w:rsid w:val="008436AE"/>
    <w:rsid w:val="00845131"/>
    <w:rsid w:val="00845C6A"/>
    <w:rsid w:val="008472FD"/>
    <w:rsid w:val="0084795C"/>
    <w:rsid w:val="0085493B"/>
    <w:rsid w:val="00854C09"/>
    <w:rsid w:val="00854D7D"/>
    <w:rsid w:val="00857239"/>
    <w:rsid w:val="008604BE"/>
    <w:rsid w:val="0086101E"/>
    <w:rsid w:val="00861B56"/>
    <w:rsid w:val="008627A5"/>
    <w:rsid w:val="00863EDB"/>
    <w:rsid w:val="00864E7D"/>
    <w:rsid w:val="00870104"/>
    <w:rsid w:val="00870731"/>
    <w:rsid w:val="00870E4C"/>
    <w:rsid w:val="00870EDB"/>
    <w:rsid w:val="008716DF"/>
    <w:rsid w:val="00871F71"/>
    <w:rsid w:val="00874E9F"/>
    <w:rsid w:val="00875CF4"/>
    <w:rsid w:val="00877F4C"/>
    <w:rsid w:val="008825F4"/>
    <w:rsid w:val="008827C4"/>
    <w:rsid w:val="00886599"/>
    <w:rsid w:val="008937C0"/>
    <w:rsid w:val="008951C2"/>
    <w:rsid w:val="00895F0A"/>
    <w:rsid w:val="00896BD2"/>
    <w:rsid w:val="00897C09"/>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6AAA"/>
    <w:rsid w:val="008D027A"/>
    <w:rsid w:val="008D0B00"/>
    <w:rsid w:val="008D18A3"/>
    <w:rsid w:val="008D2174"/>
    <w:rsid w:val="008F05FC"/>
    <w:rsid w:val="008F0746"/>
    <w:rsid w:val="008F204B"/>
    <w:rsid w:val="008F2560"/>
    <w:rsid w:val="008F5374"/>
    <w:rsid w:val="008F6F32"/>
    <w:rsid w:val="008F7861"/>
    <w:rsid w:val="00900DAB"/>
    <w:rsid w:val="00904444"/>
    <w:rsid w:val="00905CD7"/>
    <w:rsid w:val="009066CE"/>
    <w:rsid w:val="009069FC"/>
    <w:rsid w:val="0091372A"/>
    <w:rsid w:val="009174D7"/>
    <w:rsid w:val="00921068"/>
    <w:rsid w:val="00922139"/>
    <w:rsid w:val="00930A28"/>
    <w:rsid w:val="00931DA1"/>
    <w:rsid w:val="00932860"/>
    <w:rsid w:val="00932A8C"/>
    <w:rsid w:val="0093357C"/>
    <w:rsid w:val="0093421B"/>
    <w:rsid w:val="00934251"/>
    <w:rsid w:val="009355A8"/>
    <w:rsid w:val="00935972"/>
    <w:rsid w:val="00942588"/>
    <w:rsid w:val="009432A5"/>
    <w:rsid w:val="00943C9B"/>
    <w:rsid w:val="00944689"/>
    <w:rsid w:val="009465AD"/>
    <w:rsid w:val="00951666"/>
    <w:rsid w:val="00951E67"/>
    <w:rsid w:val="00952299"/>
    <w:rsid w:val="009553BA"/>
    <w:rsid w:val="00956A52"/>
    <w:rsid w:val="009576A2"/>
    <w:rsid w:val="00962789"/>
    <w:rsid w:val="009629CD"/>
    <w:rsid w:val="00962ABE"/>
    <w:rsid w:val="00962FCC"/>
    <w:rsid w:val="009729F8"/>
    <w:rsid w:val="00974619"/>
    <w:rsid w:val="00974A38"/>
    <w:rsid w:val="00976F5A"/>
    <w:rsid w:val="00981504"/>
    <w:rsid w:val="009816D2"/>
    <w:rsid w:val="009817A7"/>
    <w:rsid w:val="00982C3D"/>
    <w:rsid w:val="00982DDA"/>
    <w:rsid w:val="009856B7"/>
    <w:rsid w:val="009864EC"/>
    <w:rsid w:val="0098774A"/>
    <w:rsid w:val="00987D0E"/>
    <w:rsid w:val="00990830"/>
    <w:rsid w:val="00990C0A"/>
    <w:rsid w:val="00993C82"/>
    <w:rsid w:val="00996162"/>
    <w:rsid w:val="00996E51"/>
    <w:rsid w:val="009A286A"/>
    <w:rsid w:val="009A3DC4"/>
    <w:rsid w:val="009B09DC"/>
    <w:rsid w:val="009B18D4"/>
    <w:rsid w:val="009B2CE8"/>
    <w:rsid w:val="009B40BE"/>
    <w:rsid w:val="009B5078"/>
    <w:rsid w:val="009C084B"/>
    <w:rsid w:val="009C1A48"/>
    <w:rsid w:val="009C1D3E"/>
    <w:rsid w:val="009C3F67"/>
    <w:rsid w:val="009C42F0"/>
    <w:rsid w:val="009C47D9"/>
    <w:rsid w:val="009C6A65"/>
    <w:rsid w:val="009C6EC4"/>
    <w:rsid w:val="009C77FC"/>
    <w:rsid w:val="009D03D8"/>
    <w:rsid w:val="009D2412"/>
    <w:rsid w:val="009D6DE3"/>
    <w:rsid w:val="009E01E2"/>
    <w:rsid w:val="009E11A3"/>
    <w:rsid w:val="009E30A5"/>
    <w:rsid w:val="009E6EB0"/>
    <w:rsid w:val="009F5008"/>
    <w:rsid w:val="009F6270"/>
    <w:rsid w:val="00A00993"/>
    <w:rsid w:val="00A03700"/>
    <w:rsid w:val="00A037BD"/>
    <w:rsid w:val="00A07D80"/>
    <w:rsid w:val="00A12D1E"/>
    <w:rsid w:val="00A17E5D"/>
    <w:rsid w:val="00A2101A"/>
    <w:rsid w:val="00A21727"/>
    <w:rsid w:val="00A23A97"/>
    <w:rsid w:val="00A23D7F"/>
    <w:rsid w:val="00A25D5D"/>
    <w:rsid w:val="00A25EF3"/>
    <w:rsid w:val="00A26D24"/>
    <w:rsid w:val="00A302DC"/>
    <w:rsid w:val="00A346CC"/>
    <w:rsid w:val="00A42290"/>
    <w:rsid w:val="00A442D4"/>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7184"/>
    <w:rsid w:val="00A81415"/>
    <w:rsid w:val="00A82CCF"/>
    <w:rsid w:val="00A84187"/>
    <w:rsid w:val="00A84833"/>
    <w:rsid w:val="00A84DFB"/>
    <w:rsid w:val="00A911B9"/>
    <w:rsid w:val="00A918E4"/>
    <w:rsid w:val="00A925A6"/>
    <w:rsid w:val="00A92FC7"/>
    <w:rsid w:val="00A93D8E"/>
    <w:rsid w:val="00A94885"/>
    <w:rsid w:val="00A96114"/>
    <w:rsid w:val="00A96C31"/>
    <w:rsid w:val="00AA0129"/>
    <w:rsid w:val="00AA106E"/>
    <w:rsid w:val="00AA3E72"/>
    <w:rsid w:val="00AA4287"/>
    <w:rsid w:val="00AA4B4E"/>
    <w:rsid w:val="00AA577B"/>
    <w:rsid w:val="00AA6239"/>
    <w:rsid w:val="00AB0235"/>
    <w:rsid w:val="00AB336E"/>
    <w:rsid w:val="00AB39CD"/>
    <w:rsid w:val="00AB5431"/>
    <w:rsid w:val="00AC1E48"/>
    <w:rsid w:val="00AC397C"/>
    <w:rsid w:val="00AD20CB"/>
    <w:rsid w:val="00AD248B"/>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349E"/>
    <w:rsid w:val="00B05897"/>
    <w:rsid w:val="00B06FBF"/>
    <w:rsid w:val="00B0791B"/>
    <w:rsid w:val="00B145C9"/>
    <w:rsid w:val="00B147EA"/>
    <w:rsid w:val="00B14E2F"/>
    <w:rsid w:val="00B15D79"/>
    <w:rsid w:val="00B22EA2"/>
    <w:rsid w:val="00B30EB2"/>
    <w:rsid w:val="00B35CB7"/>
    <w:rsid w:val="00B36575"/>
    <w:rsid w:val="00B44814"/>
    <w:rsid w:val="00B46CAC"/>
    <w:rsid w:val="00B472E6"/>
    <w:rsid w:val="00B47425"/>
    <w:rsid w:val="00B47AD0"/>
    <w:rsid w:val="00B5178B"/>
    <w:rsid w:val="00B521C3"/>
    <w:rsid w:val="00B52574"/>
    <w:rsid w:val="00B54623"/>
    <w:rsid w:val="00B54E96"/>
    <w:rsid w:val="00B54F45"/>
    <w:rsid w:val="00B6259E"/>
    <w:rsid w:val="00B62B22"/>
    <w:rsid w:val="00B635EC"/>
    <w:rsid w:val="00B64954"/>
    <w:rsid w:val="00B66415"/>
    <w:rsid w:val="00B66B01"/>
    <w:rsid w:val="00B724D3"/>
    <w:rsid w:val="00B74068"/>
    <w:rsid w:val="00B7406D"/>
    <w:rsid w:val="00B74431"/>
    <w:rsid w:val="00B74C15"/>
    <w:rsid w:val="00B7538E"/>
    <w:rsid w:val="00B76823"/>
    <w:rsid w:val="00B76A54"/>
    <w:rsid w:val="00B82623"/>
    <w:rsid w:val="00B83310"/>
    <w:rsid w:val="00B84FE7"/>
    <w:rsid w:val="00B85AF8"/>
    <w:rsid w:val="00B86FCD"/>
    <w:rsid w:val="00B876FB"/>
    <w:rsid w:val="00B91E78"/>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C0358"/>
    <w:rsid w:val="00BC0BB5"/>
    <w:rsid w:val="00BC197D"/>
    <w:rsid w:val="00BC368F"/>
    <w:rsid w:val="00BC422B"/>
    <w:rsid w:val="00BC4264"/>
    <w:rsid w:val="00BC4CA4"/>
    <w:rsid w:val="00BC50A3"/>
    <w:rsid w:val="00BC6109"/>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6C9E"/>
    <w:rsid w:val="00C27918"/>
    <w:rsid w:val="00C27C77"/>
    <w:rsid w:val="00C30102"/>
    <w:rsid w:val="00C303A6"/>
    <w:rsid w:val="00C31527"/>
    <w:rsid w:val="00C40DE7"/>
    <w:rsid w:val="00C4172D"/>
    <w:rsid w:val="00C41EB7"/>
    <w:rsid w:val="00C45E5A"/>
    <w:rsid w:val="00C4660E"/>
    <w:rsid w:val="00C46AF0"/>
    <w:rsid w:val="00C4712B"/>
    <w:rsid w:val="00C50A2E"/>
    <w:rsid w:val="00C538F4"/>
    <w:rsid w:val="00C544B1"/>
    <w:rsid w:val="00C55775"/>
    <w:rsid w:val="00C56EFB"/>
    <w:rsid w:val="00C571BA"/>
    <w:rsid w:val="00C6199C"/>
    <w:rsid w:val="00C61D48"/>
    <w:rsid w:val="00C62251"/>
    <w:rsid w:val="00C648C1"/>
    <w:rsid w:val="00C65257"/>
    <w:rsid w:val="00C678C3"/>
    <w:rsid w:val="00C71D8B"/>
    <w:rsid w:val="00C7413E"/>
    <w:rsid w:val="00C76244"/>
    <w:rsid w:val="00C76967"/>
    <w:rsid w:val="00C77982"/>
    <w:rsid w:val="00C83735"/>
    <w:rsid w:val="00C84097"/>
    <w:rsid w:val="00C842B0"/>
    <w:rsid w:val="00C848DD"/>
    <w:rsid w:val="00C85136"/>
    <w:rsid w:val="00C85FC4"/>
    <w:rsid w:val="00C90EC3"/>
    <w:rsid w:val="00CA207D"/>
    <w:rsid w:val="00CA4AFA"/>
    <w:rsid w:val="00CA5BFC"/>
    <w:rsid w:val="00CB0519"/>
    <w:rsid w:val="00CB3472"/>
    <w:rsid w:val="00CB36BA"/>
    <w:rsid w:val="00CB4A64"/>
    <w:rsid w:val="00CB5174"/>
    <w:rsid w:val="00CB59E3"/>
    <w:rsid w:val="00CB6662"/>
    <w:rsid w:val="00CB67E1"/>
    <w:rsid w:val="00CB73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416B"/>
    <w:rsid w:val="00CE5DAB"/>
    <w:rsid w:val="00CE5E65"/>
    <w:rsid w:val="00CF19A5"/>
    <w:rsid w:val="00CF2DB2"/>
    <w:rsid w:val="00CF5BDC"/>
    <w:rsid w:val="00CF6049"/>
    <w:rsid w:val="00D03D47"/>
    <w:rsid w:val="00D049E9"/>
    <w:rsid w:val="00D06078"/>
    <w:rsid w:val="00D0786C"/>
    <w:rsid w:val="00D15955"/>
    <w:rsid w:val="00D17806"/>
    <w:rsid w:val="00D17D94"/>
    <w:rsid w:val="00D210CC"/>
    <w:rsid w:val="00D220CF"/>
    <w:rsid w:val="00D25A90"/>
    <w:rsid w:val="00D327C5"/>
    <w:rsid w:val="00D32866"/>
    <w:rsid w:val="00D341C5"/>
    <w:rsid w:val="00D36418"/>
    <w:rsid w:val="00D40118"/>
    <w:rsid w:val="00D40D37"/>
    <w:rsid w:val="00D4262E"/>
    <w:rsid w:val="00D4273F"/>
    <w:rsid w:val="00D42D17"/>
    <w:rsid w:val="00D4501D"/>
    <w:rsid w:val="00D45995"/>
    <w:rsid w:val="00D45DD9"/>
    <w:rsid w:val="00D4638A"/>
    <w:rsid w:val="00D46BA8"/>
    <w:rsid w:val="00D46F47"/>
    <w:rsid w:val="00D47321"/>
    <w:rsid w:val="00D47708"/>
    <w:rsid w:val="00D50628"/>
    <w:rsid w:val="00D50733"/>
    <w:rsid w:val="00D525C2"/>
    <w:rsid w:val="00D52B25"/>
    <w:rsid w:val="00D52FAB"/>
    <w:rsid w:val="00D543C7"/>
    <w:rsid w:val="00D54C2E"/>
    <w:rsid w:val="00D621F7"/>
    <w:rsid w:val="00D6299B"/>
    <w:rsid w:val="00D6548F"/>
    <w:rsid w:val="00D657E1"/>
    <w:rsid w:val="00D67DEA"/>
    <w:rsid w:val="00D724E0"/>
    <w:rsid w:val="00D72FF3"/>
    <w:rsid w:val="00D73875"/>
    <w:rsid w:val="00D73D11"/>
    <w:rsid w:val="00D76F6F"/>
    <w:rsid w:val="00D771B7"/>
    <w:rsid w:val="00D870CB"/>
    <w:rsid w:val="00D90589"/>
    <w:rsid w:val="00D90DA1"/>
    <w:rsid w:val="00D91A12"/>
    <w:rsid w:val="00D91C93"/>
    <w:rsid w:val="00D9247A"/>
    <w:rsid w:val="00DA1221"/>
    <w:rsid w:val="00DA1CDF"/>
    <w:rsid w:val="00DA4E5C"/>
    <w:rsid w:val="00DB216A"/>
    <w:rsid w:val="00DB2BBC"/>
    <w:rsid w:val="00DB3A1B"/>
    <w:rsid w:val="00DB44FC"/>
    <w:rsid w:val="00DB5025"/>
    <w:rsid w:val="00DC1734"/>
    <w:rsid w:val="00DC3676"/>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D2D"/>
    <w:rsid w:val="00E044E1"/>
    <w:rsid w:val="00E04AFC"/>
    <w:rsid w:val="00E04EE8"/>
    <w:rsid w:val="00E11F6C"/>
    <w:rsid w:val="00E12304"/>
    <w:rsid w:val="00E12747"/>
    <w:rsid w:val="00E15CA4"/>
    <w:rsid w:val="00E15FE9"/>
    <w:rsid w:val="00E160F0"/>
    <w:rsid w:val="00E20585"/>
    <w:rsid w:val="00E234A6"/>
    <w:rsid w:val="00E26682"/>
    <w:rsid w:val="00E30190"/>
    <w:rsid w:val="00E31494"/>
    <w:rsid w:val="00E3223B"/>
    <w:rsid w:val="00E36FC3"/>
    <w:rsid w:val="00E414A1"/>
    <w:rsid w:val="00E414CB"/>
    <w:rsid w:val="00E41615"/>
    <w:rsid w:val="00E44CD2"/>
    <w:rsid w:val="00E450B7"/>
    <w:rsid w:val="00E46D2B"/>
    <w:rsid w:val="00E471CB"/>
    <w:rsid w:val="00E52900"/>
    <w:rsid w:val="00E5348F"/>
    <w:rsid w:val="00E54EFC"/>
    <w:rsid w:val="00E54FF2"/>
    <w:rsid w:val="00E56E32"/>
    <w:rsid w:val="00E635A0"/>
    <w:rsid w:val="00E64131"/>
    <w:rsid w:val="00E6474E"/>
    <w:rsid w:val="00E668F3"/>
    <w:rsid w:val="00E758D6"/>
    <w:rsid w:val="00E75DA7"/>
    <w:rsid w:val="00E80CC3"/>
    <w:rsid w:val="00E8154A"/>
    <w:rsid w:val="00E82B75"/>
    <w:rsid w:val="00E83184"/>
    <w:rsid w:val="00E85690"/>
    <w:rsid w:val="00E86098"/>
    <w:rsid w:val="00E879DE"/>
    <w:rsid w:val="00E87D10"/>
    <w:rsid w:val="00E901EA"/>
    <w:rsid w:val="00E941E7"/>
    <w:rsid w:val="00E955DD"/>
    <w:rsid w:val="00E97454"/>
    <w:rsid w:val="00EA1997"/>
    <w:rsid w:val="00EA1D44"/>
    <w:rsid w:val="00EA4283"/>
    <w:rsid w:val="00EA586D"/>
    <w:rsid w:val="00EA61B2"/>
    <w:rsid w:val="00EA6FE8"/>
    <w:rsid w:val="00EB0BC2"/>
    <w:rsid w:val="00EB26BC"/>
    <w:rsid w:val="00EB4562"/>
    <w:rsid w:val="00EB5047"/>
    <w:rsid w:val="00EB5E75"/>
    <w:rsid w:val="00EC0846"/>
    <w:rsid w:val="00EC310A"/>
    <w:rsid w:val="00ED0397"/>
    <w:rsid w:val="00ED0C9C"/>
    <w:rsid w:val="00ED4607"/>
    <w:rsid w:val="00ED4CDF"/>
    <w:rsid w:val="00ED540E"/>
    <w:rsid w:val="00ED54E4"/>
    <w:rsid w:val="00ED720A"/>
    <w:rsid w:val="00EE091F"/>
    <w:rsid w:val="00EE1B0A"/>
    <w:rsid w:val="00EE5C1C"/>
    <w:rsid w:val="00EE66BF"/>
    <w:rsid w:val="00EE7455"/>
    <w:rsid w:val="00EF10E5"/>
    <w:rsid w:val="00EF22B1"/>
    <w:rsid w:val="00EF4069"/>
    <w:rsid w:val="00EF5B81"/>
    <w:rsid w:val="00EF6992"/>
    <w:rsid w:val="00F02711"/>
    <w:rsid w:val="00F04F68"/>
    <w:rsid w:val="00F0524B"/>
    <w:rsid w:val="00F0529F"/>
    <w:rsid w:val="00F05DC6"/>
    <w:rsid w:val="00F07C40"/>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5F14"/>
    <w:rsid w:val="00F41A74"/>
    <w:rsid w:val="00F42ABD"/>
    <w:rsid w:val="00F431A0"/>
    <w:rsid w:val="00F43549"/>
    <w:rsid w:val="00F43B5C"/>
    <w:rsid w:val="00F43BBC"/>
    <w:rsid w:val="00F45488"/>
    <w:rsid w:val="00F4719B"/>
    <w:rsid w:val="00F477AB"/>
    <w:rsid w:val="00F51118"/>
    <w:rsid w:val="00F561B5"/>
    <w:rsid w:val="00F601A9"/>
    <w:rsid w:val="00F64E91"/>
    <w:rsid w:val="00F663DE"/>
    <w:rsid w:val="00F66AEE"/>
    <w:rsid w:val="00F66C51"/>
    <w:rsid w:val="00F75472"/>
    <w:rsid w:val="00F75FA0"/>
    <w:rsid w:val="00F76A60"/>
    <w:rsid w:val="00F76FC2"/>
    <w:rsid w:val="00F77A8E"/>
    <w:rsid w:val="00F80EB5"/>
    <w:rsid w:val="00F81D50"/>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2E6F"/>
    <w:rsid w:val="00FB3A7E"/>
    <w:rsid w:val="00FB4FCF"/>
    <w:rsid w:val="00FB6440"/>
    <w:rsid w:val="00FC184D"/>
    <w:rsid w:val="00FC2522"/>
    <w:rsid w:val="00FC35DB"/>
    <w:rsid w:val="00FC581A"/>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02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6</cp:revision>
  <cp:lastPrinted>2024-04-10T08:21:00Z</cp:lastPrinted>
  <dcterms:created xsi:type="dcterms:W3CDTF">2024-04-16T06:55:00Z</dcterms:created>
  <dcterms:modified xsi:type="dcterms:W3CDTF">2024-04-16T07:10:00Z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