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BE" w:rsidRDefault="00096F51">
      <w:pPr>
        <w:pStyle w:val="NummerDatum"/>
        <w:rPr>
          <w:rFonts w:cs="Arial"/>
        </w:rPr>
      </w:pPr>
      <w:r>
        <w:rPr>
          <w:rFonts w:cs="Arial"/>
        </w:rPr>
        <w:t>18/2022</w:t>
      </w:r>
      <w:r w:rsidR="00E43663">
        <w:rPr>
          <w:rFonts w:cs="Arial"/>
        </w:rPr>
        <w:tab/>
      </w:r>
      <w:r w:rsidR="00CD13E4">
        <w:rPr>
          <w:rFonts w:cs="Arial"/>
        </w:rPr>
        <w:t>16.3.2022</w:t>
      </w:r>
    </w:p>
    <w:p w:rsidR="003473BE" w:rsidRDefault="00E4366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kern w:val="1"/>
          <w:sz w:val="32"/>
          <w:szCs w:val="32"/>
          <w:lang w:eastAsia="en-US"/>
        </w:rPr>
      </w:pPr>
      <w:bookmarkStart w:id="0" w:name="_Ref249518438"/>
      <w:bookmarkStart w:id="1" w:name="_Hlk250322"/>
      <w:bookmarkEnd w:id="0"/>
      <w:bookmarkEnd w:id="1"/>
      <w:r>
        <w:rPr>
          <w:rFonts w:eastAsiaTheme="minorHAnsi" w:cs="Arial"/>
          <w:b/>
          <w:bCs/>
          <w:kern w:val="1"/>
          <w:sz w:val="32"/>
          <w:szCs w:val="32"/>
          <w:lang w:eastAsia="en-US"/>
        </w:rPr>
        <w:t>Wege ins Studium</w:t>
      </w:r>
    </w:p>
    <w:p w:rsidR="003473BE" w:rsidRDefault="00E4366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kern w:val="1"/>
          <w:sz w:val="20"/>
          <w:lang w:eastAsia="en-US"/>
        </w:rPr>
      </w:pPr>
      <w:r>
        <w:rPr>
          <w:rFonts w:eastAsiaTheme="minorHAnsi" w:cs="Arial"/>
          <w:b/>
          <w:bCs/>
          <w:kern w:val="1"/>
          <w:szCs w:val="32"/>
          <w:lang w:eastAsia="en-US"/>
        </w:rPr>
        <w:t>Universität und Hochschule Osnabrück beteiligen sich am „Aktionstag Studienberatung“</w:t>
      </w:r>
    </w:p>
    <w:p w:rsidR="003473BE" w:rsidRDefault="003473B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kern w:val="1"/>
          <w:lang w:eastAsia="en-US"/>
        </w:rPr>
      </w:pPr>
    </w:p>
    <w:p w:rsidR="003473BE" w:rsidRDefault="00E43663" w:rsidP="00096F51">
      <w:pPr>
        <w:widowControl w:val="0"/>
        <w:autoSpaceDE w:val="0"/>
        <w:autoSpaceDN w:val="0"/>
        <w:adjustRightInd w:val="0"/>
        <w:spacing w:after="0" w:line="360" w:lineRule="auto"/>
        <w:rPr>
          <w:rFonts w:eastAsiaTheme="minorHAnsi" w:cs="Arial"/>
          <w:bCs/>
          <w:kern w:val="1"/>
          <w:lang w:eastAsia="en-US"/>
        </w:rPr>
      </w:pPr>
      <w:r>
        <w:rPr>
          <w:rFonts w:eastAsiaTheme="minorHAnsi" w:cs="Arial"/>
          <w:bCs/>
          <w:kern w:val="1"/>
          <w:lang w:eastAsia="en-US"/>
        </w:rPr>
        <w:t xml:space="preserve">Die Universität Osnabrück nimmt mit der Hochschule Osnabrück am </w:t>
      </w:r>
      <w:r>
        <w:rPr>
          <w:rFonts w:eastAsiaTheme="minorHAnsi" w:cs="Arial"/>
          <w:bCs/>
          <w:kern w:val="1"/>
          <w:lang w:eastAsia="en-US"/>
        </w:rPr>
        <w:t>Donnerstag, 31. März, am niedersachsenweiten „Aktionstag Studienberatung“ teil. Dort können sich Interessierte in Videovorträgen und Life-Chats über ein Studium in Niedersachsen informieren. Von 13 bis 17 Uhr klärt die Zentrale Studienberatung Osnabrück ge</w:t>
      </w:r>
      <w:r>
        <w:rPr>
          <w:rFonts w:eastAsiaTheme="minorHAnsi" w:cs="Arial"/>
          <w:bCs/>
          <w:kern w:val="1"/>
          <w:lang w:eastAsia="en-US"/>
        </w:rPr>
        <w:t>meinsam mit anderen Hochschulen unter anderem über Zugangsvoraussetzungen und Bewerbung, internationale Studieninteressierte, Lehramt und MINT-Fächer (</w:t>
      </w:r>
      <w:r>
        <w:rPr>
          <w:rStyle w:val="hgkelc"/>
        </w:rPr>
        <w:t>Mathematik, Informatik, Naturwissenschaften und Technik)</w:t>
      </w:r>
      <w:r>
        <w:rPr>
          <w:rFonts w:eastAsiaTheme="minorHAnsi" w:cs="Arial"/>
          <w:bCs/>
          <w:kern w:val="1"/>
          <w:lang w:eastAsia="en-US"/>
        </w:rPr>
        <w:t xml:space="preserve"> auf. Ab 17 Uhr folgen Informationen zu verschied</w:t>
      </w:r>
      <w:r>
        <w:rPr>
          <w:rFonts w:eastAsiaTheme="minorHAnsi" w:cs="Arial"/>
          <w:bCs/>
          <w:kern w:val="1"/>
          <w:lang w:eastAsia="en-US"/>
        </w:rPr>
        <w:t>enen Studiengängen der Universität und Hochschule Osnabrück.</w:t>
      </w:r>
    </w:p>
    <w:p w:rsidR="003473BE" w:rsidRDefault="003473BE" w:rsidP="00096F51">
      <w:pPr>
        <w:tabs>
          <w:tab w:val="left" w:pos="1335"/>
        </w:tabs>
        <w:spacing w:line="360" w:lineRule="auto"/>
      </w:pPr>
    </w:p>
    <w:p w:rsidR="003473BE" w:rsidRDefault="00E43663" w:rsidP="00096F51">
      <w:pPr>
        <w:widowControl w:val="0"/>
        <w:autoSpaceDE w:val="0"/>
        <w:autoSpaceDN w:val="0"/>
        <w:adjustRightInd w:val="0"/>
        <w:spacing w:before="280" w:after="280" w:line="360" w:lineRule="auto"/>
        <w:rPr>
          <w:rFonts w:cs="Arial"/>
        </w:rPr>
      </w:pPr>
      <w:r>
        <w:t>Die Universität Osnabrück wird über die Studienprogramme „Umweltsystemwissenschaft“ und „Eingebettete Softwaresysteme“ informieren. Im Studiengang „Umweltsystemwissenschaft“ lernen die Studieren</w:t>
      </w:r>
      <w:r>
        <w:t>den, Umweltsysteme wie das Ökosystem mithilfe von Computer-Umwelt-Simulationen darzustellen und zu analysieren. Der Informatik-Studiengang „Eingebettete Softwaresysteme“ richtet sich an alle, die sich für Methoden zur Konstruktion von Software für Computer</w:t>
      </w:r>
      <w:r>
        <w:t xml:space="preserve">systeme interessieren. Die Hochschule Osnabrück stellt die Studiengänge „Betriebliches Informationsmanagement“ und „Volkswirtschaftslehre“ vor und geht dabei unter anderem auf die Karrieremöglichkeiten, Praxisbezug und </w:t>
      </w:r>
      <w:r>
        <w:lastRenderedPageBreak/>
        <w:t>Vertiefungsmöglichkeiten ein. Bei der</w:t>
      </w:r>
      <w:r>
        <w:t xml:space="preserve"> </w:t>
      </w:r>
      <w:r w:rsidR="00463AA0">
        <w:t xml:space="preserve">Veranstaltung </w:t>
      </w:r>
      <w:r>
        <w:t>"#MINT #Frauen - Videochat mit jungen Frauen in MINT“ haben die Teilnehmenden die Möglichkeit</w:t>
      </w:r>
      <w:r w:rsidR="00463AA0">
        <w:t>,</w:t>
      </w:r>
      <w:bookmarkStart w:id="2" w:name="_GoBack"/>
      <w:bookmarkEnd w:id="2"/>
      <w:r>
        <w:t xml:space="preserve"> jungen Frauen, die im MINT-Bereich eine Ausbildung oder ein Studium absolvieren, Fragen zu ihrem Werdegang und ihren Erfahrungen zu stellen</w:t>
      </w:r>
      <w:r w:rsidR="00063DCA">
        <w:t>.</w:t>
      </w:r>
    </w:p>
    <w:p w:rsidR="003473BE" w:rsidRDefault="003473BE" w:rsidP="00096F51">
      <w:pPr>
        <w:widowControl w:val="0"/>
        <w:autoSpaceDE w:val="0"/>
        <w:autoSpaceDN w:val="0"/>
        <w:adjustRightInd w:val="0"/>
        <w:spacing w:before="280" w:after="280" w:line="360" w:lineRule="auto"/>
        <w:rPr>
          <w:rFonts w:cs="Arial"/>
        </w:rPr>
      </w:pPr>
    </w:p>
    <w:p w:rsidR="003473BE" w:rsidRDefault="00E43663" w:rsidP="00096F51">
      <w:pPr>
        <w:widowControl w:val="0"/>
        <w:autoSpaceDE w:val="0"/>
        <w:autoSpaceDN w:val="0"/>
        <w:adjustRightInd w:val="0"/>
        <w:spacing w:before="280" w:after="280" w:line="360" w:lineRule="auto"/>
        <w:rPr>
          <w:rFonts w:cs="Arial"/>
        </w:rPr>
      </w:pPr>
      <w:r>
        <w:rPr>
          <w:rFonts w:cs="Arial"/>
        </w:rPr>
        <w:t>Der Studieninformati</w:t>
      </w:r>
      <w:r>
        <w:rPr>
          <w:rFonts w:cs="Arial"/>
        </w:rPr>
        <w:t xml:space="preserve">onstag ist eine Veranstaltung der </w:t>
      </w:r>
      <w:r>
        <w:t>Koordinierungsstelle für Studieninformation und -beratung in Niedersachsen und den 15 Zentralen Studienberatungsstellen (</w:t>
      </w:r>
      <w:proofErr w:type="spellStart"/>
      <w:r>
        <w:t>ZSBn</w:t>
      </w:r>
      <w:proofErr w:type="spellEnd"/>
      <w:r>
        <w:t>) der niedersächsischen Hochschulen. Die Experten und Expertinnen beraten über die 1.500 zum Teil</w:t>
      </w:r>
      <w:r>
        <w:t xml:space="preserve"> einzigartigen Studiengänge in Niedersachsen. Alle weiteren Vorträge und Information zu dem Studieninformationstag gibt es online unter: </w:t>
      </w:r>
      <w:hyperlink r:id="rId8" w:history="1">
        <w:r>
          <w:rPr>
            <w:rStyle w:val="Hyperlink"/>
            <w:rFonts w:cs="Arial"/>
            <w:color w:val="954F72"/>
          </w:rPr>
          <w:t>www.studieren-in-niedersachsen.de/aktionstag</w:t>
        </w:r>
      </w:hyperlink>
      <w:r>
        <w:rPr>
          <w:rFonts w:cs="Arial"/>
        </w:rPr>
        <w:t>.</w:t>
      </w:r>
    </w:p>
    <w:p w:rsidR="003473BE" w:rsidRDefault="00E43663">
      <w:pPr>
        <w:widowControl w:val="0"/>
        <w:autoSpaceDE w:val="0"/>
        <w:autoSpaceDN w:val="0"/>
        <w:adjustRightInd w:val="0"/>
        <w:spacing w:before="280" w:after="280" w:line="240" w:lineRule="auto"/>
      </w:pPr>
      <w:r>
        <w:rPr>
          <w:rFonts w:eastAsiaTheme="minorHAnsi" w:cs="Arial"/>
          <w:b/>
          <w:bCs/>
          <w:spacing w:val="0"/>
          <w:kern w:val="1"/>
          <w:u w:color="000000"/>
          <w:lang w:eastAsia="en-US"/>
        </w:rPr>
        <w:t>Weite</w:t>
      </w:r>
      <w:r>
        <w:rPr>
          <w:rFonts w:eastAsiaTheme="minorHAnsi" w:cs="Arial"/>
          <w:b/>
          <w:bCs/>
          <w:spacing w:val="0"/>
          <w:kern w:val="1"/>
          <w:u w:color="000000"/>
          <w:lang w:eastAsia="en-US"/>
        </w:rPr>
        <w:t>re Informationen für die Redaktionen:</w:t>
      </w:r>
      <w:r>
        <w:rPr>
          <w:rFonts w:ascii="Times New Roman" w:eastAsiaTheme="minorHAnsi" w:hAnsi="Times New Roman"/>
          <w:b/>
          <w:bCs/>
          <w:spacing w:val="0"/>
          <w:kern w:val="1"/>
          <w:u w:color="000000"/>
          <w:lang w:eastAsia="en-US"/>
        </w:rPr>
        <w:br/>
      </w:r>
      <w:r>
        <w:rPr>
          <w:rFonts w:eastAsiaTheme="minorHAnsi" w:cs="Arial"/>
          <w:spacing w:val="0"/>
          <w:kern w:val="1"/>
          <w:u w:color="000000"/>
          <w:lang w:eastAsia="en-US"/>
        </w:rPr>
        <w:t>Zentrale Studienberatung Osnabrück (ZSB)</w:t>
      </w:r>
      <w:r>
        <w:rPr>
          <w:rFonts w:eastAsiaTheme="minorHAnsi" w:cs="Arial"/>
          <w:spacing w:val="0"/>
          <w:kern w:val="1"/>
          <w:u w:color="000000"/>
          <w:lang w:eastAsia="en-US"/>
        </w:rPr>
        <w:br/>
        <w:t xml:space="preserve">Tel.: +49 </w:t>
      </w:r>
      <w:r>
        <w:t>541 969 4999</w:t>
      </w:r>
      <w:r>
        <w:rPr>
          <w:rFonts w:eastAsiaTheme="minorHAnsi" w:cs="Arial"/>
          <w:spacing w:val="0"/>
          <w:kern w:val="1"/>
          <w:u w:color="000000"/>
          <w:lang w:eastAsia="en-US"/>
        </w:rPr>
        <w:br/>
        <w:t xml:space="preserve">E-Mail: </w:t>
      </w:r>
      <w:hyperlink r:id="rId9" w:tooltip="E-Mail an info@zsb-os.de" w:history="1">
        <w:r>
          <w:rPr>
            <w:rStyle w:val="Hyperlink"/>
          </w:rPr>
          <w:t>info@zsb-os.de</w:t>
        </w:r>
      </w:hyperlink>
    </w:p>
    <w:p w:rsidR="003473BE" w:rsidRDefault="003473BE">
      <w:pPr>
        <w:spacing w:before="100" w:beforeAutospacing="1" w:after="100" w:afterAutospacing="1" w:line="240" w:lineRule="auto"/>
      </w:pPr>
    </w:p>
    <w:p w:rsidR="003473BE" w:rsidRDefault="003473BE">
      <w:pPr>
        <w:rPr>
          <w:rFonts w:ascii="Calibri" w:hAnsi="Calibri" w:cs="Calibri"/>
          <w:sz w:val="22"/>
          <w:szCs w:val="22"/>
        </w:rPr>
      </w:pPr>
    </w:p>
    <w:sectPr w:rsidR="003473BE">
      <w:headerReference w:type="default" r:id="rId10"/>
      <w:headerReference w:type="first" r:id="rId11"/>
      <w:footerReference w:type="first" r:id="rId12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663" w:rsidRDefault="00E43663">
      <w:pPr>
        <w:spacing w:after="0" w:line="240" w:lineRule="auto"/>
      </w:pPr>
      <w:r>
        <w:separator/>
      </w:r>
    </w:p>
  </w:endnote>
  <w:endnote w:type="continuationSeparator" w:id="0">
    <w:p w:rsidR="00E43663" w:rsidRDefault="00E4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e Montreal"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libri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3BE" w:rsidRDefault="00E43663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Frie</w:t>
    </w:r>
    <w:r>
      <w:rPr>
        <w:sz w:val="16"/>
        <w:szCs w:val="16"/>
      </w:rPr>
      <w:t>da Berg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Dr. Oliver Schmidt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663" w:rsidRDefault="00E43663">
      <w:pPr>
        <w:spacing w:after="0" w:line="240" w:lineRule="auto"/>
      </w:pPr>
      <w:r>
        <w:separator/>
      </w:r>
    </w:p>
  </w:footnote>
  <w:footnote w:type="continuationSeparator" w:id="0">
    <w:p w:rsidR="00E43663" w:rsidRDefault="00E4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3BE" w:rsidRDefault="00E43663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463AA0">
      <w:rPr>
        <w:noProof/>
      </w:rPr>
      <w:t>18/2022</w:t>
    </w:r>
    <w:r w:rsidR="00463AA0">
      <w:rPr>
        <w:noProof/>
      </w:rPr>
      <w:tab/>
      <w:t>16.3.2022</w:t>
    </w:r>
    <w:r>
      <w:rPr>
        <w:noProof/>
      </w:rPr>
      <w:fldChar w:fldCharType="end"/>
    </w:r>
    <w:bookmarkStart w:id="3" w:name="__Fieldmark__135_1447020188"/>
    <w:bookmarkEnd w:id="3"/>
    <w:r>
      <w:t>xx/2022</w:t>
    </w:r>
    <w:r>
      <w:tab/>
      <w:t>xx.03.20</w:t>
    </w: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473BE" w:rsidRDefault="00E43663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3BE" w:rsidRDefault="00E43663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716EE8"/>
    <w:multiLevelType w:val="multilevel"/>
    <w:tmpl w:val="395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370F5"/>
    <w:multiLevelType w:val="multilevel"/>
    <w:tmpl w:val="4A32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A1B2E"/>
    <w:multiLevelType w:val="multilevel"/>
    <w:tmpl w:val="E3F4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BE"/>
    <w:rsid w:val="00063DCA"/>
    <w:rsid w:val="00096F51"/>
    <w:rsid w:val="003473BE"/>
    <w:rsid w:val="00463AA0"/>
    <w:rsid w:val="009A179F"/>
    <w:rsid w:val="00CD13E4"/>
    <w:rsid w:val="00E4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6E65B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eren-in-niedersachsen.de/aktionst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zsb-os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7205-5E6B-BB44-B9F3-F49EFBC0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os_osnabrueck@gmx.de</cp:lastModifiedBy>
  <cp:revision>5</cp:revision>
  <cp:lastPrinted>2021-10-11T07:08:00Z</cp:lastPrinted>
  <dcterms:created xsi:type="dcterms:W3CDTF">2022-03-16T08:43:00Z</dcterms:created>
  <dcterms:modified xsi:type="dcterms:W3CDTF">2022-03-16T09:13:00Z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