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962F7" w:rsidRDefault="00A32C70">
      <w:pPr>
        <w:jc w:val="center"/>
        <w:rPr>
          <w:b/>
          <w:sz w:val="28"/>
          <w:szCs w:val="28"/>
        </w:rPr>
      </w:pPr>
      <w:r>
        <w:rPr>
          <w:b/>
          <w:sz w:val="28"/>
          <w:szCs w:val="28"/>
        </w:rPr>
        <w:t xml:space="preserve">Neues Material von </w:t>
      </w:r>
      <w:proofErr w:type="spellStart"/>
      <w:r>
        <w:rPr>
          <w:b/>
          <w:sz w:val="28"/>
          <w:szCs w:val="28"/>
        </w:rPr>
        <w:t>Formlabs</w:t>
      </w:r>
      <w:proofErr w:type="spellEnd"/>
      <w:r>
        <w:rPr>
          <w:b/>
          <w:sz w:val="28"/>
          <w:szCs w:val="28"/>
        </w:rPr>
        <w:t xml:space="preserve"> erweitert Möglichkeiten in der Schmuckbranche </w:t>
      </w:r>
    </w:p>
    <w:p w14:paraId="00000002" w14:textId="77777777" w:rsidR="008962F7" w:rsidRDefault="00A32C70">
      <w:r>
        <w:t xml:space="preserve"> </w:t>
      </w:r>
    </w:p>
    <w:p w14:paraId="00000003" w14:textId="0E35EDB9" w:rsidR="008962F7" w:rsidRPr="009E4E89" w:rsidRDefault="00A32C70">
      <w:pPr>
        <w:jc w:val="center"/>
        <w:rPr>
          <w:i/>
          <w:sz w:val="20"/>
          <w:szCs w:val="20"/>
        </w:rPr>
      </w:pPr>
      <w:proofErr w:type="spellStart"/>
      <w:r w:rsidRPr="009E4E89">
        <w:rPr>
          <w:i/>
          <w:sz w:val="20"/>
          <w:szCs w:val="20"/>
        </w:rPr>
        <w:t>Formlabs</w:t>
      </w:r>
      <w:proofErr w:type="spellEnd"/>
      <w:r w:rsidRPr="009E4E89">
        <w:rPr>
          <w:i/>
          <w:sz w:val="20"/>
          <w:szCs w:val="20"/>
        </w:rPr>
        <w:t xml:space="preserve"> erweitert sein umfangreiches Materialportfolio um </w:t>
      </w:r>
      <w:proofErr w:type="spellStart"/>
      <w:r w:rsidRPr="009E4E89">
        <w:rPr>
          <w:i/>
          <w:sz w:val="20"/>
          <w:szCs w:val="20"/>
        </w:rPr>
        <w:t>Castable</w:t>
      </w:r>
      <w:proofErr w:type="spellEnd"/>
      <w:r w:rsidRPr="009E4E89">
        <w:rPr>
          <w:i/>
          <w:sz w:val="20"/>
          <w:szCs w:val="20"/>
        </w:rPr>
        <w:t xml:space="preserve"> </w:t>
      </w:r>
      <w:proofErr w:type="spellStart"/>
      <w:r w:rsidRPr="009E4E89">
        <w:rPr>
          <w:i/>
          <w:sz w:val="20"/>
          <w:szCs w:val="20"/>
        </w:rPr>
        <w:t>Wax</w:t>
      </w:r>
      <w:proofErr w:type="spellEnd"/>
      <w:r w:rsidRPr="009E4E89">
        <w:rPr>
          <w:i/>
          <w:sz w:val="20"/>
          <w:szCs w:val="20"/>
        </w:rPr>
        <w:t xml:space="preserve"> 40 </w:t>
      </w:r>
      <w:proofErr w:type="spellStart"/>
      <w:r w:rsidRPr="009E4E89">
        <w:rPr>
          <w:i/>
          <w:sz w:val="20"/>
          <w:szCs w:val="20"/>
        </w:rPr>
        <w:t>Resin</w:t>
      </w:r>
      <w:proofErr w:type="spellEnd"/>
      <w:r w:rsidRPr="009E4E89">
        <w:rPr>
          <w:i/>
          <w:sz w:val="20"/>
          <w:szCs w:val="20"/>
        </w:rPr>
        <w:t xml:space="preserve"> und </w:t>
      </w:r>
      <w:r w:rsidR="00436020">
        <w:rPr>
          <w:i/>
          <w:sz w:val="20"/>
          <w:szCs w:val="20"/>
        </w:rPr>
        <w:t xml:space="preserve">schafft </w:t>
      </w:r>
      <w:r w:rsidR="00403711">
        <w:rPr>
          <w:i/>
          <w:sz w:val="20"/>
          <w:szCs w:val="20"/>
        </w:rPr>
        <w:t>damit</w:t>
      </w:r>
      <w:r w:rsidRPr="009E4E89">
        <w:rPr>
          <w:i/>
          <w:sz w:val="20"/>
          <w:szCs w:val="20"/>
        </w:rPr>
        <w:t xml:space="preserve"> </w:t>
      </w:r>
      <w:r w:rsidR="00436020">
        <w:rPr>
          <w:i/>
          <w:sz w:val="20"/>
          <w:szCs w:val="20"/>
        </w:rPr>
        <w:t>neue</w:t>
      </w:r>
      <w:r w:rsidRPr="009E4E89">
        <w:rPr>
          <w:i/>
          <w:sz w:val="20"/>
          <w:szCs w:val="20"/>
        </w:rPr>
        <w:t xml:space="preserve"> Möglichkeiten </w:t>
      </w:r>
      <w:r w:rsidR="00436020">
        <w:rPr>
          <w:i/>
          <w:sz w:val="20"/>
          <w:szCs w:val="20"/>
        </w:rPr>
        <w:t>für den</w:t>
      </w:r>
      <w:r w:rsidRPr="009E4E89">
        <w:rPr>
          <w:i/>
          <w:sz w:val="20"/>
          <w:szCs w:val="20"/>
        </w:rPr>
        <w:t xml:space="preserve"> 3D-Druck in der Schmuckbranche.</w:t>
      </w:r>
    </w:p>
    <w:p w14:paraId="00000004" w14:textId="77777777" w:rsidR="008962F7" w:rsidRPr="009E4E89" w:rsidRDefault="00A32C70">
      <w:pPr>
        <w:rPr>
          <w:sz w:val="20"/>
          <w:szCs w:val="20"/>
        </w:rPr>
      </w:pPr>
      <w:r w:rsidRPr="009E4E89">
        <w:rPr>
          <w:sz w:val="20"/>
          <w:szCs w:val="20"/>
        </w:rPr>
        <w:t xml:space="preserve"> </w:t>
      </w:r>
    </w:p>
    <w:p w14:paraId="00000005" w14:textId="61CBDEFA" w:rsidR="008962F7" w:rsidRPr="009E4E89" w:rsidRDefault="00A32C70" w:rsidP="0051246C">
      <w:pPr>
        <w:jc w:val="both"/>
        <w:rPr>
          <w:sz w:val="20"/>
          <w:szCs w:val="20"/>
        </w:rPr>
      </w:pPr>
      <w:r w:rsidRPr="009E4E89">
        <w:rPr>
          <w:b/>
          <w:sz w:val="20"/>
          <w:szCs w:val="20"/>
        </w:rPr>
        <w:t>Berlin, 12. Januar 2021</w:t>
      </w:r>
      <w:r w:rsidRPr="009E4E89">
        <w:rPr>
          <w:sz w:val="20"/>
          <w:szCs w:val="20"/>
        </w:rPr>
        <w:t xml:space="preserve"> – </w:t>
      </w:r>
      <w:hyperlink r:id="rId6">
        <w:proofErr w:type="spellStart"/>
        <w:r w:rsidRPr="009E4E89">
          <w:rPr>
            <w:color w:val="1155CC"/>
            <w:sz w:val="20"/>
            <w:szCs w:val="20"/>
            <w:u w:val="single"/>
          </w:rPr>
          <w:t>Formlabs</w:t>
        </w:r>
        <w:proofErr w:type="spellEnd"/>
      </w:hyperlink>
      <w:r w:rsidRPr="009E4E89">
        <w:rPr>
          <w:sz w:val="20"/>
          <w:szCs w:val="20"/>
        </w:rPr>
        <w:t xml:space="preserve">, ein führender Hersteller von innovativen 3D-Druckern, präsentiert ein neues </w:t>
      </w:r>
      <w:r w:rsidR="00E21889" w:rsidRPr="009E4E89">
        <w:rPr>
          <w:sz w:val="20"/>
          <w:szCs w:val="20"/>
        </w:rPr>
        <w:t xml:space="preserve">Harz,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das </w:t>
      </w:r>
      <w:r w:rsidR="00E21889" w:rsidRPr="009E4E89">
        <w:rPr>
          <w:sz w:val="20"/>
          <w:szCs w:val="20"/>
        </w:rPr>
        <w:t>sich sehr gut für den Feinguss in der Schmuckindustrie eignet</w:t>
      </w:r>
      <w:r w:rsidRPr="009E4E89">
        <w:rPr>
          <w:sz w:val="20"/>
          <w:szCs w:val="20"/>
        </w:rPr>
        <w:t xml:space="preserve">.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ist das 30. proprietäre Kunstharz</w:t>
      </w:r>
      <w:r w:rsidR="00813A58">
        <w:rPr>
          <w:sz w:val="20"/>
          <w:szCs w:val="20"/>
        </w:rPr>
        <w:t xml:space="preserve"> in der </w:t>
      </w:r>
      <w:r w:rsidRPr="009E4E89">
        <w:rPr>
          <w:sz w:val="20"/>
          <w:szCs w:val="20"/>
        </w:rPr>
        <w:t xml:space="preserve">Materialbibliothek von </w:t>
      </w:r>
      <w:proofErr w:type="spellStart"/>
      <w:r w:rsidRPr="009E4E89">
        <w:rPr>
          <w:sz w:val="20"/>
          <w:szCs w:val="20"/>
        </w:rPr>
        <w:t>Formlabs</w:t>
      </w:r>
      <w:proofErr w:type="spellEnd"/>
      <w:r w:rsidR="00813A58">
        <w:rPr>
          <w:sz w:val="20"/>
          <w:szCs w:val="20"/>
        </w:rPr>
        <w:t xml:space="preserve"> </w:t>
      </w:r>
      <w:r w:rsidRPr="009E4E89">
        <w:rPr>
          <w:sz w:val="20"/>
          <w:szCs w:val="20"/>
        </w:rPr>
        <w:t xml:space="preserve">– außerdem ist es das 12., das innerhalb des vergangenen Jahres entwickelt wurde. Die Einführung von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ist ein weiterer Beweis dafür, dass die Zukunft des 3D-Drucks nicht </w:t>
      </w:r>
      <w:r w:rsidR="00E21889" w:rsidRPr="009E4E89">
        <w:rPr>
          <w:sz w:val="20"/>
          <w:szCs w:val="20"/>
        </w:rPr>
        <w:t xml:space="preserve">nur </w:t>
      </w:r>
      <w:r w:rsidRPr="009E4E89">
        <w:rPr>
          <w:sz w:val="20"/>
          <w:szCs w:val="20"/>
        </w:rPr>
        <w:t xml:space="preserve">von der Hardware, sondern </w:t>
      </w:r>
      <w:r w:rsidR="00E21889" w:rsidRPr="009E4E89">
        <w:rPr>
          <w:sz w:val="20"/>
          <w:szCs w:val="20"/>
        </w:rPr>
        <w:t xml:space="preserve">auch </w:t>
      </w:r>
      <w:r w:rsidRPr="009E4E89">
        <w:rPr>
          <w:sz w:val="20"/>
          <w:szCs w:val="20"/>
        </w:rPr>
        <w:t xml:space="preserve">von den Materialien bestimmt wird. Endprodukte sind nur so gut wie die Materialien, aus denen sie bestehen. Die innovativen Materialien von </w:t>
      </w:r>
      <w:proofErr w:type="spellStart"/>
      <w:r w:rsidRPr="009E4E89">
        <w:rPr>
          <w:sz w:val="20"/>
          <w:szCs w:val="20"/>
        </w:rPr>
        <w:t>Formlabs</w:t>
      </w:r>
      <w:proofErr w:type="spellEnd"/>
      <w:r w:rsidRPr="009E4E89">
        <w:rPr>
          <w:sz w:val="20"/>
          <w:szCs w:val="20"/>
        </w:rPr>
        <w:t xml:space="preserve"> sind die treibende Kraft für moderne, kundenspezifische 3D-gedruckte Verbraucherprodukte in allen Branchen.</w:t>
      </w:r>
    </w:p>
    <w:p w14:paraId="00000006" w14:textId="77777777" w:rsidR="008962F7" w:rsidRPr="009E4E89" w:rsidRDefault="00A32C70" w:rsidP="0051246C">
      <w:pPr>
        <w:jc w:val="both"/>
        <w:rPr>
          <w:sz w:val="20"/>
          <w:szCs w:val="20"/>
        </w:rPr>
      </w:pPr>
      <w:r w:rsidRPr="009E4E89">
        <w:rPr>
          <w:sz w:val="20"/>
          <w:szCs w:val="20"/>
        </w:rPr>
        <w:t xml:space="preserve"> </w:t>
      </w:r>
    </w:p>
    <w:p w14:paraId="00000007" w14:textId="3385859B" w:rsidR="008962F7" w:rsidRPr="009E4E89" w:rsidRDefault="00A32C70" w:rsidP="0051246C">
      <w:pPr>
        <w:jc w:val="both"/>
        <w:rPr>
          <w:sz w:val="20"/>
          <w:szCs w:val="20"/>
        </w:rPr>
      </w:pPr>
      <w:r w:rsidRPr="009E4E89">
        <w:rPr>
          <w:sz w:val="20"/>
          <w:szCs w:val="20"/>
        </w:rPr>
        <w:t xml:space="preserve">Mit der </w:t>
      </w:r>
      <w:r w:rsidR="00E21889" w:rsidRPr="009E4E89">
        <w:rPr>
          <w:sz w:val="20"/>
          <w:szCs w:val="20"/>
        </w:rPr>
        <w:t>Einführung</w:t>
      </w:r>
      <w:r w:rsidRPr="009E4E89">
        <w:rPr>
          <w:sz w:val="20"/>
          <w:szCs w:val="20"/>
        </w:rPr>
        <w:t xml:space="preserve"> von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konzentriert sich </w:t>
      </w:r>
      <w:proofErr w:type="spellStart"/>
      <w:r w:rsidRPr="009E4E89">
        <w:rPr>
          <w:sz w:val="20"/>
          <w:szCs w:val="20"/>
        </w:rPr>
        <w:t>Formlabs</w:t>
      </w:r>
      <w:proofErr w:type="spellEnd"/>
      <w:r w:rsidRPr="009E4E89">
        <w:rPr>
          <w:sz w:val="20"/>
          <w:szCs w:val="20"/>
        </w:rPr>
        <w:t xml:space="preserve"> weiterhin darauf, zuverlässige und zugängliche Materialien für die Schmuckbranche auf den Markt zu bringen. Mit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ist es für Juweliere einfacher, digital zu arbeiten. Dank der außergewöhnlichen Zuverlässigkeit beim Guss liefert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ähnliche Ergebnisse wie blaues</w:t>
      </w:r>
      <w:r w:rsidR="00E21889" w:rsidRPr="009E4E89">
        <w:rPr>
          <w:sz w:val="20"/>
          <w:szCs w:val="20"/>
        </w:rPr>
        <w:t xml:space="preserve"> Modellwachs </w:t>
      </w:r>
      <w:r w:rsidRPr="009E4E89">
        <w:rPr>
          <w:sz w:val="20"/>
          <w:szCs w:val="20"/>
        </w:rPr>
        <w:t xml:space="preserve">– das Material, </w:t>
      </w:r>
      <w:r w:rsidR="00403711">
        <w:rPr>
          <w:sz w:val="20"/>
          <w:szCs w:val="20"/>
        </w:rPr>
        <w:t>welches</w:t>
      </w:r>
      <w:r w:rsidRPr="009E4E89">
        <w:rPr>
          <w:sz w:val="20"/>
          <w:szCs w:val="20"/>
        </w:rPr>
        <w:t xml:space="preserve"> herkömmlich beim Wachsausschmelzverfahren verwendet wird. Erreicht wurde dies durch die Entwicklung eines zu 40 Prozent mit Wachs gefüllten Materials, das die traditionellen Gussbedingungen unterstützt.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bietet Juwelieren eine größere Vielseitigkeit und Designfreiheit als traditionelle Verfahren, während gleichzeitig ein digitalisierter Arbeitsablauf mehr Effizienz ermöglicht.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liefert einem Endprodukt ähnliche Ergebnisse in einem hybriden Arbeitsablauf wie dem Wachsausschmelzverfahren.</w:t>
      </w:r>
    </w:p>
    <w:p w14:paraId="00000008" w14:textId="77777777" w:rsidR="008962F7" w:rsidRPr="009E4E89" w:rsidRDefault="00A32C70" w:rsidP="0051246C">
      <w:pPr>
        <w:jc w:val="both"/>
        <w:rPr>
          <w:sz w:val="20"/>
          <w:szCs w:val="20"/>
        </w:rPr>
      </w:pPr>
      <w:r w:rsidRPr="009E4E89">
        <w:rPr>
          <w:sz w:val="20"/>
          <w:szCs w:val="20"/>
        </w:rPr>
        <w:t xml:space="preserve"> </w:t>
      </w:r>
    </w:p>
    <w:p w14:paraId="00000009" w14:textId="77777777" w:rsidR="008962F7" w:rsidRPr="009E4E89" w:rsidRDefault="00A32C70" w:rsidP="0051246C">
      <w:pPr>
        <w:jc w:val="both"/>
        <w:rPr>
          <w:sz w:val="20"/>
          <w:szCs w:val="20"/>
        </w:rPr>
      </w:pPr>
      <w:r w:rsidRPr="009E4E89">
        <w:rPr>
          <w:sz w:val="20"/>
          <w:szCs w:val="20"/>
        </w:rPr>
        <w:t xml:space="preserve">„Die Fortschritte, die sich in der Materialwissenschaft vollziehen, geben der 3D-Druck-Industrie ein neues Maß an Nutzen und Vielseitigkeit“, sagt </w:t>
      </w:r>
      <w:proofErr w:type="spellStart"/>
      <w:r w:rsidRPr="009E4E89">
        <w:rPr>
          <w:sz w:val="20"/>
          <w:szCs w:val="20"/>
        </w:rPr>
        <w:t>Dávid</w:t>
      </w:r>
      <w:proofErr w:type="spellEnd"/>
      <w:r w:rsidRPr="009E4E89">
        <w:rPr>
          <w:sz w:val="20"/>
          <w:szCs w:val="20"/>
        </w:rPr>
        <w:t xml:space="preserve"> </w:t>
      </w:r>
      <w:proofErr w:type="spellStart"/>
      <w:r w:rsidRPr="009E4E89">
        <w:rPr>
          <w:sz w:val="20"/>
          <w:szCs w:val="20"/>
        </w:rPr>
        <w:t>Lakatos</w:t>
      </w:r>
      <w:proofErr w:type="spellEnd"/>
      <w:r w:rsidRPr="009E4E89">
        <w:rPr>
          <w:sz w:val="20"/>
          <w:szCs w:val="20"/>
        </w:rPr>
        <w:t xml:space="preserve">, Chief </w:t>
      </w:r>
      <w:proofErr w:type="spellStart"/>
      <w:r w:rsidRPr="009E4E89">
        <w:rPr>
          <w:sz w:val="20"/>
          <w:szCs w:val="20"/>
        </w:rPr>
        <w:t>Product</w:t>
      </w:r>
      <w:proofErr w:type="spellEnd"/>
      <w:r w:rsidRPr="009E4E89">
        <w:rPr>
          <w:sz w:val="20"/>
          <w:szCs w:val="20"/>
        </w:rPr>
        <w:t xml:space="preserve"> Officer bei </w:t>
      </w:r>
      <w:proofErr w:type="spellStart"/>
      <w:r w:rsidRPr="009E4E89">
        <w:rPr>
          <w:sz w:val="20"/>
          <w:szCs w:val="20"/>
        </w:rPr>
        <w:t>Formlabs</w:t>
      </w:r>
      <w:proofErr w:type="spellEnd"/>
      <w:r w:rsidRPr="009E4E89">
        <w:rPr>
          <w:sz w:val="20"/>
          <w:szCs w:val="20"/>
        </w:rPr>
        <w:t>. „Wenn fortschrittliche Materialien mit den einzigartigen Strukturen, die 3D-Drucker erzeugen können, kombiniert werden, entsprechen die Endprodukte noch punktgenauer den Bedürfnissen und Erwartungen der Verbraucher. Mit unserem schnell wachsenden Angebot an Materialien erweitern wir kontinuierlich die Liste der Branchen, die vom 3D-Druck profitieren."</w:t>
      </w:r>
    </w:p>
    <w:p w14:paraId="0000000A" w14:textId="77777777" w:rsidR="008962F7" w:rsidRPr="009E4E89" w:rsidRDefault="00A32C70" w:rsidP="0051246C">
      <w:pPr>
        <w:jc w:val="both"/>
        <w:rPr>
          <w:sz w:val="20"/>
          <w:szCs w:val="20"/>
        </w:rPr>
      </w:pPr>
      <w:r w:rsidRPr="009E4E89">
        <w:rPr>
          <w:sz w:val="20"/>
          <w:szCs w:val="20"/>
        </w:rPr>
        <w:t xml:space="preserve"> </w:t>
      </w:r>
    </w:p>
    <w:p w14:paraId="0000000B" w14:textId="495F17BD" w:rsidR="008962F7" w:rsidRPr="009E4E89" w:rsidRDefault="00A32C70" w:rsidP="0051246C">
      <w:pPr>
        <w:jc w:val="both"/>
        <w:rPr>
          <w:sz w:val="20"/>
          <w:szCs w:val="20"/>
        </w:rPr>
      </w:pPr>
      <w:r w:rsidRPr="009E4E89">
        <w:rPr>
          <w:sz w:val="20"/>
          <w:szCs w:val="20"/>
        </w:rPr>
        <w:t xml:space="preserve">Das neueste Material in der </w:t>
      </w:r>
      <w:proofErr w:type="spellStart"/>
      <w:r w:rsidRPr="009E4E89">
        <w:rPr>
          <w:sz w:val="20"/>
          <w:szCs w:val="20"/>
        </w:rPr>
        <w:t>Formlabs</w:t>
      </w:r>
      <w:proofErr w:type="spellEnd"/>
      <w:r w:rsidRPr="009E4E89">
        <w:rPr>
          <w:sz w:val="20"/>
          <w:szCs w:val="20"/>
        </w:rPr>
        <w:t xml:space="preserve">-Bibliothek,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w:t>
      </w:r>
      <w:r w:rsidR="00403711">
        <w:rPr>
          <w:sz w:val="20"/>
          <w:szCs w:val="20"/>
        </w:rPr>
        <w:t>entstand insbesondere auch auf der Grundlage des Feedbacks von</w:t>
      </w:r>
      <w:r w:rsidRPr="009E4E89">
        <w:rPr>
          <w:sz w:val="20"/>
          <w:szCs w:val="20"/>
        </w:rPr>
        <w:t xml:space="preserve"> </w:t>
      </w:r>
      <w:proofErr w:type="spellStart"/>
      <w:proofErr w:type="gramStart"/>
      <w:r w:rsidRPr="009E4E89">
        <w:rPr>
          <w:sz w:val="20"/>
          <w:szCs w:val="20"/>
        </w:rPr>
        <w:t>Anwender</w:t>
      </w:r>
      <w:r w:rsidR="00813A58">
        <w:rPr>
          <w:sz w:val="20"/>
          <w:szCs w:val="20"/>
        </w:rPr>
        <w:t>:inne</w:t>
      </w:r>
      <w:r w:rsidR="00403711">
        <w:rPr>
          <w:sz w:val="20"/>
          <w:szCs w:val="20"/>
        </w:rPr>
        <w:t>n</w:t>
      </w:r>
      <w:proofErr w:type="spellEnd"/>
      <w:proofErr w:type="gramEnd"/>
      <w:r w:rsidR="00403711">
        <w:rPr>
          <w:sz w:val="20"/>
          <w:szCs w:val="20"/>
        </w:rPr>
        <w:t>. Das Unternehmen legt großen Wert darauf, die Nutzer</w:t>
      </w:r>
      <w:r w:rsidR="00813A58">
        <w:rPr>
          <w:sz w:val="20"/>
          <w:szCs w:val="20"/>
        </w:rPr>
        <w:t>:innen</w:t>
      </w:r>
      <w:r w:rsidRPr="009E4E89">
        <w:rPr>
          <w:sz w:val="20"/>
          <w:szCs w:val="20"/>
        </w:rPr>
        <w:t xml:space="preserve"> in den Materialentwicklungsprozess einzubeziehen. </w:t>
      </w:r>
      <w:r w:rsidR="00403711">
        <w:rPr>
          <w:sz w:val="20"/>
          <w:szCs w:val="20"/>
        </w:rPr>
        <w:t xml:space="preserve">Dafür arbeitete </w:t>
      </w:r>
      <w:proofErr w:type="spellStart"/>
      <w:r w:rsidRPr="009E4E89">
        <w:rPr>
          <w:sz w:val="20"/>
          <w:szCs w:val="20"/>
        </w:rPr>
        <w:t>Formlabs</w:t>
      </w:r>
      <w:proofErr w:type="spellEnd"/>
      <w:r w:rsidRPr="009E4E89">
        <w:rPr>
          <w:sz w:val="20"/>
          <w:szCs w:val="20"/>
        </w:rPr>
        <w:t xml:space="preserve"> mit GIA, einem weltweit führenden Anbieter </w:t>
      </w:r>
      <w:r w:rsidR="00E21889" w:rsidRPr="009E4E89">
        <w:rPr>
          <w:sz w:val="20"/>
          <w:szCs w:val="20"/>
        </w:rPr>
        <w:t>von Edelstein-Zertifikationen und Ausbildung im Schmuckbereich</w:t>
      </w:r>
      <w:r w:rsidRPr="009E4E89">
        <w:rPr>
          <w:sz w:val="20"/>
          <w:szCs w:val="20"/>
        </w:rPr>
        <w:t>, und Rio Grande, einem der weltweit größten Hersteller von Schmuck</w:t>
      </w:r>
      <w:r w:rsidR="00E21889" w:rsidRPr="009E4E89">
        <w:rPr>
          <w:sz w:val="20"/>
          <w:szCs w:val="20"/>
        </w:rPr>
        <w:t>halbzeug</w:t>
      </w:r>
      <w:r w:rsidRPr="009E4E89">
        <w:rPr>
          <w:sz w:val="20"/>
          <w:szCs w:val="20"/>
        </w:rPr>
        <w:t>, Werkzeugen und Geräten, zusammen</w:t>
      </w:r>
      <w:r w:rsidR="00403711">
        <w:rPr>
          <w:sz w:val="20"/>
          <w:szCs w:val="20"/>
        </w:rPr>
        <w:t>. Daraus entwickelte das Unternehmen</w:t>
      </w:r>
      <w:r w:rsidRPr="009E4E89">
        <w:rPr>
          <w:sz w:val="20"/>
          <w:szCs w:val="20"/>
        </w:rPr>
        <w:t xml:space="preserve"> die Eigenschaften von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die es ideal für die Endanwendung in der Schmuckindustrie machen.</w:t>
      </w:r>
    </w:p>
    <w:p w14:paraId="0000000C" w14:textId="77777777" w:rsidR="008962F7" w:rsidRPr="009E4E89" w:rsidRDefault="00A32C70" w:rsidP="0051246C">
      <w:pPr>
        <w:jc w:val="both"/>
        <w:rPr>
          <w:sz w:val="20"/>
          <w:szCs w:val="20"/>
        </w:rPr>
      </w:pPr>
      <w:r w:rsidRPr="009E4E89">
        <w:rPr>
          <w:sz w:val="20"/>
          <w:szCs w:val="20"/>
        </w:rPr>
        <w:t xml:space="preserve"> </w:t>
      </w:r>
    </w:p>
    <w:p w14:paraId="0000000D" w14:textId="77777777" w:rsidR="008962F7" w:rsidRPr="009E4E89" w:rsidRDefault="00A32C70" w:rsidP="0051246C">
      <w:pPr>
        <w:jc w:val="both"/>
        <w:rPr>
          <w:sz w:val="20"/>
          <w:szCs w:val="20"/>
        </w:rPr>
      </w:pPr>
      <w:r w:rsidRPr="009E4E89">
        <w:rPr>
          <w:sz w:val="20"/>
          <w:szCs w:val="20"/>
        </w:rPr>
        <w:t xml:space="preserve">Kathy Bui, </w:t>
      </w:r>
      <w:proofErr w:type="spellStart"/>
      <w:r w:rsidRPr="009E4E89">
        <w:rPr>
          <w:sz w:val="20"/>
          <w:szCs w:val="20"/>
        </w:rPr>
        <w:t>Formlabs</w:t>
      </w:r>
      <w:proofErr w:type="spellEnd"/>
      <w:r w:rsidRPr="009E4E89">
        <w:rPr>
          <w:sz w:val="20"/>
          <w:szCs w:val="20"/>
        </w:rPr>
        <w:t xml:space="preserve"> Engineering </w:t>
      </w:r>
      <w:proofErr w:type="spellStart"/>
      <w:r w:rsidRPr="009E4E89">
        <w:rPr>
          <w:sz w:val="20"/>
          <w:szCs w:val="20"/>
        </w:rPr>
        <w:t>Vertical</w:t>
      </w:r>
      <w:proofErr w:type="spellEnd"/>
      <w:r w:rsidRPr="009E4E89">
        <w:rPr>
          <w:sz w:val="20"/>
          <w:szCs w:val="20"/>
        </w:rPr>
        <w:t xml:space="preserve"> Lead, erklärt: „Kunstharze können weich und dehnbar, zäh und robust oder stark und starr sein. Außerdem gibt es biokompatible und FDA-zugelassene Stoffe, die in Kontakt mit Haut oder Schleimhäuten angewendet werden dürfen. Bei </w:t>
      </w:r>
      <w:proofErr w:type="spellStart"/>
      <w:r w:rsidRPr="009E4E89">
        <w:rPr>
          <w:sz w:val="20"/>
          <w:szCs w:val="20"/>
        </w:rPr>
        <w:t>Formlabs</w:t>
      </w:r>
      <w:proofErr w:type="spellEnd"/>
      <w:r w:rsidRPr="009E4E89">
        <w:rPr>
          <w:sz w:val="20"/>
          <w:szCs w:val="20"/>
        </w:rPr>
        <w:t xml:space="preserve"> arbeiten wir fortlaufend daran, die Grenzen der additiven Fertigung zu erweitern. Materialien sind dabei von zentraler Bedeutung. Neue Materialien erschließen neue Anwendungen: von alltäglichen Produkten wie einem Paar Schuhe, das bei einem Marathon verwendet wird, bis hin zu medizinischen Geräten und chirurgischen Führungen, die im Operationssaal helfen.“ </w:t>
      </w:r>
    </w:p>
    <w:p w14:paraId="0000000E" w14:textId="77777777" w:rsidR="008962F7" w:rsidRPr="009E4E89" w:rsidRDefault="00A32C70" w:rsidP="0051246C">
      <w:pPr>
        <w:jc w:val="both"/>
        <w:rPr>
          <w:rFonts w:ascii="Times New Roman" w:eastAsia="Times New Roman" w:hAnsi="Times New Roman" w:cs="Times New Roman"/>
          <w:sz w:val="20"/>
          <w:szCs w:val="20"/>
        </w:rPr>
      </w:pPr>
      <w:r w:rsidRPr="009E4E89">
        <w:rPr>
          <w:rFonts w:ascii="Times New Roman" w:eastAsia="Times New Roman" w:hAnsi="Times New Roman" w:cs="Times New Roman"/>
          <w:sz w:val="20"/>
          <w:szCs w:val="20"/>
        </w:rPr>
        <w:t xml:space="preserve"> </w:t>
      </w:r>
    </w:p>
    <w:p w14:paraId="0000000F" w14:textId="40DAF10B" w:rsidR="008962F7" w:rsidRPr="009E4E89" w:rsidRDefault="00A32C70" w:rsidP="0051246C">
      <w:pPr>
        <w:jc w:val="both"/>
        <w:rPr>
          <w:sz w:val="20"/>
          <w:szCs w:val="20"/>
        </w:rPr>
      </w:pPr>
      <w:proofErr w:type="spellStart"/>
      <w:r w:rsidRPr="009E4E89">
        <w:rPr>
          <w:sz w:val="20"/>
          <w:szCs w:val="20"/>
        </w:rPr>
        <w:t>Formlabs</w:t>
      </w:r>
      <w:proofErr w:type="spellEnd"/>
      <w:r w:rsidRPr="009E4E89">
        <w:rPr>
          <w:sz w:val="20"/>
          <w:szCs w:val="20"/>
        </w:rPr>
        <w:t xml:space="preserve"> ist nicht nur führend in der Herstellung 3D-Druck-Hardware, sondern auch in der Materialentwicklung. </w:t>
      </w:r>
      <w:proofErr w:type="spellStart"/>
      <w:r w:rsidRPr="009E4E89">
        <w:rPr>
          <w:sz w:val="20"/>
          <w:szCs w:val="20"/>
        </w:rPr>
        <w:t>Formlabs</w:t>
      </w:r>
      <w:proofErr w:type="spellEnd"/>
      <w:r w:rsidRPr="009E4E89">
        <w:rPr>
          <w:sz w:val="20"/>
          <w:szCs w:val="20"/>
        </w:rPr>
        <w:t xml:space="preserve"> gilt als eines der ersten 3D-Druckunternehmen, </w:t>
      </w:r>
      <w:hyperlink r:id="rId7">
        <w:r w:rsidRPr="009E4E89">
          <w:rPr>
            <w:color w:val="954F72"/>
            <w:sz w:val="20"/>
            <w:szCs w:val="20"/>
            <w:u w:val="single"/>
          </w:rPr>
          <w:t xml:space="preserve">das seine </w:t>
        </w:r>
        <w:r w:rsidRPr="009E4E89">
          <w:rPr>
            <w:color w:val="954F72"/>
            <w:sz w:val="20"/>
            <w:szCs w:val="20"/>
            <w:u w:val="single"/>
          </w:rPr>
          <w:lastRenderedPageBreak/>
          <w:t>Materialentwicklung vertikal integriert hat</w:t>
        </w:r>
      </w:hyperlink>
      <w:r w:rsidRPr="009E4E89">
        <w:rPr>
          <w:sz w:val="20"/>
          <w:szCs w:val="20"/>
        </w:rPr>
        <w:t xml:space="preserve">. </w:t>
      </w:r>
      <w:r w:rsidR="00703A8C">
        <w:rPr>
          <w:sz w:val="20"/>
          <w:szCs w:val="20"/>
        </w:rPr>
        <w:t>Insgesamt</w:t>
      </w:r>
      <w:r w:rsidRPr="009E4E89">
        <w:rPr>
          <w:sz w:val="20"/>
          <w:szCs w:val="20"/>
        </w:rPr>
        <w:t xml:space="preserve"> hat </w:t>
      </w:r>
      <w:proofErr w:type="spellStart"/>
      <w:r w:rsidRPr="009E4E89">
        <w:rPr>
          <w:sz w:val="20"/>
          <w:szCs w:val="20"/>
        </w:rPr>
        <w:t>Formlabs</w:t>
      </w:r>
      <w:proofErr w:type="spellEnd"/>
      <w:r w:rsidRPr="009E4E89">
        <w:rPr>
          <w:sz w:val="20"/>
          <w:szCs w:val="20"/>
        </w:rPr>
        <w:t xml:space="preserve"> </w:t>
      </w:r>
      <w:r w:rsidR="00703A8C">
        <w:rPr>
          <w:sz w:val="20"/>
          <w:szCs w:val="20"/>
        </w:rPr>
        <w:t xml:space="preserve">bisher </w:t>
      </w:r>
      <w:r w:rsidRPr="009E4E89">
        <w:rPr>
          <w:sz w:val="20"/>
          <w:szCs w:val="20"/>
        </w:rPr>
        <w:t xml:space="preserve">mehr als ein Dutzend neuer Kunstharze auf den Markt gebracht. Dabei hat die materialwissenschaftliche Abteilung eine entscheidende Rolle gespielt, um die entsprechenden Entwicklungen weiter voranzutreiben – einschließlich der Bereitstellung der von der FDA zugelassenen, biokompatiblen Materialien, </w:t>
      </w:r>
      <w:hyperlink r:id="rId8">
        <w:r w:rsidRPr="009E4E89">
          <w:rPr>
            <w:color w:val="954F72"/>
            <w:sz w:val="20"/>
            <w:szCs w:val="20"/>
            <w:u w:val="single"/>
          </w:rPr>
          <w:t>die für den 3D-Druck von COVID-19-Testtupfern während der Material</w:t>
        </w:r>
        <w:r w:rsidR="00703A8C">
          <w:rPr>
            <w:color w:val="954F72"/>
            <w:sz w:val="20"/>
            <w:szCs w:val="20"/>
            <w:u w:val="single"/>
          </w:rPr>
          <w:t>k</w:t>
        </w:r>
        <w:r w:rsidRPr="009E4E89">
          <w:rPr>
            <w:color w:val="954F72"/>
            <w:sz w:val="20"/>
            <w:szCs w:val="20"/>
            <w:u w:val="single"/>
          </w:rPr>
          <w:t>nappheit Anfang 2020 benötigt wurden</w:t>
        </w:r>
      </w:hyperlink>
      <w:r w:rsidRPr="009E4E89">
        <w:rPr>
          <w:sz w:val="20"/>
          <w:szCs w:val="20"/>
        </w:rPr>
        <w:t xml:space="preserve">. Biokompatibilität ist ein wichtiger Impulsgeber im 3D-Druck: </w:t>
      </w:r>
      <w:proofErr w:type="spellStart"/>
      <w:r w:rsidRPr="009E4E89">
        <w:rPr>
          <w:sz w:val="20"/>
          <w:szCs w:val="20"/>
        </w:rPr>
        <w:t>Formlabs</w:t>
      </w:r>
      <w:proofErr w:type="spellEnd"/>
      <w:r w:rsidRPr="009E4E89">
        <w:rPr>
          <w:sz w:val="20"/>
          <w:szCs w:val="20"/>
        </w:rPr>
        <w:t xml:space="preserve"> ist führend in diesem Bereich. Im vergangenen Jahr hat </w:t>
      </w:r>
      <w:proofErr w:type="spellStart"/>
      <w:r w:rsidRPr="009E4E89">
        <w:rPr>
          <w:sz w:val="20"/>
          <w:szCs w:val="20"/>
        </w:rPr>
        <w:t>Formlabs</w:t>
      </w:r>
      <w:proofErr w:type="spellEnd"/>
      <w:r w:rsidRPr="009E4E89">
        <w:rPr>
          <w:sz w:val="20"/>
          <w:szCs w:val="20"/>
        </w:rPr>
        <w:t xml:space="preserve"> sechs neue biokompatible Harze eingeführt und damit die Anwendbarkeit in der Dentalbranche fast verdoppelt.</w:t>
      </w:r>
    </w:p>
    <w:p w14:paraId="00000010" w14:textId="77777777" w:rsidR="008962F7" w:rsidRPr="009E4E89" w:rsidRDefault="00A32C70" w:rsidP="0051246C">
      <w:pPr>
        <w:jc w:val="both"/>
        <w:rPr>
          <w:rFonts w:ascii="Times New Roman" w:eastAsia="Times New Roman" w:hAnsi="Times New Roman" w:cs="Times New Roman"/>
          <w:sz w:val="20"/>
          <w:szCs w:val="20"/>
        </w:rPr>
      </w:pPr>
      <w:r w:rsidRPr="009E4E89">
        <w:rPr>
          <w:rFonts w:ascii="Times New Roman" w:eastAsia="Times New Roman" w:hAnsi="Times New Roman" w:cs="Times New Roman"/>
          <w:sz w:val="20"/>
          <w:szCs w:val="20"/>
        </w:rPr>
        <w:t xml:space="preserve"> </w:t>
      </w:r>
    </w:p>
    <w:p w14:paraId="00000011" w14:textId="77777777" w:rsidR="008962F7" w:rsidRPr="009E4E89" w:rsidRDefault="00A32C70" w:rsidP="0051246C">
      <w:pPr>
        <w:jc w:val="both"/>
        <w:rPr>
          <w:sz w:val="20"/>
          <w:szCs w:val="20"/>
        </w:rPr>
      </w:pPr>
      <w:r w:rsidRPr="009E4E89">
        <w:rPr>
          <w:sz w:val="20"/>
          <w:szCs w:val="20"/>
        </w:rPr>
        <w:t xml:space="preserve">Weitere Informationen zu </w:t>
      </w:r>
      <w:proofErr w:type="spellStart"/>
      <w:r w:rsidRPr="009E4E89">
        <w:rPr>
          <w:sz w:val="20"/>
          <w:szCs w:val="20"/>
        </w:rPr>
        <w:t>Castable</w:t>
      </w:r>
      <w:proofErr w:type="spellEnd"/>
      <w:r w:rsidRPr="009E4E89">
        <w:rPr>
          <w:sz w:val="20"/>
          <w:szCs w:val="20"/>
        </w:rPr>
        <w:t xml:space="preserve"> </w:t>
      </w:r>
      <w:proofErr w:type="spellStart"/>
      <w:r w:rsidRPr="009E4E89">
        <w:rPr>
          <w:sz w:val="20"/>
          <w:szCs w:val="20"/>
        </w:rPr>
        <w:t>Wax</w:t>
      </w:r>
      <w:proofErr w:type="spellEnd"/>
      <w:r w:rsidRPr="009E4E89">
        <w:rPr>
          <w:sz w:val="20"/>
          <w:szCs w:val="20"/>
        </w:rPr>
        <w:t xml:space="preserve"> 40 </w:t>
      </w:r>
      <w:proofErr w:type="spellStart"/>
      <w:r w:rsidRPr="009E4E89">
        <w:rPr>
          <w:sz w:val="20"/>
          <w:szCs w:val="20"/>
        </w:rPr>
        <w:t>Resin</w:t>
      </w:r>
      <w:proofErr w:type="spellEnd"/>
      <w:r w:rsidRPr="009E4E89">
        <w:rPr>
          <w:sz w:val="20"/>
          <w:szCs w:val="20"/>
        </w:rPr>
        <w:t xml:space="preserve"> finden Sie </w:t>
      </w:r>
      <w:hyperlink r:id="rId9">
        <w:r w:rsidRPr="009E4E89">
          <w:rPr>
            <w:color w:val="954F72"/>
            <w:sz w:val="20"/>
            <w:szCs w:val="20"/>
            <w:u w:val="single"/>
          </w:rPr>
          <w:t>hier</w:t>
        </w:r>
      </w:hyperlink>
      <w:r w:rsidRPr="009E4E89">
        <w:rPr>
          <w:sz w:val="20"/>
          <w:szCs w:val="20"/>
        </w:rPr>
        <w:t xml:space="preserve"> oder auf </w:t>
      </w:r>
      <w:hyperlink r:id="rId10">
        <w:r w:rsidRPr="009E4E89">
          <w:rPr>
            <w:color w:val="954F72"/>
            <w:sz w:val="20"/>
            <w:szCs w:val="20"/>
            <w:u w:val="single"/>
          </w:rPr>
          <w:t>formlabs.com</w:t>
        </w:r>
      </w:hyperlink>
      <w:r w:rsidRPr="009E4E89">
        <w:rPr>
          <w:sz w:val="20"/>
          <w:szCs w:val="20"/>
        </w:rPr>
        <w:t>.</w:t>
      </w:r>
    </w:p>
    <w:p w14:paraId="1E4E2486" w14:textId="0AA790AC" w:rsidR="009E4E89" w:rsidRPr="009E4E89" w:rsidRDefault="009E4E89" w:rsidP="0051246C">
      <w:pPr>
        <w:jc w:val="both"/>
        <w:rPr>
          <w:rFonts w:eastAsia="Times New Roman"/>
          <w:sz w:val="20"/>
          <w:szCs w:val="20"/>
        </w:rPr>
      </w:pPr>
      <w:r w:rsidRPr="009E4E89">
        <w:rPr>
          <w:rFonts w:eastAsia="Times New Roman"/>
          <w:sz w:val="20"/>
          <w:szCs w:val="20"/>
        </w:rPr>
        <w:t xml:space="preserve">Passendes Bildmaterial erhalten Sie </w:t>
      </w:r>
      <w:hyperlink r:id="rId11" w:history="1">
        <w:r w:rsidRPr="009E4E89">
          <w:rPr>
            <w:rStyle w:val="Hyperlink"/>
            <w:rFonts w:eastAsia="Times New Roman"/>
            <w:sz w:val="20"/>
            <w:szCs w:val="20"/>
          </w:rPr>
          <w:t>hier</w:t>
        </w:r>
      </w:hyperlink>
      <w:r w:rsidRPr="009E4E89">
        <w:rPr>
          <w:rFonts w:eastAsia="Times New Roman"/>
          <w:sz w:val="20"/>
          <w:szCs w:val="20"/>
        </w:rPr>
        <w:t xml:space="preserve">. </w:t>
      </w:r>
    </w:p>
    <w:p w14:paraId="117B48C9" w14:textId="1B64D243" w:rsidR="009E4E89" w:rsidRPr="00FF36B4" w:rsidRDefault="009E4E89" w:rsidP="0051246C">
      <w:pPr>
        <w:jc w:val="both"/>
        <w:rPr>
          <w:sz w:val="20"/>
          <w:szCs w:val="20"/>
        </w:rPr>
      </w:pPr>
    </w:p>
    <w:p w14:paraId="05E31B13" w14:textId="74926D5C" w:rsidR="00FF36B4" w:rsidRPr="00FF36B4" w:rsidRDefault="00FF36B4" w:rsidP="0051246C">
      <w:pPr>
        <w:jc w:val="both"/>
        <w:rPr>
          <w:sz w:val="20"/>
          <w:szCs w:val="20"/>
        </w:rPr>
      </w:pPr>
    </w:p>
    <w:p w14:paraId="5E972EF1" w14:textId="77777777" w:rsidR="00FF36B4" w:rsidRPr="00FF36B4" w:rsidRDefault="00FF36B4" w:rsidP="0051246C">
      <w:pPr>
        <w:jc w:val="both"/>
        <w:rPr>
          <w:rFonts w:eastAsia="Times New Roman"/>
          <w:sz w:val="20"/>
          <w:szCs w:val="20"/>
        </w:rPr>
      </w:pPr>
    </w:p>
    <w:p w14:paraId="68F0BCE6" w14:textId="77777777" w:rsidR="00FF36B4" w:rsidRPr="00FF36B4" w:rsidRDefault="00FF36B4" w:rsidP="0051246C">
      <w:pPr>
        <w:jc w:val="both"/>
        <w:rPr>
          <w:rFonts w:eastAsia="Times New Roman"/>
          <w:color w:val="000000"/>
          <w:sz w:val="20"/>
          <w:szCs w:val="20"/>
        </w:rPr>
      </w:pPr>
      <w:r w:rsidRPr="00FF36B4">
        <w:rPr>
          <w:rFonts w:eastAsia="Times New Roman"/>
          <w:b/>
          <w:bCs/>
          <w:color w:val="000000"/>
          <w:sz w:val="20"/>
          <w:szCs w:val="20"/>
        </w:rPr>
        <w:t xml:space="preserve">Über </w:t>
      </w:r>
      <w:proofErr w:type="spellStart"/>
      <w:r w:rsidRPr="00FF36B4">
        <w:rPr>
          <w:rFonts w:eastAsia="Times New Roman"/>
          <w:b/>
          <w:bCs/>
          <w:color w:val="000000"/>
          <w:sz w:val="20"/>
          <w:szCs w:val="20"/>
        </w:rPr>
        <w:t>Formlabs</w:t>
      </w:r>
      <w:proofErr w:type="spellEnd"/>
    </w:p>
    <w:p w14:paraId="768BAC3A" w14:textId="77777777" w:rsidR="00FF36B4" w:rsidRPr="00FF36B4" w:rsidRDefault="00FF36B4" w:rsidP="0051246C">
      <w:pPr>
        <w:jc w:val="both"/>
        <w:rPr>
          <w:rFonts w:eastAsia="Times New Roman"/>
          <w:color w:val="000000"/>
          <w:sz w:val="20"/>
          <w:szCs w:val="20"/>
        </w:rPr>
      </w:pPr>
      <w:proofErr w:type="spellStart"/>
      <w:r w:rsidRPr="00FF36B4">
        <w:rPr>
          <w:rFonts w:eastAsia="Times New Roman"/>
          <w:color w:val="000000"/>
          <w:sz w:val="20"/>
          <w:szCs w:val="20"/>
        </w:rPr>
        <w:t>Formlabs</w:t>
      </w:r>
      <w:proofErr w:type="spellEnd"/>
      <w:r w:rsidRPr="00FF36B4">
        <w:rPr>
          <w:rFonts w:eastAsia="Times New Roman"/>
          <w:color w:val="000000"/>
          <w:sz w:val="20"/>
          <w:szCs w:val="20"/>
        </w:rPr>
        <w:t xml:space="preserve"> erweitert den Zugang zu digitaler Fertigung, damit alle Anwender ihre Ideen umsetzen können. Der Hauptsitz des Unternehmens ist in Somerville, Massachusetts (USA). Es besitzt Niederlassungen in Deutschland, Ungarn, Japan, China, Singapur und North Carolina. </w:t>
      </w:r>
      <w:proofErr w:type="spellStart"/>
      <w:r w:rsidRPr="00FF36B4">
        <w:rPr>
          <w:rFonts w:eastAsia="Times New Roman"/>
          <w:color w:val="000000"/>
          <w:sz w:val="20"/>
          <w:szCs w:val="20"/>
        </w:rPr>
        <w:t>Formlabs</w:t>
      </w:r>
      <w:proofErr w:type="spellEnd"/>
      <w:r w:rsidRPr="00FF36B4">
        <w:rPr>
          <w:rFonts w:eastAsia="Times New Roman"/>
          <w:color w:val="000000"/>
          <w:sz w:val="20"/>
          <w:szCs w:val="20"/>
        </w:rPr>
        <w:t xml:space="preserve"> ist der professionelle 3D-Drucker der Wahl für Ingenieure, Designer, Hersteller und Entscheidungsträger auf der ganzen Welt. Zu den Produkten von </w:t>
      </w:r>
      <w:proofErr w:type="spellStart"/>
      <w:r w:rsidRPr="00FF36B4">
        <w:rPr>
          <w:rFonts w:eastAsia="Times New Roman"/>
          <w:color w:val="000000"/>
          <w:sz w:val="20"/>
          <w:szCs w:val="20"/>
        </w:rPr>
        <w:t>Formlabs</w:t>
      </w:r>
      <w:proofErr w:type="spellEnd"/>
      <w:r w:rsidRPr="00FF36B4">
        <w:rPr>
          <w:rFonts w:eastAsia="Times New Roman"/>
          <w:color w:val="000000"/>
          <w:sz w:val="20"/>
          <w:szCs w:val="20"/>
        </w:rPr>
        <w:t xml:space="preserve"> gehören der Form 3 und der Form 3L auf Basis einer fortschrittlichen Art der Stereolithografie namens Low Force </w:t>
      </w:r>
      <w:proofErr w:type="spellStart"/>
      <w:r w:rsidRPr="00FF36B4">
        <w:rPr>
          <w:rFonts w:eastAsia="Times New Roman"/>
          <w:color w:val="000000"/>
          <w:sz w:val="20"/>
          <w:szCs w:val="20"/>
        </w:rPr>
        <w:t>Stereolithography</w:t>
      </w:r>
      <w:proofErr w:type="spellEnd"/>
      <w:r w:rsidRPr="00FF36B4">
        <w:rPr>
          <w:rFonts w:eastAsia="Times New Roman"/>
          <w:color w:val="000000"/>
          <w:sz w:val="20"/>
          <w:szCs w:val="20"/>
        </w:rPr>
        <w:t xml:space="preserve"> (LFS) 3D-Druck, der Form 2 SLA 3D-Drucker, die Fertigstellungslösungen Form </w:t>
      </w:r>
      <w:proofErr w:type="spellStart"/>
      <w:r w:rsidRPr="00FF36B4">
        <w:rPr>
          <w:rFonts w:eastAsia="Times New Roman"/>
          <w:color w:val="000000"/>
          <w:sz w:val="20"/>
          <w:szCs w:val="20"/>
        </w:rPr>
        <w:t>Wash</w:t>
      </w:r>
      <w:proofErr w:type="spellEnd"/>
      <w:r w:rsidRPr="00FF36B4">
        <w:rPr>
          <w:rFonts w:eastAsia="Times New Roman"/>
          <w:color w:val="000000"/>
          <w:sz w:val="20"/>
          <w:szCs w:val="20"/>
        </w:rPr>
        <w:t xml:space="preserve"> und Form </w:t>
      </w:r>
      <w:proofErr w:type="spellStart"/>
      <w:r w:rsidRPr="00FF36B4">
        <w:rPr>
          <w:rFonts w:eastAsia="Times New Roman"/>
          <w:color w:val="000000"/>
          <w:sz w:val="20"/>
          <w:szCs w:val="20"/>
        </w:rPr>
        <w:t>Cure</w:t>
      </w:r>
      <w:proofErr w:type="spellEnd"/>
      <w:r w:rsidRPr="00FF36B4">
        <w:rPr>
          <w:rFonts w:eastAsia="Times New Roman"/>
          <w:color w:val="000000"/>
          <w:sz w:val="20"/>
          <w:szCs w:val="20"/>
        </w:rPr>
        <w:t xml:space="preserve">, der </w:t>
      </w:r>
      <w:proofErr w:type="spellStart"/>
      <w:r w:rsidRPr="00FF36B4">
        <w:rPr>
          <w:rFonts w:eastAsia="Times New Roman"/>
          <w:color w:val="000000"/>
          <w:sz w:val="20"/>
          <w:szCs w:val="20"/>
        </w:rPr>
        <w:t>Fuse</w:t>
      </w:r>
      <w:proofErr w:type="spellEnd"/>
      <w:r w:rsidRPr="00FF36B4">
        <w:rPr>
          <w:rFonts w:eastAsia="Times New Roman"/>
          <w:color w:val="000000"/>
          <w:sz w:val="20"/>
          <w:szCs w:val="20"/>
        </w:rPr>
        <w:t xml:space="preserve"> 1 SLS 3D-Drucker und die Form </w:t>
      </w:r>
      <w:proofErr w:type="spellStart"/>
      <w:r w:rsidRPr="00FF36B4">
        <w:rPr>
          <w:rFonts w:eastAsia="Times New Roman"/>
          <w:color w:val="000000"/>
          <w:sz w:val="20"/>
          <w:szCs w:val="20"/>
        </w:rPr>
        <w:t>Cell</w:t>
      </w:r>
      <w:proofErr w:type="spellEnd"/>
      <w:r w:rsidRPr="00FF36B4">
        <w:rPr>
          <w:rFonts w:eastAsia="Times New Roman"/>
          <w:color w:val="000000"/>
          <w:sz w:val="20"/>
          <w:szCs w:val="20"/>
        </w:rPr>
        <w:t xml:space="preserve"> Fertigungslösung. </w:t>
      </w:r>
      <w:proofErr w:type="spellStart"/>
      <w:r w:rsidRPr="00FF36B4">
        <w:rPr>
          <w:rFonts w:eastAsia="Times New Roman"/>
          <w:color w:val="000000"/>
          <w:sz w:val="20"/>
          <w:szCs w:val="20"/>
        </w:rPr>
        <w:t>Formlabs</w:t>
      </w:r>
      <w:proofErr w:type="spellEnd"/>
      <w:r w:rsidRPr="00FF36B4">
        <w:rPr>
          <w:rFonts w:eastAsia="Times New Roman"/>
          <w:color w:val="000000"/>
          <w:sz w:val="20"/>
          <w:szCs w:val="20"/>
        </w:rPr>
        <w:t xml:space="preserve"> entwickelt auch seine eigene Bibliothek an Hochleistungsmaterialien, die die Grenzen des 3D-Drucks erweitern, sowie branchenführende 3D-Drucksoftware.</w:t>
      </w:r>
    </w:p>
    <w:p w14:paraId="675B23C1" w14:textId="77777777" w:rsidR="00FF36B4" w:rsidRPr="00FF36B4" w:rsidRDefault="00FF36B4" w:rsidP="0051246C">
      <w:pPr>
        <w:jc w:val="both"/>
        <w:rPr>
          <w:rFonts w:eastAsia="Times New Roman"/>
          <w:color w:val="000000"/>
          <w:sz w:val="20"/>
          <w:szCs w:val="20"/>
        </w:rPr>
      </w:pPr>
      <w:r w:rsidRPr="00FF36B4">
        <w:rPr>
          <w:rFonts w:eastAsia="Times New Roman"/>
          <w:color w:val="000000"/>
          <w:sz w:val="20"/>
          <w:szCs w:val="20"/>
        </w:rPr>
        <w:t> </w:t>
      </w:r>
    </w:p>
    <w:p w14:paraId="2E779887" w14:textId="77777777" w:rsidR="00FF36B4" w:rsidRPr="00FF36B4" w:rsidRDefault="00FF36B4" w:rsidP="00FF36B4">
      <w:pPr>
        <w:rPr>
          <w:rFonts w:eastAsia="Times New Roman"/>
          <w:color w:val="000000"/>
          <w:sz w:val="20"/>
          <w:szCs w:val="20"/>
          <w:lang w:val="en-US"/>
        </w:rPr>
      </w:pPr>
      <w:proofErr w:type="spellStart"/>
      <w:r w:rsidRPr="00FF36B4">
        <w:rPr>
          <w:rFonts w:eastAsia="Times New Roman"/>
          <w:b/>
          <w:bCs/>
          <w:color w:val="000000"/>
          <w:sz w:val="20"/>
          <w:szCs w:val="20"/>
          <w:lang w:val="en-US"/>
        </w:rPr>
        <w:t>Pressekontakt</w:t>
      </w:r>
      <w:proofErr w:type="spellEnd"/>
      <w:r w:rsidRPr="00FF36B4">
        <w:rPr>
          <w:rFonts w:eastAsia="Times New Roman"/>
          <w:b/>
          <w:bCs/>
          <w:color w:val="000000"/>
          <w:sz w:val="20"/>
          <w:szCs w:val="20"/>
          <w:lang w:val="en-US"/>
        </w:rPr>
        <w:t xml:space="preserve"> (DACH)</w:t>
      </w:r>
    </w:p>
    <w:p w14:paraId="3D233EB9" w14:textId="77777777" w:rsidR="00FF36B4" w:rsidRPr="00FF36B4" w:rsidRDefault="00FF36B4" w:rsidP="00FF36B4">
      <w:pPr>
        <w:rPr>
          <w:rFonts w:eastAsia="Times New Roman"/>
          <w:color w:val="000000"/>
          <w:sz w:val="20"/>
          <w:szCs w:val="20"/>
          <w:lang w:val="en-US"/>
        </w:rPr>
      </w:pPr>
      <w:r w:rsidRPr="00FF36B4">
        <w:rPr>
          <w:rFonts w:eastAsia="Times New Roman"/>
          <w:color w:val="000000"/>
          <w:sz w:val="20"/>
          <w:szCs w:val="20"/>
          <w:lang w:val="en-US"/>
        </w:rPr>
        <w:t>Adel &amp; Link Public Relations GmbH &amp; Co. KG</w:t>
      </w:r>
    </w:p>
    <w:p w14:paraId="0C2A0438" w14:textId="77777777" w:rsidR="00FF36B4" w:rsidRPr="00FF36B4" w:rsidRDefault="00FF36B4" w:rsidP="00FF36B4">
      <w:pPr>
        <w:rPr>
          <w:rFonts w:eastAsia="Times New Roman"/>
          <w:color w:val="000000"/>
          <w:sz w:val="20"/>
          <w:szCs w:val="20"/>
        </w:rPr>
      </w:pPr>
      <w:r w:rsidRPr="00FF36B4">
        <w:rPr>
          <w:rFonts w:eastAsia="Times New Roman"/>
          <w:color w:val="000000"/>
          <w:sz w:val="20"/>
          <w:szCs w:val="20"/>
        </w:rPr>
        <w:t xml:space="preserve">Fabian Richter / Charlotte von </w:t>
      </w:r>
      <w:proofErr w:type="spellStart"/>
      <w:r w:rsidRPr="00FF36B4">
        <w:rPr>
          <w:rFonts w:eastAsia="Times New Roman"/>
          <w:color w:val="000000"/>
          <w:sz w:val="20"/>
          <w:szCs w:val="20"/>
        </w:rPr>
        <w:t>Spee</w:t>
      </w:r>
      <w:proofErr w:type="spellEnd"/>
      <w:r w:rsidRPr="00FF36B4">
        <w:rPr>
          <w:rFonts w:eastAsia="Times New Roman"/>
          <w:color w:val="000000"/>
          <w:sz w:val="20"/>
          <w:szCs w:val="20"/>
        </w:rPr>
        <w:t xml:space="preserve"> / Julia Weise </w:t>
      </w:r>
    </w:p>
    <w:p w14:paraId="42F096FC" w14:textId="77777777" w:rsidR="00FF36B4" w:rsidRPr="00FF36B4" w:rsidRDefault="00FF36B4" w:rsidP="00FF36B4">
      <w:pPr>
        <w:rPr>
          <w:rFonts w:eastAsia="Times New Roman"/>
          <w:color w:val="000000"/>
          <w:sz w:val="20"/>
          <w:szCs w:val="20"/>
        </w:rPr>
      </w:pPr>
      <w:r w:rsidRPr="00FF36B4">
        <w:rPr>
          <w:rFonts w:eastAsia="Times New Roman"/>
          <w:color w:val="000000"/>
          <w:sz w:val="20"/>
          <w:szCs w:val="20"/>
        </w:rPr>
        <w:t>+49 (0)69 1534045-46</w:t>
      </w:r>
    </w:p>
    <w:p w14:paraId="22DD15B2" w14:textId="77777777" w:rsidR="00FF36B4" w:rsidRPr="00FF36B4" w:rsidRDefault="00FF36B4" w:rsidP="00FF36B4">
      <w:pPr>
        <w:rPr>
          <w:sz w:val="20"/>
          <w:szCs w:val="20"/>
        </w:rPr>
      </w:pPr>
      <w:r w:rsidRPr="00FF36B4">
        <w:rPr>
          <w:rFonts w:eastAsia="Times New Roman"/>
          <w:color w:val="000000"/>
          <w:sz w:val="20"/>
          <w:szCs w:val="20"/>
        </w:rPr>
        <w:t>press@formlabs.com</w:t>
      </w:r>
    </w:p>
    <w:p w14:paraId="307A4AE0" w14:textId="77777777" w:rsidR="00FF36B4" w:rsidRPr="00FF36B4" w:rsidRDefault="00FF36B4">
      <w:pPr>
        <w:rPr>
          <w:sz w:val="20"/>
          <w:szCs w:val="20"/>
        </w:rPr>
      </w:pPr>
    </w:p>
    <w:sectPr w:rsidR="00FF36B4" w:rsidRPr="00FF36B4">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93D64" w14:textId="77777777" w:rsidR="002E0220" w:rsidRDefault="002E0220" w:rsidP="009E4E89">
      <w:pPr>
        <w:spacing w:line="240" w:lineRule="auto"/>
      </w:pPr>
      <w:r>
        <w:separator/>
      </w:r>
    </w:p>
  </w:endnote>
  <w:endnote w:type="continuationSeparator" w:id="0">
    <w:p w14:paraId="4AF832DA" w14:textId="77777777" w:rsidR="002E0220" w:rsidRDefault="002E0220" w:rsidP="009E4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09F40" w14:textId="77777777" w:rsidR="002E0220" w:rsidRDefault="002E0220" w:rsidP="009E4E89">
      <w:pPr>
        <w:spacing w:line="240" w:lineRule="auto"/>
      </w:pPr>
      <w:r>
        <w:separator/>
      </w:r>
    </w:p>
  </w:footnote>
  <w:footnote w:type="continuationSeparator" w:id="0">
    <w:p w14:paraId="0E78A38F" w14:textId="77777777" w:rsidR="002E0220" w:rsidRDefault="002E0220" w:rsidP="009E4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C5BFA" w14:textId="77777777" w:rsidR="009E4E89" w:rsidRDefault="009E4E89" w:rsidP="009E4E89">
    <w:pPr>
      <w:pStyle w:val="Kopfzeile"/>
      <w:jc w:val="right"/>
    </w:pPr>
    <w:r>
      <w:rPr>
        <w:noProof/>
      </w:rPr>
      <w:drawing>
        <wp:inline distT="0" distB="0" distL="0" distR="0" wp14:anchorId="02F1783D" wp14:editId="049E7DA7">
          <wp:extent cx="1108953" cy="245985"/>
          <wp:effectExtent l="0" t="0" r="0" b="0"/>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labs_Logo_2014-grey_preferred_1.jpg"/>
                  <pic:cNvPicPr/>
                </pic:nvPicPr>
                <pic:blipFill>
                  <a:blip r:embed="rId1">
                    <a:extLst>
                      <a:ext uri="{28A0092B-C50C-407E-A947-70E740481C1C}">
                        <a14:useLocalDpi xmlns:a14="http://schemas.microsoft.com/office/drawing/2010/main" val="0"/>
                      </a:ext>
                    </a:extLst>
                  </a:blip>
                  <a:stretch>
                    <a:fillRect/>
                  </a:stretch>
                </pic:blipFill>
                <pic:spPr>
                  <a:xfrm>
                    <a:off x="0" y="0"/>
                    <a:ext cx="1186168" cy="263113"/>
                  </a:xfrm>
                  <a:prstGeom prst="rect">
                    <a:avLst/>
                  </a:prstGeom>
                </pic:spPr>
              </pic:pic>
            </a:graphicData>
          </a:graphic>
        </wp:inline>
      </w:drawing>
    </w:r>
  </w:p>
  <w:p w14:paraId="345CC41C" w14:textId="77777777" w:rsidR="009E4E89" w:rsidRPr="009E4E89" w:rsidRDefault="009E4E89" w:rsidP="009E4E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F7"/>
    <w:rsid w:val="002E0220"/>
    <w:rsid w:val="00403711"/>
    <w:rsid w:val="00436020"/>
    <w:rsid w:val="0051246C"/>
    <w:rsid w:val="00703A8C"/>
    <w:rsid w:val="00813A58"/>
    <w:rsid w:val="008474D5"/>
    <w:rsid w:val="008962F7"/>
    <w:rsid w:val="009E4E89"/>
    <w:rsid w:val="00A32C70"/>
    <w:rsid w:val="00E21889"/>
    <w:rsid w:val="00FF3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A34845"/>
  <w15:docId w15:val="{601F5A73-F8F7-6E4E-9EC0-A356C3CD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9E4E89"/>
    <w:rPr>
      <w:color w:val="0000FF" w:themeColor="hyperlink"/>
      <w:u w:val="single"/>
    </w:rPr>
  </w:style>
  <w:style w:type="character" w:styleId="NichtaufgelsteErwhnung">
    <w:name w:val="Unresolved Mention"/>
    <w:basedOn w:val="Absatz-Standardschriftart"/>
    <w:uiPriority w:val="99"/>
    <w:semiHidden/>
    <w:unhideWhenUsed/>
    <w:rsid w:val="009E4E89"/>
    <w:rPr>
      <w:color w:val="605E5C"/>
      <w:shd w:val="clear" w:color="auto" w:fill="E1DFDD"/>
    </w:rPr>
  </w:style>
  <w:style w:type="paragraph" w:styleId="Kopfzeile">
    <w:name w:val="header"/>
    <w:basedOn w:val="Standard"/>
    <w:link w:val="KopfzeileZchn"/>
    <w:uiPriority w:val="99"/>
    <w:unhideWhenUsed/>
    <w:rsid w:val="009E4E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4E89"/>
  </w:style>
  <w:style w:type="paragraph" w:styleId="Fuzeile">
    <w:name w:val="footer"/>
    <w:basedOn w:val="Standard"/>
    <w:link w:val="FuzeileZchn"/>
    <w:uiPriority w:val="99"/>
    <w:unhideWhenUsed/>
    <w:rsid w:val="009E4E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rnewswire.com/news-releases/university-of-south-florida-health-northwell-health-formlabs-and-tampa-general-hospital-join-forces-to-create-3d-printed-nasal-swabs-to-test-for-covid-19-in-patients-in-emergency-shortage-situations-301031338.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labs.com/company/press/formlabs-aquisition-spectra-biocompatible-manufacturin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labs.com/de/" TargetMode="External"/><Relationship Id="rId11" Type="http://schemas.openxmlformats.org/officeDocument/2006/relationships/hyperlink" Target="https://we.tl/t-uS6qUMuzKp" TargetMode="External"/><Relationship Id="rId5" Type="http://schemas.openxmlformats.org/officeDocument/2006/relationships/endnotes" Target="endnotes.xml"/><Relationship Id="rId10" Type="http://schemas.openxmlformats.org/officeDocument/2006/relationships/hyperlink" Target="https://formlabs.com/de/" TargetMode="External"/><Relationship Id="rId4" Type="http://schemas.openxmlformats.org/officeDocument/2006/relationships/footnotes" Target="footnotes.xml"/><Relationship Id="rId9" Type="http://schemas.openxmlformats.org/officeDocument/2006/relationships/hyperlink" Target="https://formlabs.com/blog/castable-wax-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5585</Characters>
  <Application>Microsoft Office Word</Application>
  <DocSecurity>0</DocSecurity>
  <Lines>46</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von Spee</cp:lastModifiedBy>
  <cp:revision>10</cp:revision>
  <dcterms:created xsi:type="dcterms:W3CDTF">2021-01-11T15:29:00Z</dcterms:created>
  <dcterms:modified xsi:type="dcterms:W3CDTF">2021-01-12T08:32:00Z</dcterms:modified>
</cp:coreProperties>
</file>