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097EA" w14:textId="77777777" w:rsidR="00FE3BF6" w:rsidRDefault="007F1E5D">
      <w:pPr>
        <w:spacing w:after="0" w:line="259" w:lineRule="auto"/>
        <w:ind w:left="6351" w:right="0" w:firstLine="0"/>
        <w:jc w:val="left"/>
      </w:pPr>
      <w:r>
        <w:rPr>
          <w:noProof/>
        </w:rPr>
        <w:drawing>
          <wp:inline distT="0" distB="0" distL="0" distR="0" wp14:anchorId="266D615B" wp14:editId="4D3CA49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080B092" w14:textId="77777777" w:rsidR="00FE3BF6" w:rsidRDefault="007F1E5D">
      <w:pPr>
        <w:spacing w:after="105" w:line="259" w:lineRule="auto"/>
        <w:ind w:left="0" w:right="230" w:firstLine="0"/>
        <w:jc w:val="left"/>
      </w:pPr>
      <w:r>
        <w:rPr>
          <w:b/>
          <w:sz w:val="22"/>
        </w:rPr>
        <w:t xml:space="preserve"> </w:t>
      </w:r>
    </w:p>
    <w:p w14:paraId="54028C3B" w14:textId="77777777" w:rsidR="00FE3BF6" w:rsidRDefault="007F1E5D">
      <w:pPr>
        <w:spacing w:after="105" w:line="259" w:lineRule="auto"/>
        <w:ind w:left="0" w:right="0" w:firstLine="0"/>
        <w:jc w:val="left"/>
      </w:pPr>
      <w:r>
        <w:rPr>
          <w:b/>
          <w:sz w:val="22"/>
        </w:rPr>
        <w:t xml:space="preserve">Pressemitteilung </w:t>
      </w:r>
    </w:p>
    <w:p w14:paraId="00CAA04F" w14:textId="77777777" w:rsidR="00FE3BF6" w:rsidRDefault="007F1E5D">
      <w:pPr>
        <w:spacing w:after="199" w:line="259" w:lineRule="auto"/>
        <w:ind w:left="0" w:right="0" w:firstLine="0"/>
        <w:jc w:val="left"/>
      </w:pPr>
      <w:r>
        <w:rPr>
          <w:b/>
          <w:sz w:val="22"/>
        </w:rPr>
        <w:t xml:space="preserve"> </w:t>
      </w:r>
      <w:bookmarkStart w:id="0" w:name="_Hlk26953000"/>
    </w:p>
    <w:p w14:paraId="7874A740" w14:textId="3D6B7696" w:rsidR="00C36662" w:rsidRDefault="000E02D9" w:rsidP="00C36662">
      <w:pPr>
        <w:pStyle w:val="berschrift1"/>
        <w:jc w:val="both"/>
        <w:rPr>
          <w:rFonts w:eastAsia="Times New Roman"/>
        </w:rPr>
      </w:pPr>
      <w:bookmarkStart w:id="1" w:name="_Hlk26954878"/>
      <w:bookmarkStart w:id="2" w:name="_Hlk26952975"/>
      <w:bookmarkEnd w:id="0"/>
      <w:r>
        <w:rPr>
          <w:rFonts w:eastAsia="Times New Roman"/>
        </w:rPr>
        <w:t xml:space="preserve">Corona-Krise: </w:t>
      </w:r>
      <w:r w:rsidR="00E55EB1">
        <w:t xml:space="preserve">ZIA schlägt </w:t>
      </w:r>
      <w:r w:rsidR="001B54E8">
        <w:t>Liquiditätszuwachs durch S</w:t>
      </w:r>
      <w:r w:rsidR="00E55EB1">
        <w:t>teuer</w:t>
      </w:r>
      <w:r w:rsidR="001B54E8">
        <w:t xml:space="preserve">rechtanpassungen </w:t>
      </w:r>
      <w:r w:rsidR="00E55EB1">
        <w:t>vor</w:t>
      </w:r>
    </w:p>
    <w:p w14:paraId="2E413711" w14:textId="77777777" w:rsidR="00C36662" w:rsidRPr="00E55EB1" w:rsidRDefault="00C36662" w:rsidP="00E55EB1">
      <w:pPr>
        <w:spacing w:after="115" w:line="360" w:lineRule="auto"/>
        <w:rPr>
          <w:rFonts w:eastAsiaTheme="minorHAnsi"/>
          <w:szCs w:val="24"/>
        </w:rPr>
      </w:pPr>
    </w:p>
    <w:p w14:paraId="16EA4D16" w14:textId="60DD09AD" w:rsidR="00E55EB1" w:rsidRDefault="00E55EB1" w:rsidP="00E55EB1">
      <w:pPr>
        <w:spacing w:line="360" w:lineRule="auto"/>
        <w:rPr>
          <w:szCs w:val="24"/>
        </w:rPr>
      </w:pPr>
      <w:r>
        <w:rPr>
          <w:rStyle w:val="s10"/>
          <w:b/>
          <w:bCs/>
          <w:szCs w:val="24"/>
        </w:rPr>
        <w:t>Berlin, 24</w:t>
      </w:r>
      <w:r w:rsidR="00C36662" w:rsidRPr="00E55EB1">
        <w:rPr>
          <w:rStyle w:val="s10"/>
          <w:b/>
          <w:bCs/>
          <w:szCs w:val="24"/>
        </w:rPr>
        <w:t>.03.2020</w:t>
      </w:r>
      <w:r w:rsidR="00FC6B69" w:rsidRPr="00E55EB1">
        <w:rPr>
          <w:rStyle w:val="s11"/>
          <w:szCs w:val="24"/>
        </w:rPr>
        <w:t xml:space="preserve">  </w:t>
      </w:r>
      <w:bookmarkEnd w:id="1"/>
      <w:bookmarkEnd w:id="2"/>
      <w:r w:rsidR="00246B4F" w:rsidRPr="00E55EB1">
        <w:rPr>
          <w:color w:val="000000" w:themeColor="text1"/>
          <w:szCs w:val="24"/>
        </w:rPr>
        <w:t xml:space="preserve">Der ZIA Zentraler Immobilien Ausschuss, Spitzenverband der Immobilienwirtschaft, </w:t>
      </w:r>
      <w:r w:rsidR="001A3E9B" w:rsidRPr="00E55EB1">
        <w:rPr>
          <w:color w:val="000000" w:themeColor="text1"/>
          <w:szCs w:val="24"/>
        </w:rPr>
        <w:t xml:space="preserve">betont </w:t>
      </w:r>
      <w:r w:rsidR="00246B4F" w:rsidRPr="00E55EB1">
        <w:rPr>
          <w:color w:val="000000" w:themeColor="text1"/>
          <w:szCs w:val="24"/>
        </w:rPr>
        <w:t xml:space="preserve">vor dem Hintergrund der Corona-Krise </w:t>
      </w:r>
      <w:r w:rsidR="001A3E9B" w:rsidRPr="00E55EB1">
        <w:rPr>
          <w:color w:val="000000" w:themeColor="text1"/>
          <w:szCs w:val="24"/>
        </w:rPr>
        <w:t xml:space="preserve">die </w:t>
      </w:r>
      <w:r w:rsidR="008637A1">
        <w:rPr>
          <w:color w:val="000000" w:themeColor="text1"/>
          <w:szCs w:val="24"/>
        </w:rPr>
        <w:t xml:space="preserve">enge Abhängigkeit der Immobilienwirtschaft von der Zahlungsfähigkeit des jeweiligen Nutzers </w:t>
      </w:r>
      <w:r w:rsidR="00F81239">
        <w:rPr>
          <w:color w:val="000000" w:themeColor="text1"/>
          <w:szCs w:val="24"/>
        </w:rPr>
        <w:t>einer</w:t>
      </w:r>
      <w:r w:rsidR="008637A1">
        <w:rPr>
          <w:color w:val="000000" w:themeColor="text1"/>
          <w:szCs w:val="24"/>
        </w:rPr>
        <w:t xml:space="preserve"> Immobilie sowie die hohe Einbindung </w:t>
      </w:r>
      <w:r w:rsidR="001A3E9B" w:rsidRPr="00E55EB1">
        <w:rPr>
          <w:color w:val="000000" w:themeColor="text1"/>
          <w:szCs w:val="24"/>
        </w:rPr>
        <w:t xml:space="preserve">von Immobilien </w:t>
      </w:r>
      <w:r w:rsidR="008637A1">
        <w:rPr>
          <w:color w:val="000000" w:themeColor="text1"/>
          <w:szCs w:val="24"/>
        </w:rPr>
        <w:t>in die</w:t>
      </w:r>
      <w:r w:rsidR="001A3E9B" w:rsidRPr="00E55EB1">
        <w:rPr>
          <w:color w:val="000000" w:themeColor="text1"/>
          <w:szCs w:val="24"/>
        </w:rPr>
        <w:t xml:space="preserve"> Kreditwirtschaft. In einem Positionspapier des Verbands wird auf den engen Zusammenhang von </w:t>
      </w:r>
      <w:r w:rsidR="001A3E9B" w:rsidRPr="00E55EB1">
        <w:rPr>
          <w:szCs w:val="24"/>
        </w:rPr>
        <w:t xml:space="preserve">Verwerfungen im Bereich der Immobilienwirtschaft </w:t>
      </w:r>
      <w:r w:rsidRPr="00E55EB1">
        <w:rPr>
          <w:szCs w:val="24"/>
        </w:rPr>
        <w:t xml:space="preserve">und den damit verbundenen </w:t>
      </w:r>
      <w:r w:rsidR="001A3E9B" w:rsidRPr="00E55EB1">
        <w:rPr>
          <w:szCs w:val="24"/>
        </w:rPr>
        <w:t>weitreichende</w:t>
      </w:r>
      <w:r w:rsidRPr="00E55EB1">
        <w:rPr>
          <w:szCs w:val="24"/>
        </w:rPr>
        <w:t>n Folgen für die Finanzwirtschaft hingewiesen</w:t>
      </w:r>
      <w:r w:rsidR="001A3E9B" w:rsidRPr="00E55EB1">
        <w:rPr>
          <w:szCs w:val="24"/>
        </w:rPr>
        <w:t>.</w:t>
      </w:r>
      <w:r w:rsidRPr="00E55EB1">
        <w:rPr>
          <w:szCs w:val="24"/>
        </w:rPr>
        <w:t xml:space="preserve"> </w:t>
      </w:r>
    </w:p>
    <w:p w14:paraId="359C0A87" w14:textId="77777777" w:rsidR="00E55EB1" w:rsidRPr="00E55EB1" w:rsidRDefault="00E55EB1" w:rsidP="00E55EB1">
      <w:pPr>
        <w:spacing w:line="360" w:lineRule="auto"/>
        <w:rPr>
          <w:szCs w:val="24"/>
        </w:rPr>
      </w:pPr>
    </w:p>
    <w:p w14:paraId="1AB959DD" w14:textId="7A75CF40" w:rsidR="00F81239" w:rsidRDefault="00E55EB1" w:rsidP="005857D6">
      <w:pPr>
        <w:pStyle w:val="Default"/>
        <w:spacing w:line="360" w:lineRule="auto"/>
        <w:jc w:val="both"/>
      </w:pPr>
      <w:r w:rsidRPr="00E55EB1">
        <w:rPr>
          <w:rStyle w:val="s10"/>
          <w:bCs/>
        </w:rPr>
        <w:t xml:space="preserve">„Akut sehen wir die ersten steuerlichen Maßnahmen der Bundesregierung als richtig an. </w:t>
      </w:r>
      <w:r w:rsidR="008637A1">
        <w:rPr>
          <w:rStyle w:val="s10"/>
          <w:bCs/>
        </w:rPr>
        <w:t xml:space="preserve">Sofern insbesondere die </w:t>
      </w:r>
      <w:r w:rsidR="005857D6">
        <w:rPr>
          <w:rStyle w:val="s10"/>
          <w:bCs/>
        </w:rPr>
        <w:t xml:space="preserve">privaten und gewerblichen </w:t>
      </w:r>
      <w:r w:rsidR="008637A1">
        <w:rPr>
          <w:rStyle w:val="s10"/>
          <w:bCs/>
        </w:rPr>
        <w:t xml:space="preserve">Mieter von Immobilien durch staatliche Unterstützung in die Lage versetzt werden, die Mietzahlungen bedienen </w:t>
      </w:r>
      <w:r w:rsidR="00C45023">
        <w:rPr>
          <w:rStyle w:val="s10"/>
          <w:bCs/>
        </w:rPr>
        <w:t xml:space="preserve">zu </w:t>
      </w:r>
      <w:r w:rsidR="008637A1">
        <w:rPr>
          <w:rStyle w:val="s10"/>
          <w:bCs/>
        </w:rPr>
        <w:t>können, können Folgewirkungen bei der Immobilienwirtschaft verhindert werden. Gelingt dies nicht, muss jedoch auch klar sein</w:t>
      </w:r>
      <w:r w:rsidRPr="00E55EB1">
        <w:rPr>
          <w:rStyle w:val="s10"/>
          <w:bCs/>
        </w:rPr>
        <w:t xml:space="preserve">, dass </w:t>
      </w:r>
      <w:r w:rsidRPr="00E55EB1">
        <w:t>die vereinfachte Inanspruchnahme der Maßnahmen gerade auch der Immobilienbranche gewährt w</w:t>
      </w:r>
      <w:r w:rsidR="008637A1">
        <w:t>erden muss</w:t>
      </w:r>
      <w:r w:rsidRPr="00E55EB1">
        <w:t xml:space="preserve">“, </w:t>
      </w:r>
      <w:r w:rsidR="00F81239">
        <w:t>sagt</w:t>
      </w:r>
      <w:r w:rsidR="008637A1">
        <w:t xml:space="preserve"> Dr.</w:t>
      </w:r>
      <w:r w:rsidRPr="00E55EB1">
        <w:t xml:space="preserve"> Hans Volkert </w:t>
      </w:r>
      <w:proofErr w:type="spellStart"/>
      <w:r w:rsidRPr="00E55EB1">
        <w:t>Volckens</w:t>
      </w:r>
      <w:proofErr w:type="spellEnd"/>
      <w:r w:rsidRPr="00E55EB1">
        <w:t>, Vorsitzender des ZIA-Steuer</w:t>
      </w:r>
      <w:r w:rsidR="008637A1">
        <w:t>a</w:t>
      </w:r>
      <w:r w:rsidRPr="00E55EB1">
        <w:t>usschuss</w:t>
      </w:r>
      <w:r w:rsidR="008637A1">
        <w:t>es</w:t>
      </w:r>
      <w:r w:rsidRPr="00E55EB1">
        <w:t xml:space="preserve">. </w:t>
      </w:r>
    </w:p>
    <w:p w14:paraId="05272971" w14:textId="77777777" w:rsidR="00F81239" w:rsidRDefault="00F81239" w:rsidP="005857D6">
      <w:pPr>
        <w:pStyle w:val="Default"/>
        <w:spacing w:line="360" w:lineRule="auto"/>
        <w:jc w:val="both"/>
      </w:pPr>
    </w:p>
    <w:p w14:paraId="3E4CA619" w14:textId="74C7D25B" w:rsidR="00E55EB1" w:rsidRPr="00E55EB1" w:rsidRDefault="00E55EB1" w:rsidP="005857D6">
      <w:pPr>
        <w:pStyle w:val="Default"/>
        <w:spacing w:line="360" w:lineRule="auto"/>
        <w:jc w:val="both"/>
      </w:pPr>
      <w:r w:rsidRPr="00E55EB1">
        <w:t>Es müsse darauf geachtet werden, dass die Liquidität der Unternehmen sichergestellt bleib</w:t>
      </w:r>
      <w:r w:rsidR="00F81239">
        <w:t>t</w:t>
      </w:r>
      <w:r w:rsidRPr="00E55EB1">
        <w:t xml:space="preserve"> Daher schlägt der ZIA vor: „</w:t>
      </w:r>
      <w:r w:rsidR="005857D6">
        <w:t xml:space="preserve">Im Bereich der gewerblichen Vermietung könnte beispielsweise ein größerer Hebel für Liquidität geschaffen werden, wenn </w:t>
      </w:r>
      <w:r w:rsidR="00331E0F">
        <w:t xml:space="preserve">das Finanzamt den </w:t>
      </w:r>
      <w:r w:rsidR="005857D6">
        <w:t>Vermieter</w:t>
      </w:r>
      <w:r w:rsidR="00331E0F">
        <w:t>n</w:t>
      </w:r>
      <w:r w:rsidR="005857D6">
        <w:t xml:space="preserve"> </w:t>
      </w:r>
      <w:r w:rsidRPr="00E55EB1">
        <w:t xml:space="preserve">die </w:t>
      </w:r>
      <w:r w:rsidRPr="00E55EB1">
        <w:rPr>
          <w:bCs/>
        </w:rPr>
        <w:t xml:space="preserve">Umsatzsteuer auf gestundete Mietzahlungen </w:t>
      </w:r>
      <w:r w:rsidR="00331E0F">
        <w:rPr>
          <w:bCs/>
        </w:rPr>
        <w:t>wiederum stunden würde</w:t>
      </w:r>
      <w:r w:rsidRPr="00E55EB1">
        <w:rPr>
          <w:bCs/>
        </w:rPr>
        <w:t xml:space="preserve">. </w:t>
      </w:r>
      <w:r w:rsidRPr="00E55EB1">
        <w:t xml:space="preserve">Sofern </w:t>
      </w:r>
      <w:r w:rsidR="001B54E8">
        <w:t>„</w:t>
      </w:r>
      <w:r w:rsidRPr="00E55EB1">
        <w:t>nur</w:t>
      </w:r>
      <w:r w:rsidR="001B54E8">
        <w:t>“</w:t>
      </w:r>
      <w:r w:rsidRPr="00E55EB1">
        <w:t xml:space="preserve"> die Umsatzsteuer auf diese Umsätze gestundet werden könnte – und nicht die bereits mit der Vorsteuer saldierte Umsatzsteuerschuld, könnte die Liquiditätssituation in beachtlichem Maße gesteigert </w:t>
      </w:r>
      <w:r w:rsidRPr="00E55EB1">
        <w:lastRenderedPageBreak/>
        <w:t xml:space="preserve">werden. Damit würden die Auswirkungen der Krise für die Unternehmen abgemildert, so </w:t>
      </w:r>
      <w:proofErr w:type="spellStart"/>
      <w:r w:rsidRPr="00E55EB1">
        <w:t>Vol</w:t>
      </w:r>
      <w:r w:rsidR="00C45023">
        <w:t>c</w:t>
      </w:r>
      <w:r w:rsidRPr="00E55EB1">
        <w:t>kens</w:t>
      </w:r>
      <w:proofErr w:type="spellEnd"/>
      <w:r w:rsidRPr="00E55EB1">
        <w:t>.</w:t>
      </w:r>
      <w:r w:rsidR="00926A61">
        <w:t xml:space="preserve"> </w:t>
      </w:r>
    </w:p>
    <w:p w14:paraId="1D8CEABF" w14:textId="77777777" w:rsidR="00E55EB1" w:rsidRPr="00E55EB1" w:rsidRDefault="00E55EB1" w:rsidP="00E55EB1">
      <w:pPr>
        <w:pStyle w:val="Default"/>
        <w:spacing w:line="360" w:lineRule="auto"/>
        <w:jc w:val="both"/>
      </w:pPr>
    </w:p>
    <w:p w14:paraId="421656D0" w14:textId="30DDF368" w:rsidR="00E55EB1" w:rsidRDefault="00E55EB1" w:rsidP="00E55EB1">
      <w:pPr>
        <w:pStyle w:val="Default"/>
        <w:spacing w:line="360" w:lineRule="auto"/>
        <w:jc w:val="both"/>
        <w:rPr>
          <w:bCs/>
        </w:rPr>
      </w:pPr>
      <w:r w:rsidRPr="00E55EB1">
        <w:t xml:space="preserve">Er sieht darüber hinaus Möglichkeiten für den Gesetzgeber die Liquidität der betroffenen Unternehmen mit </w:t>
      </w:r>
      <w:r w:rsidR="005857D6">
        <w:t>weiteren Akutm</w:t>
      </w:r>
      <w:r w:rsidRPr="00E55EB1">
        <w:t>aßnahmen, bei denen lediglich eine Periodenverschiebung oder das Aufheben von Begrenzungen der periodengerechten Erfassung</w:t>
      </w:r>
      <w:r w:rsidR="005857D6">
        <w:t xml:space="preserve"> erfolgen würde,</w:t>
      </w:r>
      <w:r w:rsidRPr="00E55EB1">
        <w:t xml:space="preserve"> zu stärken. „Den </w:t>
      </w:r>
      <w:r w:rsidRPr="00E55EB1">
        <w:rPr>
          <w:bCs/>
        </w:rPr>
        <w:t>Verlustabzug aus</w:t>
      </w:r>
      <w:r w:rsidR="005857D6">
        <w:rPr>
          <w:bCs/>
        </w:rPr>
        <w:t>zu</w:t>
      </w:r>
      <w:r w:rsidRPr="00E55EB1">
        <w:rPr>
          <w:bCs/>
        </w:rPr>
        <w:t>weiten, die F</w:t>
      </w:r>
      <w:r w:rsidRPr="00E55EB1">
        <w:t>reigrenze bei der Zinsschranke auszusetzen oder auch d</w:t>
      </w:r>
      <w:r w:rsidR="008A74A7">
        <w:t xml:space="preserve">en </w:t>
      </w:r>
      <w:r w:rsidR="00C45023">
        <w:t xml:space="preserve">Erlass der </w:t>
      </w:r>
      <w:r w:rsidR="008A74A7">
        <w:t>Grundsteuer zu vereinfachen</w:t>
      </w:r>
      <w:r w:rsidRPr="00E55EB1">
        <w:rPr>
          <w:bCs/>
        </w:rPr>
        <w:t>, wären aus unserer Sicht sinnvolle und schnell wirkende Maßnahmen</w:t>
      </w:r>
      <w:r w:rsidR="008A74A7">
        <w:rPr>
          <w:bCs/>
        </w:rPr>
        <w:t>.</w:t>
      </w:r>
      <w:r w:rsidR="00926A61">
        <w:rPr>
          <w:bCs/>
        </w:rPr>
        <w:t>“</w:t>
      </w:r>
      <w:r w:rsidR="008A74A7">
        <w:rPr>
          <w:bCs/>
        </w:rPr>
        <w:t xml:space="preserve"> </w:t>
      </w:r>
    </w:p>
    <w:p w14:paraId="7F1C9D92" w14:textId="77777777" w:rsidR="000B6CDF" w:rsidRDefault="000B6CDF" w:rsidP="00E55EB1">
      <w:pPr>
        <w:pStyle w:val="Default"/>
        <w:spacing w:line="360" w:lineRule="auto"/>
        <w:jc w:val="both"/>
        <w:rPr>
          <w:bCs/>
        </w:rPr>
      </w:pPr>
    </w:p>
    <w:p w14:paraId="4DCFAA7B" w14:textId="58383380" w:rsidR="00926A61" w:rsidRPr="00E55EB1" w:rsidRDefault="00926A61" w:rsidP="00E55EB1">
      <w:pPr>
        <w:pStyle w:val="Default"/>
        <w:spacing w:line="360" w:lineRule="auto"/>
        <w:jc w:val="both"/>
      </w:pPr>
      <w:r>
        <w:rPr>
          <w:bCs/>
        </w:rPr>
        <w:t>In jedem Falle sollten aktuell Maßnahmen unterlassen werden, die die Wirtschaft zusätzlich belasten. Hier sollte insbesondere über eine Verschiebung</w:t>
      </w:r>
      <w:r w:rsidR="000B6CDF">
        <w:rPr>
          <w:bCs/>
        </w:rPr>
        <w:t xml:space="preserve"> der Anwendung der Mitteilungspflicht bei grenzüberschreitenden Steuergestaltungen nachgedacht werden.</w:t>
      </w:r>
    </w:p>
    <w:p w14:paraId="6E0D3098" w14:textId="77777777" w:rsidR="000E02D9" w:rsidRPr="00E55EB1" w:rsidRDefault="00E55EB1" w:rsidP="00E55EB1">
      <w:pPr>
        <w:pStyle w:val="Default"/>
        <w:spacing w:line="360" w:lineRule="auto"/>
        <w:jc w:val="both"/>
        <w:rPr>
          <w:color w:val="000000" w:themeColor="text1"/>
        </w:rPr>
      </w:pPr>
      <w:r w:rsidRPr="00E55EB1">
        <w:rPr>
          <w:color w:val="000000" w:themeColor="text1"/>
        </w:rPr>
        <w:t xml:space="preserve"> </w:t>
      </w:r>
    </w:p>
    <w:p w14:paraId="7B2DB61E" w14:textId="590E4D10" w:rsidR="00E55EB1" w:rsidRDefault="00E55EB1" w:rsidP="00E55EB1">
      <w:pPr>
        <w:pStyle w:val="Default"/>
        <w:spacing w:line="360" w:lineRule="auto"/>
        <w:jc w:val="both"/>
      </w:pPr>
      <w:r>
        <w:rPr>
          <w:bCs/>
        </w:rPr>
        <w:t>Das vollständige Positionspapier finden Sie hier:</w:t>
      </w:r>
      <w:r w:rsidR="00F81239" w:rsidRPr="00F81239">
        <w:t xml:space="preserve"> </w:t>
      </w:r>
      <w:hyperlink r:id="rId6" w:history="1">
        <w:r w:rsidR="00F47A58" w:rsidRPr="00984F1D">
          <w:rPr>
            <w:rStyle w:val="Hyperlink"/>
          </w:rPr>
          <w:t>https://bit.ly/2UevDZU</w:t>
        </w:r>
      </w:hyperlink>
    </w:p>
    <w:p w14:paraId="23B09DC7" w14:textId="77777777" w:rsidR="000E02D9" w:rsidRDefault="000E02D9" w:rsidP="006956A1">
      <w:pPr>
        <w:autoSpaceDE w:val="0"/>
        <w:autoSpaceDN w:val="0"/>
        <w:adjustRightInd w:val="0"/>
        <w:spacing w:line="276" w:lineRule="auto"/>
        <w:rPr>
          <w:b/>
          <w:sz w:val="20"/>
          <w:szCs w:val="20"/>
        </w:rPr>
      </w:pPr>
      <w:bookmarkStart w:id="3" w:name="_GoBack"/>
      <w:bookmarkEnd w:id="3"/>
    </w:p>
    <w:p w14:paraId="49A19EF4"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85BD14D"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 xml:space="preserve">rbandes ist Dr. Andreas </w:t>
      </w:r>
      <w:proofErr w:type="spellStart"/>
      <w:r>
        <w:rPr>
          <w:bCs/>
          <w:sz w:val="20"/>
          <w:szCs w:val="20"/>
        </w:rPr>
        <w:t>Mattner</w:t>
      </w:r>
      <w:proofErr w:type="spellEnd"/>
      <w:r>
        <w:rPr>
          <w:bCs/>
          <w:sz w:val="20"/>
          <w:szCs w:val="20"/>
        </w:rPr>
        <w:t>.</w:t>
      </w:r>
    </w:p>
    <w:p w14:paraId="55796EEF"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EA1993F"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880D83D" w14:textId="77777777" w:rsidR="00FE3BF6" w:rsidRPr="006B72B5" w:rsidRDefault="00291C78">
      <w:pPr>
        <w:spacing w:after="10" w:line="268" w:lineRule="auto"/>
        <w:ind w:left="-5" w:right="54"/>
        <w:rPr>
          <w:color w:val="000000" w:themeColor="text1"/>
        </w:rPr>
      </w:pPr>
      <w:r>
        <w:rPr>
          <w:color w:val="000000" w:themeColor="text1"/>
          <w:sz w:val="20"/>
        </w:rPr>
        <w:t>Jens Teschke</w:t>
      </w:r>
    </w:p>
    <w:p w14:paraId="51F4412D"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2752AD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03F995F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74CC062" w14:textId="77777777" w:rsidR="00F81239" w:rsidRDefault="007F1E5D" w:rsidP="00F81239">
      <w:pPr>
        <w:spacing w:after="10" w:line="268" w:lineRule="auto"/>
        <w:ind w:left="-5" w:right="54"/>
        <w:rPr>
          <w:color w:val="000000" w:themeColor="text1"/>
          <w:sz w:val="20"/>
        </w:rPr>
      </w:pPr>
      <w:r w:rsidRPr="006B72B5">
        <w:rPr>
          <w:color w:val="000000" w:themeColor="text1"/>
          <w:sz w:val="20"/>
        </w:rPr>
        <w:t xml:space="preserve">Tel.: 030/20 21 585 </w:t>
      </w:r>
      <w:r w:rsidR="00291C78">
        <w:rPr>
          <w:color w:val="000000" w:themeColor="text1"/>
          <w:sz w:val="20"/>
        </w:rPr>
        <w:t>17</w:t>
      </w:r>
    </w:p>
    <w:p w14:paraId="6371898E" w14:textId="267D1152" w:rsidR="00FE3BF6" w:rsidRPr="006B72B5" w:rsidRDefault="00F81239" w:rsidP="00F81239">
      <w:pPr>
        <w:spacing w:after="10" w:line="268" w:lineRule="auto"/>
        <w:ind w:left="-5" w:right="54"/>
        <w:rPr>
          <w:color w:val="000000" w:themeColor="text1"/>
        </w:rPr>
      </w:pPr>
      <w:r>
        <w:rPr>
          <w:color w:val="000000" w:themeColor="text1"/>
          <w:sz w:val="20"/>
        </w:rPr>
        <w:t>M</w:t>
      </w:r>
      <w:r w:rsidR="007F1E5D" w:rsidRPr="006B72B5">
        <w:rPr>
          <w:color w:val="000000" w:themeColor="text1"/>
          <w:sz w:val="20"/>
        </w:rPr>
        <w:t xml:space="preserve">ail: </w:t>
      </w:r>
      <w:r w:rsidR="00291C78">
        <w:rPr>
          <w:color w:val="000000" w:themeColor="text1"/>
          <w:sz w:val="20"/>
          <w:u w:val="single" w:color="0000FF"/>
        </w:rPr>
        <w:t>jens.teschke</w:t>
      </w:r>
      <w:r w:rsidR="007F1E5D" w:rsidRPr="006B72B5">
        <w:rPr>
          <w:color w:val="000000" w:themeColor="text1"/>
          <w:sz w:val="20"/>
          <w:u w:val="single" w:color="0000FF"/>
        </w:rPr>
        <w:t>@zia-deutschland.de</w:t>
      </w:r>
      <w:r w:rsidR="007F1E5D" w:rsidRPr="006B72B5">
        <w:rPr>
          <w:color w:val="000000" w:themeColor="text1"/>
          <w:sz w:val="20"/>
        </w:rPr>
        <w:t xml:space="preserve">  </w:t>
      </w:r>
    </w:p>
    <w:p w14:paraId="15B6F1F8"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8942" w16cex:dateUtc="2020-03-24T12:27:00Z"/>
  <w16cex:commentExtensible w16cex:durableId="22248BA9" w16cex:dateUtc="2020-03-24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F95E1" w16cid:durableId="22248942"/>
  <w16cid:commentId w16cid:paraId="0D014617" w16cid:durableId="22248B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221CD"/>
    <w:rsid w:val="000B6CDF"/>
    <w:rsid w:val="000E02D9"/>
    <w:rsid w:val="0018064A"/>
    <w:rsid w:val="001A3E9B"/>
    <w:rsid w:val="001B54E8"/>
    <w:rsid w:val="001E0695"/>
    <w:rsid w:val="001E2B25"/>
    <w:rsid w:val="00246B4F"/>
    <w:rsid w:val="002527CB"/>
    <w:rsid w:val="00291C78"/>
    <w:rsid w:val="002F7633"/>
    <w:rsid w:val="00331E0F"/>
    <w:rsid w:val="00386777"/>
    <w:rsid w:val="003A3E7D"/>
    <w:rsid w:val="003E03AB"/>
    <w:rsid w:val="00410C4C"/>
    <w:rsid w:val="00412448"/>
    <w:rsid w:val="004211CE"/>
    <w:rsid w:val="00424372"/>
    <w:rsid w:val="004422C4"/>
    <w:rsid w:val="00444BAD"/>
    <w:rsid w:val="00454663"/>
    <w:rsid w:val="00484453"/>
    <w:rsid w:val="00495EE0"/>
    <w:rsid w:val="004A316A"/>
    <w:rsid w:val="004C08F8"/>
    <w:rsid w:val="00517920"/>
    <w:rsid w:val="00530257"/>
    <w:rsid w:val="00540ADA"/>
    <w:rsid w:val="00555F86"/>
    <w:rsid w:val="005638E5"/>
    <w:rsid w:val="005857D6"/>
    <w:rsid w:val="00590E6B"/>
    <w:rsid w:val="005B6B05"/>
    <w:rsid w:val="005C0AA8"/>
    <w:rsid w:val="005F5107"/>
    <w:rsid w:val="0067735A"/>
    <w:rsid w:val="00685176"/>
    <w:rsid w:val="006956A1"/>
    <w:rsid w:val="006B72B5"/>
    <w:rsid w:val="006D49E9"/>
    <w:rsid w:val="006E334B"/>
    <w:rsid w:val="007119C7"/>
    <w:rsid w:val="00772E49"/>
    <w:rsid w:val="00777E1F"/>
    <w:rsid w:val="007C6D70"/>
    <w:rsid w:val="007D0529"/>
    <w:rsid w:val="007E5745"/>
    <w:rsid w:val="007F1E5D"/>
    <w:rsid w:val="00802FE2"/>
    <w:rsid w:val="00810751"/>
    <w:rsid w:val="008637A1"/>
    <w:rsid w:val="00870E71"/>
    <w:rsid w:val="008A74A7"/>
    <w:rsid w:val="008C0C03"/>
    <w:rsid w:val="00926A61"/>
    <w:rsid w:val="0094512A"/>
    <w:rsid w:val="009511F2"/>
    <w:rsid w:val="00965A4D"/>
    <w:rsid w:val="00973D04"/>
    <w:rsid w:val="009A57C7"/>
    <w:rsid w:val="00AB6292"/>
    <w:rsid w:val="00AD20BE"/>
    <w:rsid w:val="00AF4D78"/>
    <w:rsid w:val="00B24A4A"/>
    <w:rsid w:val="00B42DC1"/>
    <w:rsid w:val="00B77F03"/>
    <w:rsid w:val="00B927F0"/>
    <w:rsid w:val="00B936C1"/>
    <w:rsid w:val="00C03B56"/>
    <w:rsid w:val="00C36662"/>
    <w:rsid w:val="00C45023"/>
    <w:rsid w:val="00CB648E"/>
    <w:rsid w:val="00D36A51"/>
    <w:rsid w:val="00D77DF3"/>
    <w:rsid w:val="00DB0F33"/>
    <w:rsid w:val="00DB76B1"/>
    <w:rsid w:val="00DC4911"/>
    <w:rsid w:val="00DF67B8"/>
    <w:rsid w:val="00E55EB1"/>
    <w:rsid w:val="00E82D0A"/>
    <w:rsid w:val="00E86BB2"/>
    <w:rsid w:val="00EB5262"/>
    <w:rsid w:val="00EB74C6"/>
    <w:rsid w:val="00ED7B51"/>
    <w:rsid w:val="00EF0B8A"/>
    <w:rsid w:val="00EF2844"/>
    <w:rsid w:val="00F01BBD"/>
    <w:rsid w:val="00F47A58"/>
    <w:rsid w:val="00F81239"/>
    <w:rsid w:val="00F82AAF"/>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DD783"/>
  <w15:docId w15:val="{8B1A8B00-F2ED-457C-BD87-8DAE8FB5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1A3E9B"/>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C45023"/>
    <w:rPr>
      <w:sz w:val="16"/>
      <w:szCs w:val="16"/>
    </w:rPr>
  </w:style>
  <w:style w:type="paragraph" w:styleId="Kommentartext">
    <w:name w:val="annotation text"/>
    <w:basedOn w:val="Standard"/>
    <w:link w:val="KommentartextZchn"/>
    <w:uiPriority w:val="99"/>
    <w:semiHidden/>
    <w:unhideWhenUsed/>
    <w:rsid w:val="00C450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023"/>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C45023"/>
    <w:rPr>
      <w:b/>
      <w:bCs/>
    </w:rPr>
  </w:style>
  <w:style w:type="character" w:customStyle="1" w:styleId="KommentarthemaZchn">
    <w:name w:val="Kommentarthema Zchn"/>
    <w:basedOn w:val="KommentartextZchn"/>
    <w:link w:val="Kommentarthema"/>
    <w:uiPriority w:val="99"/>
    <w:semiHidden/>
    <w:rsid w:val="00C45023"/>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UevDZU"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3209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jens teschke</cp:lastModifiedBy>
  <cp:revision>5</cp:revision>
  <cp:lastPrinted>2020-03-24T13:59:00Z</cp:lastPrinted>
  <dcterms:created xsi:type="dcterms:W3CDTF">2020-03-24T12:50:00Z</dcterms:created>
  <dcterms:modified xsi:type="dcterms:W3CDTF">2020-03-24T14:10:00Z</dcterms:modified>
</cp:coreProperties>
</file>