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508D" w14:textId="543EAF91" w:rsidR="003761C9" w:rsidRPr="003761C9" w:rsidRDefault="003761C9" w:rsidP="00375B3F">
      <w:pPr>
        <w:spacing w:before="100" w:beforeAutospacing="1" w:after="100" w:afterAutospacing="1"/>
        <w:rPr>
          <w:rFonts w:ascii="Avenir Next" w:hAnsi="Avenir Next"/>
        </w:rPr>
      </w:pPr>
      <w:r>
        <w:rPr>
          <w:rFonts w:ascii="Avenir Next" w:hAnsi="Avenir Next"/>
          <w:noProof/>
          <w14:ligatures w14:val="standardContextual"/>
        </w:rPr>
        <w:drawing>
          <wp:inline distT="0" distB="0" distL="0" distR="0" wp14:anchorId="03E22319" wp14:editId="5FA4824C">
            <wp:extent cx="2594045" cy="1087755"/>
            <wp:effectExtent l="0" t="0" r="0" b="4445"/>
            <wp:docPr id="1242867342" name="Grafik 1" descr="Ein Bild, das Schrift, Logo,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67342" name="Grafik 1" descr="Ein Bild, das Schrift, Logo, Grafiken, weiß enthält.&#10;&#10;Automatisch generierte Beschreibung"/>
                    <pic:cNvPicPr/>
                  </pic:nvPicPr>
                  <pic:blipFill rotWithShape="1">
                    <a:blip r:embed="rId4" cstate="print">
                      <a:extLst>
                        <a:ext uri="{28A0092B-C50C-407E-A947-70E740481C1C}">
                          <a14:useLocalDpi xmlns:a14="http://schemas.microsoft.com/office/drawing/2010/main" val="0"/>
                        </a:ext>
                      </a:extLst>
                    </a:blip>
                    <a:srcRect l="12043"/>
                    <a:stretch/>
                  </pic:blipFill>
                  <pic:spPr bwMode="auto">
                    <a:xfrm>
                      <a:off x="0" y="0"/>
                      <a:ext cx="2672034" cy="1120458"/>
                    </a:xfrm>
                    <a:prstGeom prst="rect">
                      <a:avLst/>
                    </a:prstGeom>
                    <a:ln>
                      <a:noFill/>
                    </a:ln>
                    <a:extLst>
                      <a:ext uri="{53640926-AAD7-44D8-BBD7-CCE9431645EC}">
                        <a14:shadowObscured xmlns:a14="http://schemas.microsoft.com/office/drawing/2010/main"/>
                      </a:ext>
                    </a:extLst>
                  </pic:spPr>
                </pic:pic>
              </a:graphicData>
            </a:graphic>
          </wp:inline>
        </w:drawing>
      </w:r>
    </w:p>
    <w:p w14:paraId="417A06D6" w14:textId="574D68FA" w:rsidR="003761C9" w:rsidRPr="003761C9" w:rsidRDefault="003761C9" w:rsidP="00375B3F">
      <w:pPr>
        <w:spacing w:before="100" w:beforeAutospacing="1" w:after="100" w:afterAutospacing="1"/>
        <w:rPr>
          <w:rFonts w:ascii="Avenir Next" w:hAnsi="Avenir Next"/>
        </w:rPr>
      </w:pP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sidRPr="003761C9">
        <w:rPr>
          <w:rFonts w:ascii="Avenir Next" w:hAnsi="Avenir Next"/>
        </w:rPr>
        <w:tab/>
      </w:r>
      <w:r>
        <w:rPr>
          <w:rFonts w:ascii="Avenir Next" w:hAnsi="Avenir Next"/>
        </w:rPr>
        <w:t xml:space="preserve">   </w:t>
      </w:r>
      <w:r w:rsidR="00C5033F">
        <w:rPr>
          <w:rFonts w:ascii="Avenir Next" w:hAnsi="Avenir Next"/>
        </w:rPr>
        <w:t xml:space="preserve"> </w:t>
      </w:r>
      <w:proofErr w:type="spellStart"/>
      <w:r w:rsidRPr="003761C9">
        <w:rPr>
          <w:rFonts w:ascii="Avenir Next" w:hAnsi="Avenir Next"/>
        </w:rPr>
        <w:t>Crevillent</w:t>
      </w:r>
      <w:proofErr w:type="spellEnd"/>
      <w:r w:rsidRPr="003761C9">
        <w:rPr>
          <w:rFonts w:ascii="Avenir Next" w:hAnsi="Avenir Next"/>
        </w:rPr>
        <w:t xml:space="preserve">, den </w:t>
      </w:r>
      <w:r w:rsidR="00A71E19">
        <w:rPr>
          <w:rFonts w:ascii="Avenir Next" w:hAnsi="Avenir Next"/>
        </w:rPr>
        <w:t>17</w:t>
      </w:r>
      <w:r w:rsidR="00D814EE">
        <w:rPr>
          <w:rFonts w:ascii="Avenir Next" w:hAnsi="Avenir Next"/>
        </w:rPr>
        <w:t>.</w:t>
      </w:r>
      <w:r w:rsidRPr="003761C9">
        <w:rPr>
          <w:rFonts w:ascii="Avenir Next" w:hAnsi="Avenir Next"/>
        </w:rPr>
        <w:t xml:space="preserve"> </w:t>
      </w:r>
      <w:r w:rsidR="00451E20">
        <w:rPr>
          <w:rFonts w:ascii="Avenir Next" w:hAnsi="Avenir Next"/>
        </w:rPr>
        <w:t>Februar</w:t>
      </w:r>
      <w:r w:rsidRPr="003761C9">
        <w:rPr>
          <w:rFonts w:ascii="Avenir Next" w:hAnsi="Avenir Next"/>
        </w:rPr>
        <w:t xml:space="preserve"> 202</w:t>
      </w:r>
      <w:r w:rsidR="00451E20">
        <w:rPr>
          <w:rFonts w:ascii="Avenir Next" w:hAnsi="Avenir Next"/>
        </w:rPr>
        <w:t>6</w:t>
      </w:r>
    </w:p>
    <w:p w14:paraId="5A749DFF" w14:textId="77777777" w:rsidR="003761C9" w:rsidRDefault="003761C9" w:rsidP="00375B3F">
      <w:pPr>
        <w:spacing w:before="100" w:beforeAutospacing="1" w:after="100" w:afterAutospacing="1"/>
        <w:rPr>
          <w:rFonts w:ascii="Avenir Next" w:hAnsi="Avenir Next"/>
          <w:b/>
          <w:bCs/>
        </w:rPr>
      </w:pPr>
    </w:p>
    <w:p w14:paraId="397A2239" w14:textId="69E39268" w:rsidR="00375B3F" w:rsidRPr="003761C9" w:rsidRDefault="00375B3F" w:rsidP="00375B3F">
      <w:pPr>
        <w:spacing w:before="100" w:beforeAutospacing="1" w:after="100" w:afterAutospacing="1"/>
        <w:rPr>
          <w:rFonts w:ascii="Avenir Next" w:hAnsi="Avenir Next"/>
        </w:rPr>
      </w:pPr>
      <w:r w:rsidRPr="003761C9">
        <w:rPr>
          <w:rFonts w:ascii="Avenir Next" w:hAnsi="Avenir Next"/>
        </w:rPr>
        <w:t>Pressemitteilung</w:t>
      </w:r>
    </w:p>
    <w:p w14:paraId="6947AA55" w14:textId="77777777" w:rsidR="00451E20" w:rsidRPr="00451E20" w:rsidRDefault="00451E20" w:rsidP="00451E20">
      <w:pPr>
        <w:spacing w:before="100" w:beforeAutospacing="1" w:after="100" w:afterAutospacing="1"/>
        <w:outlineLvl w:val="0"/>
        <w:rPr>
          <w:rFonts w:ascii="Avenir Next" w:hAnsi="Avenir Next"/>
          <w:b/>
          <w:bCs/>
          <w:kern w:val="36"/>
          <w:u w:val="single"/>
        </w:rPr>
      </w:pPr>
      <w:r w:rsidRPr="00451E20">
        <w:rPr>
          <w:rFonts w:ascii="Avenir Next" w:hAnsi="Avenir Next"/>
          <w:b/>
          <w:bCs/>
          <w:kern w:val="36"/>
          <w:u w:val="single"/>
        </w:rPr>
        <w:t>Musola: The New Shapes</w:t>
      </w:r>
    </w:p>
    <w:p w14:paraId="13BD5F1D" w14:textId="296E3351" w:rsidR="00211654" w:rsidRPr="00211654" w:rsidRDefault="00451E20" w:rsidP="00211654">
      <w:pPr>
        <w:spacing w:before="100" w:beforeAutospacing="1" w:after="100" w:afterAutospacing="1"/>
        <w:outlineLvl w:val="0"/>
        <w:rPr>
          <w:rFonts w:ascii="Avenir Next" w:hAnsi="Avenir Next"/>
          <w:b/>
          <w:bCs/>
          <w:kern w:val="36"/>
          <w:sz w:val="48"/>
          <w:szCs w:val="48"/>
        </w:rPr>
      </w:pPr>
      <w:r w:rsidRPr="00451E20">
        <w:rPr>
          <w:rFonts w:ascii="Avenir Next" w:hAnsi="Avenir Next"/>
          <w:b/>
          <w:bCs/>
          <w:kern w:val="36"/>
          <w:sz w:val="48"/>
          <w:szCs w:val="48"/>
        </w:rPr>
        <w:t>Fünf Hauptdarsteller für den mediterranen Outdoor-Lifestyle 2026</w:t>
      </w:r>
    </w:p>
    <w:p w14:paraId="2BD9979B"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Mit „The New Shapes“ präsentiert Musola die Kollektion 2026. Fünf Hauptdarsteller prägen das mediterrane Setting: BOIRA, BAGA, VAIREA, BRISE und MENTHA. Verwurzelt an der Costa Blanca, wo Sonne, Meer und mediterrane Landschaft den Alltag prägen, übersetzt Musola das besondere Lebensgefühl in Outdoor-Möbel mit hohem architektonischem Anspruch und großer Materialkompetenz.</w:t>
      </w:r>
    </w:p>
    <w:p w14:paraId="5F518413"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BOIRA – Fließende Formen, grenzenlose Möglichkeiten</w:t>
      </w:r>
    </w:p>
    <w:p w14:paraId="384D5793" w14:textId="77777777" w:rsidR="00451E20" w:rsidRPr="00451E20" w:rsidRDefault="00451E20" w:rsidP="00451E20">
      <w:pPr>
        <w:spacing w:before="100" w:beforeAutospacing="1" w:after="100" w:afterAutospacing="1"/>
        <w:outlineLvl w:val="0"/>
        <w:rPr>
          <w:rFonts w:ascii="Avenir Next" w:hAnsi="Avenir Next"/>
          <w:kern w:val="36"/>
        </w:rPr>
      </w:pPr>
      <w:r w:rsidRPr="00451E20">
        <w:rPr>
          <w:rFonts w:ascii="Avenir Next" w:hAnsi="Avenir Next"/>
          <w:kern w:val="36"/>
        </w:rPr>
        <w:t>BOIRA, entworfen von Carlos Guijarro, präsentiert sich als modulare Sofakollektion, die Vielseitigkeit neu definiert. Geschwungene und eckige Module lassen sich flexibel kombinieren und ermöglichen unterschiedlichste Konfigurationen. Die Wahl zwischen Metall- oder Holzstrukturen erweitert den gestalterischen Spielraum zusätzlich. Ergänzt wird das System durch Beistelltische, deren Tischplatten die Wärme von Holz mit der Widerstandsfähigkeit keramischer Oberflächen verbinden. BOIRA schafft fließende Übergänge zwischen Architektur und Außenraum.</w:t>
      </w:r>
    </w:p>
    <w:p w14:paraId="0A256B29"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BAGA – Handwerkliche Raffinesse für volle Individualität</w:t>
      </w:r>
    </w:p>
    <w:p w14:paraId="588CC5AE" w14:textId="77777777" w:rsidR="00451E20" w:rsidRPr="00451E20" w:rsidRDefault="00451E20" w:rsidP="00451E20">
      <w:pPr>
        <w:spacing w:before="100" w:beforeAutospacing="1" w:after="100" w:afterAutospacing="1"/>
        <w:outlineLvl w:val="0"/>
        <w:rPr>
          <w:rFonts w:ascii="Avenir Next" w:hAnsi="Avenir Next"/>
          <w:kern w:val="36"/>
        </w:rPr>
      </w:pPr>
      <w:r w:rsidRPr="00451E20">
        <w:rPr>
          <w:rFonts w:ascii="Avenir Next" w:hAnsi="Avenir Next"/>
          <w:kern w:val="36"/>
        </w:rPr>
        <w:t xml:space="preserve">Die Kollektion BAGA definiert Eleganz und Komfort im Outdoor-Bereich neu. Sessel, Zwei- und Dreisitzer-Sofas, Stühle mit oder ohne Armlehnen sowie Hocker in zwei Höhen basieren auf einer wetterfesten Edelstahlstruktur. Sitz- und Rückenflächen bestehen aus wasserabweisendem Schaumstoff und hochwertigen Polyesterfasern. Charakteristisch sind die handgeflochtenen Rückenlehnen aus </w:t>
      </w:r>
      <w:r w:rsidRPr="00451E20">
        <w:rPr>
          <w:rFonts w:ascii="Avenir Next" w:hAnsi="Avenir Next"/>
          <w:kern w:val="36"/>
        </w:rPr>
        <w:lastRenderedPageBreak/>
        <w:t>widerstandsfähigem Polypropylen-Seil. Mit 34 Strukturfarben und über 70 Stoffoptionen bietet BAGA maximale Individualisierungsmöglichkeiten.</w:t>
      </w:r>
    </w:p>
    <w:p w14:paraId="2B88907C"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VAIREA – Nachhaltiges Design mit zeitloser Eleganz</w:t>
      </w:r>
    </w:p>
    <w:p w14:paraId="311BAA95" w14:textId="77777777" w:rsidR="00451E20" w:rsidRPr="00451E20" w:rsidRDefault="00451E20" w:rsidP="00451E20">
      <w:pPr>
        <w:spacing w:before="100" w:beforeAutospacing="1" w:after="100" w:afterAutospacing="1"/>
        <w:outlineLvl w:val="0"/>
        <w:rPr>
          <w:rFonts w:ascii="Avenir Next" w:hAnsi="Avenir Next"/>
          <w:kern w:val="36"/>
        </w:rPr>
      </w:pPr>
      <w:r w:rsidRPr="00451E20">
        <w:rPr>
          <w:rFonts w:ascii="Avenir Next" w:hAnsi="Avenir Next"/>
          <w:kern w:val="36"/>
        </w:rPr>
        <w:t>VAIREA, entworfen vom Yonoh Studio, hat in kürzester Zeit viele Fans gewonnen. Die Struktur besteht aus 100 Prozent recycelbarem Edelstahl, der Sitz aus 100 Prozent recyceltem und recycelbarem Polypropylen. Die fließenden Linien orientieren sich an der menschlichen Silhouette und verbinden Komfort und klare Formen. Das stapelbare Modell eignet sich für private Bereiche sowie projektbezogene Anwendungen gleichermaßen.</w:t>
      </w:r>
    </w:p>
    <w:p w14:paraId="0D6BDF30"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BRISE – Tischkultur für draußen</w:t>
      </w:r>
    </w:p>
    <w:p w14:paraId="7E5DEBBB" w14:textId="77777777" w:rsidR="00451E20" w:rsidRPr="00451E20" w:rsidRDefault="00451E20" w:rsidP="00451E20">
      <w:pPr>
        <w:spacing w:before="100" w:beforeAutospacing="1" w:after="100" w:afterAutospacing="1"/>
        <w:outlineLvl w:val="0"/>
        <w:rPr>
          <w:rFonts w:ascii="Avenir Next" w:hAnsi="Avenir Next"/>
          <w:kern w:val="36"/>
        </w:rPr>
      </w:pPr>
      <w:r w:rsidRPr="00451E20">
        <w:rPr>
          <w:rFonts w:ascii="Avenir Next" w:hAnsi="Avenir Next"/>
          <w:kern w:val="36"/>
        </w:rPr>
        <w:t>Mit BRISE zeigt Musola seine Kompetenz im Tischbereich, die bereits durch die Schwestermarke Mobliberica international bekannt ist. Die Kollektion umfasst feste Tische (75 cm Höhe), ausziehbare Varianten sowie Beistelltische in den Höhen 30, 40 und 55 cm. Die Tischplatten bestehen aus technischem Porzellan mit Glasbeschichtung und verbinden Langlebigkeit mit Pflegeleichtigkeit. Das Gestell aus stranggepresstem Aluminium basiert auf einem 35 x 35 mm Profilrohr, das zur optischen Leichtigkeit beiträgt und gleichzeitig hohe Stabilität gewährleistet. BRISE ist in festen Längen von 80 bis 300 cm erhältlich sowie in 16 ausziehbaren Varianten. Insgesamt stehen 38 Größenoptionen zur Verfügung.  Außerdem sind für das Programm 34 Strukturfarben und 43 Plattenoberflächen erhältlich.</w:t>
      </w:r>
    </w:p>
    <w:p w14:paraId="74296715"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MENTHA – Präsenz mit klarer Linie</w:t>
      </w:r>
    </w:p>
    <w:p w14:paraId="73647E19" w14:textId="77777777" w:rsidR="00451E20" w:rsidRPr="00451E20" w:rsidRDefault="00451E20" w:rsidP="00451E20">
      <w:pPr>
        <w:spacing w:before="100" w:beforeAutospacing="1" w:after="100" w:afterAutospacing="1"/>
        <w:outlineLvl w:val="0"/>
        <w:rPr>
          <w:rFonts w:ascii="Avenir Next" w:hAnsi="Avenir Next"/>
          <w:kern w:val="36"/>
        </w:rPr>
      </w:pPr>
      <w:r w:rsidRPr="00451E20">
        <w:rPr>
          <w:rFonts w:ascii="Avenir Next" w:hAnsi="Avenir Next"/>
          <w:kern w:val="36"/>
        </w:rPr>
        <w:t>Ebenfalls Teil der neuen Kollektion ist MENTHA. Der Tisch ist in der Größe 220 x 100 x 75 cm erhältlich sowie als erhöhte Beistell-Variante 80 x 80 x 90 cm. Klare Proportionen und eine reduzierte Formensprache machen MENTHA zu einer vielseitigen Lösung für unterschiedliche Outdoor-Bereiche.</w:t>
      </w:r>
    </w:p>
    <w:p w14:paraId="71466D74" w14:textId="77777777" w:rsidR="00451E20" w:rsidRPr="00451E20" w:rsidRDefault="00451E20" w:rsidP="00451E20">
      <w:pPr>
        <w:spacing w:before="100" w:beforeAutospacing="1" w:after="100" w:afterAutospacing="1"/>
        <w:outlineLvl w:val="0"/>
        <w:rPr>
          <w:rFonts w:ascii="Avenir Next" w:hAnsi="Avenir Next"/>
          <w:b/>
          <w:bCs/>
          <w:kern w:val="36"/>
        </w:rPr>
      </w:pPr>
      <w:r w:rsidRPr="00451E20">
        <w:rPr>
          <w:rFonts w:ascii="Avenir Next" w:hAnsi="Avenir Next"/>
          <w:b/>
          <w:bCs/>
          <w:kern w:val="36"/>
        </w:rPr>
        <w:t>Mediterranes Lebensgefühl für 2026</w:t>
      </w:r>
    </w:p>
    <w:p w14:paraId="35E1FC65" w14:textId="77777777" w:rsidR="00451E20" w:rsidRPr="00451E20" w:rsidRDefault="00451E20" w:rsidP="00451E20">
      <w:pPr>
        <w:spacing w:before="100" w:beforeAutospacing="1" w:after="100" w:afterAutospacing="1"/>
        <w:outlineLvl w:val="0"/>
        <w:rPr>
          <w:rFonts w:ascii="Avenir Next" w:hAnsi="Avenir Next"/>
          <w:kern w:val="36"/>
        </w:rPr>
      </w:pPr>
      <w:r w:rsidRPr="00451E20">
        <w:rPr>
          <w:rFonts w:ascii="Avenir Next" w:hAnsi="Avenir Next"/>
          <w:kern w:val="36"/>
        </w:rPr>
        <w:t>„Es ist eine sehr schöne Entwicklung, wie die Kollektion von Musola kontinuierlich wächst und wie die einzelnen Möbel selbstverständlich zueinander passen – obwohl unterschiedliche Design-Teams mit ihrer eigenen Philosophie daran arbeiten. Aber das macht die Reichhaltigkeit der Marke aus“, sagt CEO Paco Juan.</w:t>
      </w:r>
    </w:p>
    <w:p w14:paraId="534A60FF" w14:textId="06F149F7" w:rsidR="005D7892" w:rsidRPr="005D7892" w:rsidRDefault="00451E20" w:rsidP="00211654">
      <w:pPr>
        <w:spacing w:before="100" w:beforeAutospacing="1" w:after="100" w:afterAutospacing="1"/>
        <w:outlineLvl w:val="0"/>
        <w:rPr>
          <w:rFonts w:ascii="Avenir Next" w:hAnsi="Avenir Next"/>
        </w:rPr>
      </w:pPr>
      <w:r w:rsidRPr="00451E20">
        <w:rPr>
          <w:rFonts w:ascii="Avenir Next" w:hAnsi="Avenir Next"/>
          <w:kern w:val="36"/>
        </w:rPr>
        <w:t>Mit „The New Shapes“ unterstreicht Musola 2026 die gestalterische Bandbreite und Systemkompetenz der Marke – inspiriert vom mediterranen Lebensgefühl und den Sonnenstrahlen der Costa Blanca, der Heimat von Musola.</w:t>
      </w:r>
    </w:p>
    <w:sectPr w:rsidR="005D7892" w:rsidRPr="005D78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A0"/>
    <w:rsid w:val="000C0631"/>
    <w:rsid w:val="0013035A"/>
    <w:rsid w:val="0018497C"/>
    <w:rsid w:val="00211654"/>
    <w:rsid w:val="00244D3F"/>
    <w:rsid w:val="00361061"/>
    <w:rsid w:val="00375B3F"/>
    <w:rsid w:val="003761C9"/>
    <w:rsid w:val="00451E20"/>
    <w:rsid w:val="005B75B6"/>
    <w:rsid w:val="005D7892"/>
    <w:rsid w:val="00747623"/>
    <w:rsid w:val="007B5BE1"/>
    <w:rsid w:val="00876554"/>
    <w:rsid w:val="00915D2F"/>
    <w:rsid w:val="00987C52"/>
    <w:rsid w:val="009E433F"/>
    <w:rsid w:val="00A71E19"/>
    <w:rsid w:val="00AA47A0"/>
    <w:rsid w:val="00B4184B"/>
    <w:rsid w:val="00C5033F"/>
    <w:rsid w:val="00D256B1"/>
    <w:rsid w:val="00D814EE"/>
    <w:rsid w:val="00D85089"/>
    <w:rsid w:val="00F07005"/>
    <w:rsid w:val="00F86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7F5F89"/>
  <w15:chartTrackingRefBased/>
  <w15:docId w15:val="{218D1DDE-2A35-2B4E-9114-8CDD8FC4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B3F"/>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AA47A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AA47A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A47A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A47A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AA47A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AA47A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AA47A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AA47A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AA47A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47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A47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47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47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47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47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47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47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47A0"/>
    <w:rPr>
      <w:rFonts w:eastAsiaTheme="majorEastAsia" w:cstheme="majorBidi"/>
      <w:color w:val="272727" w:themeColor="text1" w:themeTint="D8"/>
    </w:rPr>
  </w:style>
  <w:style w:type="paragraph" w:styleId="Titel">
    <w:name w:val="Title"/>
    <w:basedOn w:val="Standard"/>
    <w:next w:val="Standard"/>
    <w:link w:val="TitelZchn"/>
    <w:uiPriority w:val="10"/>
    <w:qFormat/>
    <w:rsid w:val="00AA47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A47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47A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A47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47A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A47A0"/>
    <w:rPr>
      <w:i/>
      <w:iCs/>
      <w:color w:val="404040" w:themeColor="text1" w:themeTint="BF"/>
    </w:rPr>
  </w:style>
  <w:style w:type="paragraph" w:styleId="Listenabsatz">
    <w:name w:val="List Paragraph"/>
    <w:basedOn w:val="Standard"/>
    <w:uiPriority w:val="34"/>
    <w:qFormat/>
    <w:rsid w:val="00AA47A0"/>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AA47A0"/>
    <w:rPr>
      <w:i/>
      <w:iCs/>
      <w:color w:val="0F4761" w:themeColor="accent1" w:themeShade="BF"/>
    </w:rPr>
  </w:style>
  <w:style w:type="paragraph" w:styleId="IntensivesZitat">
    <w:name w:val="Intense Quote"/>
    <w:basedOn w:val="Standard"/>
    <w:next w:val="Standard"/>
    <w:link w:val="IntensivesZitatZchn"/>
    <w:uiPriority w:val="30"/>
    <w:qFormat/>
    <w:rsid w:val="00AA47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AA47A0"/>
    <w:rPr>
      <w:i/>
      <w:iCs/>
      <w:color w:val="0F4761" w:themeColor="accent1" w:themeShade="BF"/>
    </w:rPr>
  </w:style>
  <w:style w:type="character" w:styleId="IntensiverVerweis">
    <w:name w:val="Intense Reference"/>
    <w:basedOn w:val="Absatz-Standardschriftart"/>
    <w:uiPriority w:val="32"/>
    <w:qFormat/>
    <w:rsid w:val="00AA47A0"/>
    <w:rPr>
      <w:b/>
      <w:bCs/>
      <w:smallCaps/>
      <w:color w:val="0F4761" w:themeColor="accent1" w:themeShade="BF"/>
      <w:spacing w:val="5"/>
    </w:rPr>
  </w:style>
  <w:style w:type="paragraph" w:customStyle="1" w:styleId="Default">
    <w:name w:val="Default"/>
    <w:rsid w:val="00AA47A0"/>
    <w:pPr>
      <w:autoSpaceDE w:val="0"/>
      <w:autoSpaceDN w:val="0"/>
      <w:adjustRightInd w:val="0"/>
    </w:pPr>
    <w:rPr>
      <w:rFonts w:ascii="Arial" w:hAnsi="Arial" w:cs="Arial"/>
      <w:color w:val="000000"/>
      <w:kern w:val="0"/>
    </w:rPr>
  </w:style>
  <w:style w:type="paragraph" w:styleId="StandardWeb">
    <w:name w:val="Normal (Web)"/>
    <w:basedOn w:val="Standard"/>
    <w:uiPriority w:val="99"/>
    <w:semiHidden/>
    <w:unhideWhenUsed/>
    <w:rsid w:val="00F07005"/>
    <w:pPr>
      <w:spacing w:before="100" w:beforeAutospacing="1" w:after="100" w:afterAutospacing="1"/>
    </w:pPr>
  </w:style>
  <w:style w:type="paragraph" w:customStyle="1" w:styleId="text-module--p1--bfd3c">
    <w:name w:val="text-module--p1--bfd3c"/>
    <w:basedOn w:val="Standard"/>
    <w:rsid w:val="00375B3F"/>
    <w:pPr>
      <w:spacing w:before="100" w:beforeAutospacing="1" w:after="100" w:afterAutospacing="1"/>
    </w:pPr>
  </w:style>
  <w:style w:type="character" w:customStyle="1" w:styleId="styles-module--link--9a09e">
    <w:name w:val="styles-module--link--9a09e"/>
    <w:basedOn w:val="Absatz-Standardschriftart"/>
    <w:rsid w:val="00375B3F"/>
  </w:style>
  <w:style w:type="character" w:styleId="Fett">
    <w:name w:val="Strong"/>
    <w:basedOn w:val="Absatz-Standardschriftart"/>
    <w:uiPriority w:val="22"/>
    <w:qFormat/>
    <w:rsid w:val="00375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132296">
      <w:bodyDiv w:val="1"/>
      <w:marLeft w:val="0"/>
      <w:marRight w:val="0"/>
      <w:marTop w:val="0"/>
      <w:marBottom w:val="0"/>
      <w:divBdr>
        <w:top w:val="none" w:sz="0" w:space="0" w:color="auto"/>
        <w:left w:val="none" w:sz="0" w:space="0" w:color="auto"/>
        <w:bottom w:val="none" w:sz="0" w:space="0" w:color="auto"/>
        <w:right w:val="none" w:sz="0" w:space="0" w:color="auto"/>
      </w:divBdr>
    </w:div>
    <w:div w:id="738792170">
      <w:bodyDiv w:val="1"/>
      <w:marLeft w:val="0"/>
      <w:marRight w:val="0"/>
      <w:marTop w:val="0"/>
      <w:marBottom w:val="0"/>
      <w:divBdr>
        <w:top w:val="none" w:sz="0" w:space="0" w:color="auto"/>
        <w:left w:val="none" w:sz="0" w:space="0" w:color="auto"/>
        <w:bottom w:val="none" w:sz="0" w:space="0" w:color="auto"/>
        <w:right w:val="none" w:sz="0" w:space="0" w:color="auto"/>
      </w:divBdr>
    </w:div>
    <w:div w:id="889341008">
      <w:bodyDiv w:val="1"/>
      <w:marLeft w:val="0"/>
      <w:marRight w:val="0"/>
      <w:marTop w:val="0"/>
      <w:marBottom w:val="0"/>
      <w:divBdr>
        <w:top w:val="none" w:sz="0" w:space="0" w:color="auto"/>
        <w:left w:val="none" w:sz="0" w:space="0" w:color="auto"/>
        <w:bottom w:val="none" w:sz="0" w:space="0" w:color="auto"/>
        <w:right w:val="none" w:sz="0" w:space="0" w:color="auto"/>
      </w:divBdr>
    </w:div>
    <w:div w:id="891960190">
      <w:bodyDiv w:val="1"/>
      <w:marLeft w:val="0"/>
      <w:marRight w:val="0"/>
      <w:marTop w:val="0"/>
      <w:marBottom w:val="0"/>
      <w:divBdr>
        <w:top w:val="none" w:sz="0" w:space="0" w:color="auto"/>
        <w:left w:val="none" w:sz="0" w:space="0" w:color="auto"/>
        <w:bottom w:val="none" w:sz="0" w:space="0" w:color="auto"/>
        <w:right w:val="none" w:sz="0" w:space="0" w:color="auto"/>
      </w:divBdr>
    </w:div>
    <w:div w:id="904098281">
      <w:bodyDiv w:val="1"/>
      <w:marLeft w:val="0"/>
      <w:marRight w:val="0"/>
      <w:marTop w:val="0"/>
      <w:marBottom w:val="0"/>
      <w:divBdr>
        <w:top w:val="none" w:sz="0" w:space="0" w:color="auto"/>
        <w:left w:val="none" w:sz="0" w:space="0" w:color="auto"/>
        <w:bottom w:val="none" w:sz="0" w:space="0" w:color="auto"/>
        <w:right w:val="none" w:sz="0" w:space="0" w:color="auto"/>
      </w:divBdr>
    </w:div>
    <w:div w:id="1104419077">
      <w:bodyDiv w:val="1"/>
      <w:marLeft w:val="0"/>
      <w:marRight w:val="0"/>
      <w:marTop w:val="0"/>
      <w:marBottom w:val="0"/>
      <w:divBdr>
        <w:top w:val="none" w:sz="0" w:space="0" w:color="auto"/>
        <w:left w:val="none" w:sz="0" w:space="0" w:color="auto"/>
        <w:bottom w:val="none" w:sz="0" w:space="0" w:color="auto"/>
        <w:right w:val="none" w:sz="0" w:space="0" w:color="auto"/>
      </w:divBdr>
    </w:div>
    <w:div w:id="17814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13</cp:revision>
  <dcterms:created xsi:type="dcterms:W3CDTF">2025-02-28T16:08:00Z</dcterms:created>
  <dcterms:modified xsi:type="dcterms:W3CDTF">2026-02-17T10:37:00Z</dcterms:modified>
</cp:coreProperties>
</file>