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35C739" w14:textId="1F53B326" w:rsidR="00905B30" w:rsidRPr="00337BF6" w:rsidRDefault="00905B30">
      <w:pPr>
        <w:rPr>
          <w:b/>
          <w:bCs/>
          <w:lang w:val="de-DE"/>
        </w:rPr>
      </w:pPr>
      <w:r w:rsidRPr="00337BF6">
        <w:rPr>
          <w:b/>
          <w:bCs/>
          <w:noProof/>
          <w:lang w:val="de-DE"/>
        </w:rPr>
        <w:drawing>
          <wp:inline distT="0" distB="0" distL="0" distR="0" wp14:anchorId="6D26F9D0" wp14:editId="0E45D0A6">
            <wp:extent cx="3200279" cy="947451"/>
            <wp:effectExtent l="0" t="0" r="635" b="5080"/>
            <wp:docPr id="6277410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41050" name="Grafik 627741050"/>
                    <pic:cNvPicPr/>
                  </pic:nvPicPr>
                  <pic:blipFill>
                    <a:blip r:embed="rId9"/>
                    <a:stretch>
                      <a:fillRect/>
                    </a:stretch>
                  </pic:blipFill>
                  <pic:spPr>
                    <a:xfrm>
                      <a:off x="0" y="0"/>
                      <a:ext cx="3221768" cy="953813"/>
                    </a:xfrm>
                    <a:prstGeom prst="rect">
                      <a:avLst/>
                    </a:prstGeom>
                  </pic:spPr>
                </pic:pic>
              </a:graphicData>
            </a:graphic>
          </wp:inline>
        </w:drawing>
      </w:r>
    </w:p>
    <w:p w14:paraId="21939EED" w14:textId="77777777" w:rsidR="00905B30" w:rsidRPr="00337BF6" w:rsidRDefault="00905B30">
      <w:pPr>
        <w:rPr>
          <w:b/>
          <w:bCs/>
          <w:lang w:val="de-DE"/>
        </w:rPr>
      </w:pPr>
    </w:p>
    <w:p w14:paraId="51FEBF7A" w14:textId="5ACC200E" w:rsidR="00B95E56" w:rsidRPr="00337BF6" w:rsidRDefault="00B95E56">
      <w:pPr>
        <w:rPr>
          <w:rFonts w:ascii="Avenir Next" w:hAnsi="Avenir Next"/>
          <w:sz w:val="24"/>
          <w:szCs w:val="24"/>
          <w:lang w:val="de-DE"/>
        </w:rPr>
      </w:pPr>
    </w:p>
    <w:p w14:paraId="0982E7D5" w14:textId="7E8D90E5" w:rsidR="00B95E56" w:rsidRPr="00337BF6" w:rsidRDefault="00B95E56" w:rsidP="00B95E56">
      <w:pPr>
        <w:jc w:val="right"/>
        <w:rPr>
          <w:rFonts w:ascii="Avenir Next" w:hAnsi="Avenir Next"/>
          <w:sz w:val="24"/>
          <w:szCs w:val="24"/>
          <w:lang w:val="de-DE"/>
        </w:rPr>
      </w:pPr>
      <w:r w:rsidRPr="00337BF6">
        <w:rPr>
          <w:rFonts w:ascii="Avenir Next" w:hAnsi="Avenir Next"/>
          <w:sz w:val="24"/>
          <w:szCs w:val="24"/>
          <w:lang w:val="de-DE"/>
        </w:rPr>
        <w:t xml:space="preserve">Rheda-Wiedenbrück, den </w:t>
      </w:r>
      <w:r w:rsidR="009C5DC5">
        <w:rPr>
          <w:rFonts w:ascii="Avenir Next" w:hAnsi="Avenir Next"/>
          <w:sz w:val="24"/>
          <w:szCs w:val="24"/>
          <w:lang w:val="de-DE"/>
        </w:rPr>
        <w:t>26</w:t>
      </w:r>
      <w:r w:rsidRPr="00337BF6">
        <w:rPr>
          <w:rFonts w:ascii="Avenir Next" w:hAnsi="Avenir Next"/>
          <w:sz w:val="24"/>
          <w:szCs w:val="24"/>
          <w:lang w:val="de-DE"/>
        </w:rPr>
        <w:t>. August 2026</w:t>
      </w:r>
    </w:p>
    <w:p w14:paraId="07C05B3A" w14:textId="77777777" w:rsidR="00B95E56" w:rsidRPr="00337BF6" w:rsidRDefault="00B95E56">
      <w:pPr>
        <w:rPr>
          <w:rFonts w:ascii="Avenir Next" w:hAnsi="Avenir Next"/>
          <w:sz w:val="24"/>
          <w:szCs w:val="24"/>
          <w:lang w:val="de-DE"/>
        </w:rPr>
      </w:pPr>
    </w:p>
    <w:p w14:paraId="33681DCC" w14:textId="350479C5" w:rsidR="00905B30" w:rsidRPr="00337BF6" w:rsidRDefault="00905B30">
      <w:pPr>
        <w:rPr>
          <w:rFonts w:ascii="Avenir Next" w:hAnsi="Avenir Next"/>
          <w:sz w:val="24"/>
          <w:szCs w:val="24"/>
          <w:u w:val="single"/>
          <w:lang w:val="de-DE"/>
        </w:rPr>
      </w:pPr>
      <w:r w:rsidRPr="00337BF6">
        <w:rPr>
          <w:rFonts w:ascii="Avenir Next" w:hAnsi="Avenir Next"/>
          <w:sz w:val="24"/>
          <w:szCs w:val="24"/>
          <w:u w:val="single"/>
          <w:lang w:val="de-DE"/>
        </w:rPr>
        <w:t>Pressemitteilung</w:t>
      </w:r>
    </w:p>
    <w:p w14:paraId="1550AF95" w14:textId="3B8C7ABB" w:rsidR="00F83D7F" w:rsidRPr="00337BF6" w:rsidRDefault="00905B30">
      <w:pPr>
        <w:rPr>
          <w:rFonts w:ascii="Avenir Next" w:hAnsi="Avenir Next"/>
          <w:b/>
          <w:bCs/>
          <w:sz w:val="32"/>
          <w:szCs w:val="32"/>
          <w:lang w:val="de-DE"/>
        </w:rPr>
      </w:pPr>
      <w:r w:rsidRPr="00337BF6">
        <w:rPr>
          <w:rFonts w:ascii="Avenir Next" w:hAnsi="Avenir Next"/>
          <w:b/>
          <w:bCs/>
          <w:sz w:val="32"/>
          <w:szCs w:val="32"/>
          <w:lang w:val="de-DE"/>
        </w:rPr>
        <w:t>„Wir machen Mut und Möbel“ – das verspricht die MÖBELMEILE mit 14 Marken in sieben Showrooms</w:t>
      </w:r>
    </w:p>
    <w:p w14:paraId="536CB222" w14:textId="53D5FA65" w:rsidR="00F83D7F" w:rsidRPr="00337BF6" w:rsidRDefault="00000000">
      <w:pPr>
        <w:rPr>
          <w:rFonts w:ascii="Avenir Next" w:hAnsi="Avenir Next"/>
          <w:b/>
          <w:bCs/>
          <w:sz w:val="24"/>
          <w:szCs w:val="24"/>
          <w:lang w:val="de-DE"/>
        </w:rPr>
      </w:pPr>
      <w:r w:rsidRPr="00337BF6">
        <w:rPr>
          <w:rFonts w:ascii="Avenir Next" w:hAnsi="Avenir Next"/>
          <w:b/>
          <w:bCs/>
          <w:sz w:val="24"/>
          <w:szCs w:val="24"/>
          <w:lang w:val="de-DE"/>
        </w:rPr>
        <w:t xml:space="preserve">Unzählige Stilwelten, unzählige Möglichkeiten </w:t>
      </w:r>
      <w:r w:rsidR="00337BF6">
        <w:rPr>
          <w:rFonts w:ascii="Avenir Next" w:hAnsi="Avenir Next"/>
          <w:b/>
          <w:bCs/>
          <w:sz w:val="24"/>
          <w:szCs w:val="24"/>
          <w:lang w:val="de-DE"/>
        </w:rPr>
        <w:t>–</w:t>
      </w:r>
      <w:r w:rsidRPr="00337BF6">
        <w:rPr>
          <w:rFonts w:ascii="Avenir Next" w:hAnsi="Avenir Next"/>
          <w:b/>
          <w:bCs/>
          <w:sz w:val="24"/>
          <w:szCs w:val="24"/>
          <w:lang w:val="de-DE"/>
        </w:rPr>
        <w:t xml:space="preserve"> das kann manchmal überfordern, wenn es um das Thema Einrichten geht. Die MÖBELMEILE lädt deshalb unter dem Motto „Wir machen Mut und Möbel“ zum Tag der offenen Tür am 27. September ein. Die 14 Marken entlang der MÖBELMEILE möchten mit Einrichtungsideen, individuellen Mix-&amp;-Match-Lösungen</w:t>
      </w:r>
      <w:r w:rsidR="00337BF6" w:rsidRPr="00337BF6">
        <w:rPr>
          <w:rFonts w:ascii="Avenir Next" w:hAnsi="Avenir Next"/>
          <w:b/>
          <w:bCs/>
          <w:sz w:val="24"/>
          <w:szCs w:val="24"/>
          <w:lang w:val="de-DE"/>
        </w:rPr>
        <w:t xml:space="preserve"> und neuen Möbeltrends inspirieren </w:t>
      </w:r>
      <w:r w:rsidR="00337BF6">
        <w:rPr>
          <w:rFonts w:ascii="Avenir Next" w:hAnsi="Avenir Next"/>
          <w:b/>
          <w:bCs/>
          <w:sz w:val="24"/>
          <w:szCs w:val="24"/>
          <w:lang w:val="de-DE"/>
        </w:rPr>
        <w:t>–</w:t>
      </w:r>
      <w:r w:rsidRPr="00337BF6">
        <w:rPr>
          <w:rFonts w:ascii="Avenir Next" w:hAnsi="Avenir Next"/>
          <w:b/>
          <w:bCs/>
          <w:sz w:val="24"/>
          <w:szCs w:val="24"/>
          <w:lang w:val="de-DE"/>
        </w:rPr>
        <w:t xml:space="preserve"> und Mut machen, den eigenen, individuellen Wohnstil zu entdecken und auszuleben.</w:t>
      </w:r>
    </w:p>
    <w:p w14:paraId="317E85B8" w14:textId="2D94A9BC" w:rsidR="00905B30" w:rsidRPr="00337BF6" w:rsidRDefault="00000000">
      <w:pPr>
        <w:rPr>
          <w:rFonts w:ascii="Avenir Next" w:hAnsi="Avenir Next"/>
          <w:sz w:val="24"/>
          <w:szCs w:val="24"/>
          <w:lang w:val="de-DE"/>
        </w:rPr>
      </w:pPr>
      <w:r w:rsidRPr="00337BF6">
        <w:rPr>
          <w:rFonts w:ascii="Avenir Next" w:hAnsi="Avenir Next"/>
          <w:sz w:val="24"/>
          <w:szCs w:val="24"/>
          <w:lang w:val="de-DE"/>
        </w:rPr>
        <w:t xml:space="preserve">Die Auswahl dafür ist entlang der MÖBELMEILE groß und umfasst nahezu alle Wohnbereiche: Thielemeyer in Delbrück </w:t>
      </w:r>
      <w:r w:rsidR="00905B30" w:rsidRPr="00337BF6">
        <w:rPr>
          <w:rFonts w:ascii="Avenir Next" w:hAnsi="Avenir Next"/>
          <w:sz w:val="24"/>
          <w:szCs w:val="24"/>
          <w:lang w:val="de-DE"/>
        </w:rPr>
        <w:t>zeigt</w:t>
      </w:r>
      <w:r w:rsidRPr="00337BF6">
        <w:rPr>
          <w:rFonts w:ascii="Avenir Next" w:hAnsi="Avenir Next"/>
          <w:sz w:val="24"/>
          <w:szCs w:val="24"/>
          <w:lang w:val="de-DE"/>
        </w:rPr>
        <w:t xml:space="preserve"> hochwertige Schlafzimmer- und Badmöbel</w:t>
      </w:r>
      <w:r w:rsidR="00905B30" w:rsidRPr="00337BF6">
        <w:rPr>
          <w:rFonts w:ascii="Avenir Next" w:hAnsi="Avenir Next"/>
          <w:sz w:val="24"/>
          <w:szCs w:val="24"/>
          <w:lang w:val="de-DE"/>
        </w:rPr>
        <w:t>. I</w:t>
      </w:r>
      <w:r w:rsidRPr="00337BF6">
        <w:rPr>
          <w:rFonts w:ascii="Avenir Next" w:hAnsi="Avenir Next"/>
          <w:sz w:val="24"/>
          <w:szCs w:val="24"/>
          <w:lang w:val="de-DE"/>
        </w:rPr>
        <w:t>m Ausstellungszentrum in Rietberg präsentieren Musterring, WK Wohnen und set one by Musterring das komplette Spektrum moderner Einrichtung. Die Rietberger Möbelwerke zeigen die ganze Vielfalt individuell konfigurierbarer Systemmöbel. Ein echtes Ausflugs-Highlight ist das denkmalgeschützte Gebäudeensemble Haus Aussel mit den Stuhl- und Tischspezialisten Mobitec, Bert Plantagie und La</w:t>
      </w:r>
      <w:r w:rsidR="00D7681B">
        <w:rPr>
          <w:rFonts w:ascii="Avenir Next" w:hAnsi="Avenir Next"/>
          <w:sz w:val="24"/>
          <w:szCs w:val="24"/>
          <w:lang w:val="de-DE"/>
        </w:rPr>
        <w:t>v</w:t>
      </w:r>
      <w:r w:rsidRPr="00337BF6">
        <w:rPr>
          <w:rFonts w:ascii="Avenir Next" w:hAnsi="Avenir Next"/>
          <w:sz w:val="24"/>
          <w:szCs w:val="24"/>
          <w:lang w:val="de-DE"/>
        </w:rPr>
        <w:t>ida. Polstermöbel und Polsterbetten in allen Varianten zeigt die 3C Gruppe in ihrem großen Showroom in Rheda-Wiedenbrück. Venjakob in Gütersloh steht für hochwertige Tische, Stühle und Kastenmöbel.</w:t>
      </w:r>
      <w:r w:rsidR="00905B30" w:rsidRPr="00337BF6">
        <w:rPr>
          <w:rFonts w:ascii="Avenir Next" w:hAnsi="Avenir Next"/>
          <w:sz w:val="24"/>
          <w:szCs w:val="24"/>
          <w:lang w:val="de-DE"/>
        </w:rPr>
        <w:t xml:space="preserve"> Ein weitere</w:t>
      </w:r>
      <w:r w:rsidR="00C25E8E" w:rsidRPr="00337BF6">
        <w:rPr>
          <w:rFonts w:ascii="Avenir Next" w:hAnsi="Avenir Next"/>
          <w:sz w:val="24"/>
          <w:szCs w:val="24"/>
          <w:lang w:val="de-DE"/>
        </w:rPr>
        <w:t xml:space="preserve">r Ankerpunkt </w:t>
      </w:r>
      <w:r w:rsidR="00905B30" w:rsidRPr="00337BF6">
        <w:rPr>
          <w:rFonts w:ascii="Avenir Next" w:hAnsi="Avenir Next"/>
          <w:sz w:val="24"/>
          <w:szCs w:val="24"/>
          <w:lang w:val="de-DE"/>
        </w:rPr>
        <w:t xml:space="preserve">wird </w:t>
      </w:r>
      <w:r w:rsidR="00905B30" w:rsidRPr="00337BF6">
        <w:rPr>
          <w:rFonts w:ascii="Avenir Next" w:hAnsi="Avenir Next"/>
          <w:sz w:val="24"/>
          <w:szCs w:val="24"/>
          <w:lang w:val="de-DE"/>
        </w:rPr>
        <w:lastRenderedPageBreak/>
        <w:t>erneut der Showroom von Sudbrock in Rietberg-Bokel sein. Begleitet von einem kleinen Volksfest präsentiert Sudbrock dort individuelle, hochwertige Wohn- und Schlafraumlösungen sowie Garderoben. Kooperationspartner Lonsberg zeigt zudem seine Matratzen aus Naturmaterialien.</w:t>
      </w:r>
    </w:p>
    <w:p w14:paraId="2741413E" w14:textId="00BADCC4" w:rsidR="00F83D7F" w:rsidRPr="00337BF6" w:rsidRDefault="00000000">
      <w:pPr>
        <w:rPr>
          <w:rFonts w:ascii="Avenir Next" w:hAnsi="Avenir Next"/>
          <w:sz w:val="24"/>
          <w:szCs w:val="24"/>
          <w:lang w:val="de-DE"/>
        </w:rPr>
      </w:pPr>
      <w:r w:rsidRPr="00337BF6">
        <w:rPr>
          <w:rFonts w:ascii="Avenir Next" w:hAnsi="Avenir Next"/>
          <w:sz w:val="24"/>
          <w:szCs w:val="24"/>
          <w:lang w:val="de-DE"/>
        </w:rPr>
        <w:t xml:space="preserve">An all diesen Orten können Besucherinnen und Besucher stimmige Einrichtungskonzepte erleben, </w:t>
      </w:r>
      <w:r w:rsidR="00D7681B">
        <w:rPr>
          <w:rFonts w:ascii="Avenir Next" w:hAnsi="Avenir Next"/>
          <w:sz w:val="24"/>
          <w:szCs w:val="24"/>
          <w:lang w:val="de-DE"/>
        </w:rPr>
        <w:t xml:space="preserve">selbständig </w:t>
      </w:r>
      <w:r w:rsidRPr="00337BF6">
        <w:rPr>
          <w:rFonts w:ascii="Avenir Next" w:hAnsi="Avenir Next"/>
          <w:sz w:val="24"/>
          <w:szCs w:val="24"/>
          <w:lang w:val="de-DE"/>
        </w:rPr>
        <w:t xml:space="preserve">Funktionen und Materialien entdecken und mit den Menschen hinter den Marken ins Gespräch kommen. So wird der Tag der offenen Tür zu einer </w:t>
      </w:r>
      <w:r w:rsidR="009C5DC5">
        <w:rPr>
          <w:rFonts w:ascii="Avenir Next" w:hAnsi="Avenir Next"/>
          <w:sz w:val="24"/>
          <w:szCs w:val="24"/>
          <w:lang w:val="de-DE"/>
        </w:rPr>
        <w:t>optimalen</w:t>
      </w:r>
      <w:r w:rsidRPr="00337BF6">
        <w:rPr>
          <w:rFonts w:ascii="Avenir Next" w:hAnsi="Avenir Next"/>
          <w:sz w:val="24"/>
          <w:szCs w:val="24"/>
          <w:lang w:val="de-DE"/>
        </w:rPr>
        <w:t xml:space="preserve"> Gelegenheit, neue Wohnideen zu sammeln und gleichzeitig einen Blick hinter die Kulissen einer der bedeutendsten Möbelregionen Deutschlands zu werfen.</w:t>
      </w:r>
    </w:p>
    <w:p w14:paraId="43043C0A" w14:textId="71E5FE25" w:rsidR="00F46084" w:rsidRPr="00337BF6" w:rsidRDefault="00000000">
      <w:pPr>
        <w:rPr>
          <w:rFonts w:ascii="Avenir Next" w:hAnsi="Avenir Next"/>
          <w:sz w:val="24"/>
          <w:szCs w:val="24"/>
          <w:lang w:val="de-DE"/>
        </w:rPr>
      </w:pPr>
      <w:r w:rsidRPr="00337BF6">
        <w:rPr>
          <w:rFonts w:ascii="Avenir Next" w:hAnsi="Avenir Next"/>
          <w:sz w:val="24"/>
          <w:szCs w:val="24"/>
          <w:lang w:val="de-DE"/>
        </w:rPr>
        <w:t xml:space="preserve">Und das Beste daran: Die </w:t>
      </w:r>
      <w:r w:rsidR="00905B30" w:rsidRPr="00337BF6">
        <w:rPr>
          <w:rFonts w:ascii="Avenir Next" w:hAnsi="Avenir Next"/>
          <w:sz w:val="24"/>
          <w:szCs w:val="24"/>
          <w:lang w:val="de-DE"/>
        </w:rPr>
        <w:t>sieben</w:t>
      </w:r>
      <w:r w:rsidRPr="00337BF6">
        <w:rPr>
          <w:rFonts w:ascii="Avenir Next" w:hAnsi="Avenir Next"/>
          <w:sz w:val="24"/>
          <w:szCs w:val="24"/>
          <w:lang w:val="de-DE"/>
        </w:rPr>
        <w:t xml:space="preserve"> Showrooms der MÖBELMEILE liegen nur wenige Kilometer voneinander entfernt. So lässt sich der Tag der offenen Tür hervorragend mit einer individuellen Tour durch die Heimatregion verbinden – ganz gleich, ob mit dem Auto oder dem Fahrrad. </w:t>
      </w:r>
    </w:p>
    <w:p w14:paraId="61AF1D2F" w14:textId="77777777" w:rsidR="009C5DC5" w:rsidRPr="009C5DC5" w:rsidRDefault="009C5DC5" w:rsidP="009C5DC5">
      <w:pPr>
        <w:rPr>
          <w:rFonts w:ascii="Avenir Next" w:hAnsi="Avenir Next"/>
          <w:sz w:val="24"/>
          <w:szCs w:val="24"/>
          <w:lang w:val="de-DE"/>
        </w:rPr>
      </w:pPr>
      <w:r w:rsidRPr="009C5DC5">
        <w:rPr>
          <w:rFonts w:ascii="Avenir Next" w:hAnsi="Avenir Next"/>
          <w:sz w:val="24"/>
          <w:szCs w:val="24"/>
          <w:lang w:val="de-DE"/>
        </w:rPr>
        <w:t>Der Tag der offenen Tür findet am Sonntag, 27. September 2026, von 10 bis 17 Uhr statt. Im Mittelpunkt steht die Inspiration und das Kennenlernen, es findet kein Verkauf und keine Fachberatung statt. So können sich die Besucherinnen und Besucher in aller Ruhe eigenständig umschauen und Ideen für ihr ganz persönliches Wohnambiente mit nach Hause nehmen.</w:t>
      </w:r>
    </w:p>
    <w:p w14:paraId="15FF86F1" w14:textId="77777777" w:rsidR="009C5DC5" w:rsidRPr="009C5DC5" w:rsidRDefault="009C5DC5" w:rsidP="009C5DC5">
      <w:pPr>
        <w:rPr>
          <w:rFonts w:ascii="Avenir Next" w:hAnsi="Avenir Next"/>
          <w:sz w:val="24"/>
          <w:szCs w:val="24"/>
          <w:lang w:val="de-DE"/>
        </w:rPr>
      </w:pPr>
    </w:p>
    <w:p w14:paraId="22FBC315" w14:textId="52E42778" w:rsidR="009C5DC5" w:rsidRPr="009C5DC5" w:rsidRDefault="009C5DC5" w:rsidP="009C5DC5">
      <w:pPr>
        <w:rPr>
          <w:rFonts w:ascii="Avenir Next" w:hAnsi="Avenir Next"/>
          <w:sz w:val="24"/>
          <w:szCs w:val="24"/>
          <w:u w:val="single"/>
          <w:lang w:val="de-DE"/>
        </w:rPr>
      </w:pPr>
      <w:r w:rsidRPr="009C5DC5">
        <w:rPr>
          <w:rFonts w:ascii="Avenir Next" w:hAnsi="Avenir Next"/>
          <w:sz w:val="24"/>
          <w:szCs w:val="24"/>
          <w:u w:val="single"/>
          <w:lang w:val="de-DE"/>
        </w:rPr>
        <w:t>Über die MÖBELMEILE</w:t>
      </w:r>
    </w:p>
    <w:p w14:paraId="385B0E1B" w14:textId="2F77D4E5" w:rsidR="00F83D7F" w:rsidRPr="00337BF6" w:rsidRDefault="009C5DC5" w:rsidP="009C5DC5">
      <w:pPr>
        <w:rPr>
          <w:rFonts w:ascii="Avenir Next" w:hAnsi="Avenir Next"/>
          <w:sz w:val="24"/>
          <w:szCs w:val="24"/>
          <w:lang w:val="de-DE"/>
        </w:rPr>
      </w:pPr>
      <w:r w:rsidRPr="009C5DC5">
        <w:rPr>
          <w:rFonts w:ascii="Avenir Next" w:hAnsi="Avenir Next"/>
          <w:sz w:val="24"/>
          <w:szCs w:val="24"/>
          <w:lang w:val="de-DE"/>
        </w:rPr>
        <w:t>Die MÖBELMEILE-Showrooms stehen Fachbesuchern das ganze Jahr über offen. Sie sind besonders in den letzten Jahren immer mehr zu einem dauerhaften Ort der Abstimmung und Kollaboration mit den Handelskunden und Verbänden geworden. Nach wie vor bildet die Herbstmesse den Höhepunkt des MÖBELMEILE-Jahres. Die MÖBELMEILE FRÜHJAHR ergänzt das Angebot an Händler und Verbände, sich auch in der ersten Jahreshälfte persönlich vor Ort zu Gesprächen zu treffen.</w:t>
      </w:r>
    </w:p>
    <w:sectPr w:rsidR="00F83D7F" w:rsidRPr="00337BF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Avenir Next">
    <w:panose1 w:val="020B0503020202020204"/>
    <w:charset w:val="00"/>
    <w:family w:val="swiss"/>
    <w:pitch w:val="variable"/>
    <w:sig w:usb0="8000002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774856822">
    <w:abstractNumId w:val="8"/>
  </w:num>
  <w:num w:numId="2" w16cid:durableId="408430585">
    <w:abstractNumId w:val="6"/>
  </w:num>
  <w:num w:numId="3" w16cid:durableId="636182108">
    <w:abstractNumId w:val="5"/>
  </w:num>
  <w:num w:numId="4" w16cid:durableId="1213228038">
    <w:abstractNumId w:val="4"/>
  </w:num>
  <w:num w:numId="5" w16cid:durableId="107631501">
    <w:abstractNumId w:val="7"/>
  </w:num>
  <w:num w:numId="6" w16cid:durableId="801924085">
    <w:abstractNumId w:val="3"/>
  </w:num>
  <w:num w:numId="7" w16cid:durableId="1428772944">
    <w:abstractNumId w:val="2"/>
  </w:num>
  <w:num w:numId="8" w16cid:durableId="1475683215">
    <w:abstractNumId w:val="1"/>
  </w:num>
  <w:num w:numId="9" w16cid:durableId="3661767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7"/>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21F1"/>
    <w:rsid w:val="0015074B"/>
    <w:rsid w:val="00171F06"/>
    <w:rsid w:val="0029639D"/>
    <w:rsid w:val="002F5005"/>
    <w:rsid w:val="00326F90"/>
    <w:rsid w:val="0033680F"/>
    <w:rsid w:val="00337BF6"/>
    <w:rsid w:val="003D6558"/>
    <w:rsid w:val="00423C40"/>
    <w:rsid w:val="004A0D87"/>
    <w:rsid w:val="005E42B4"/>
    <w:rsid w:val="00667C47"/>
    <w:rsid w:val="00844D98"/>
    <w:rsid w:val="00905B30"/>
    <w:rsid w:val="009C5DC5"/>
    <w:rsid w:val="00A22750"/>
    <w:rsid w:val="00AA1D8D"/>
    <w:rsid w:val="00B47730"/>
    <w:rsid w:val="00B95E56"/>
    <w:rsid w:val="00C25E8E"/>
    <w:rsid w:val="00CB0664"/>
    <w:rsid w:val="00D7681B"/>
    <w:rsid w:val="00F1653D"/>
    <w:rsid w:val="00F32010"/>
    <w:rsid w:val="00F34E8A"/>
    <w:rsid w:val="00F46084"/>
    <w:rsid w:val="00F83D7F"/>
    <w:rsid w:val="00FC47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9FA46C"/>
  <w14:defaultImageDpi w14:val="300"/>
  <w15:docId w15:val="{29362D61-2422-2943-922B-EBA3875D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Calibri" w:hAnsi="Calibri"/>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4C29B8C9A53B4BA32F27039C8F137B" ma:contentTypeVersion="12" ma:contentTypeDescription="Ein neues Dokument erstellen." ma:contentTypeScope="" ma:versionID="d859550166bf04f6e60f0d89466ba764">
  <xsd:schema xmlns:xsd="http://www.w3.org/2001/XMLSchema" xmlns:xs="http://www.w3.org/2001/XMLSchema" xmlns:p="http://schemas.microsoft.com/office/2006/metadata/properties" xmlns:ns2="85564d7e-62b9-437f-9d9f-c04c61c2f5b7" xmlns:ns3="221d44a9-b618-446b-a14f-1563f3ab357e" targetNamespace="http://schemas.microsoft.com/office/2006/metadata/properties" ma:root="true" ma:fieldsID="85d02312b0ad6d170e5e6115af9c1988" ns2:_="" ns3:_="">
    <xsd:import namespace="85564d7e-62b9-437f-9d9f-c04c61c2f5b7"/>
    <xsd:import namespace="221d44a9-b618-446b-a14f-1563f3ab35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64d7e-62b9-437f-9d9f-c04c61c2f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addf1cf-1dc1-4902-9f2c-0bb62a597da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1d44a9-b618-446b-a14f-1563f3ab35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703640-d19a-4221-97cb-09eee5da4ff5}" ma:internalName="TaxCatchAll" ma:showField="CatchAllData" ma:web="221d44a9-b618-446b-a14f-1563f3ab35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564d7e-62b9-437f-9d9f-c04c61c2f5b7">
      <Terms xmlns="http://schemas.microsoft.com/office/infopath/2007/PartnerControls"/>
    </lcf76f155ced4ddcb4097134ff3c332f>
    <TaxCatchAll xmlns="221d44a9-b618-446b-a14f-1563f3ab357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1A30-08D4-4445-B1E5-9CBC9A468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64d7e-62b9-437f-9d9f-c04c61c2f5b7"/>
    <ds:schemaRef ds:uri="221d44a9-b618-446b-a14f-1563f3ab3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6EA011-390B-4BF5-AAD4-A648A4285405}">
  <ds:schemaRefs>
    <ds:schemaRef ds:uri="http://schemas.microsoft.com/sharepoint/v3/contenttype/forms"/>
  </ds:schemaRefs>
</ds:datastoreItem>
</file>

<file path=customXml/itemProps3.xml><?xml version="1.0" encoding="utf-8"?>
<ds:datastoreItem xmlns:ds="http://schemas.openxmlformats.org/officeDocument/2006/customXml" ds:itemID="{EC2159B5-37F1-4819-822F-641716BF4CA5}">
  <ds:schemaRefs>
    <ds:schemaRef ds:uri="http://schemas.microsoft.com/office/2006/metadata/properties"/>
    <ds:schemaRef ds:uri="http://schemas.microsoft.com/office/infopath/2007/PartnerControls"/>
    <ds:schemaRef ds:uri="85564d7e-62b9-437f-9d9f-c04c61c2f5b7"/>
    <ds:schemaRef ds:uri="221d44a9-b618-446b-a14f-1563f3ab357e"/>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2723</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Sascha Tapken</cp:lastModifiedBy>
  <cp:revision>5</cp:revision>
  <dcterms:created xsi:type="dcterms:W3CDTF">2026-08-18T09:24:00Z</dcterms:created>
  <dcterms:modified xsi:type="dcterms:W3CDTF">2026-08-19T08:51:00Z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0x010100944C29B8C9A53B4BA32F27039C8F137B</vt:lpwstr>
  </property>
</Properties>
</file>