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C7C5D" w14:textId="44296245" w:rsidR="00EA2723" w:rsidRDefault="0097353D">
      <w:pPr>
        <w:pStyle w:val="NummerDatum"/>
        <w:rPr>
          <w:rFonts w:cs="Arial"/>
        </w:rPr>
      </w:pPr>
      <w:r>
        <w:rPr>
          <w:rFonts w:cs="Arial"/>
        </w:rPr>
        <w:t>109</w:t>
      </w:r>
      <w:r w:rsidR="001F124F">
        <w:rPr>
          <w:rFonts w:cs="Arial"/>
        </w:rPr>
        <w:t>/2025</w:t>
      </w:r>
      <w:r w:rsidR="001F124F">
        <w:rPr>
          <w:rFonts w:cs="Arial"/>
        </w:rPr>
        <w:tab/>
      </w:r>
      <w:r>
        <w:rPr>
          <w:rFonts w:cs="Arial"/>
        </w:rPr>
        <w:t>22</w:t>
      </w:r>
      <w:r w:rsidR="001F124F">
        <w:rPr>
          <w:rFonts w:cs="Arial"/>
        </w:rPr>
        <w:t>.10.2025</w:t>
      </w:r>
    </w:p>
    <w:p w14:paraId="7E3BDDA3" w14:textId="77777777" w:rsidR="000A5823" w:rsidRPr="00DE7E69" w:rsidRDefault="005C569E" w:rsidP="000A5823">
      <w:pPr>
        <w:spacing w:line="240" w:lineRule="auto"/>
        <w:rPr>
          <w:b/>
        </w:rPr>
      </w:pPr>
      <w:bookmarkStart w:id="0" w:name="_Hlk250322"/>
      <w:bookmarkStart w:id="1" w:name="_Ref249518438"/>
      <w:bookmarkEnd w:id="0"/>
      <w:bookmarkEnd w:id="1"/>
      <w:r>
        <w:rPr>
          <w:b/>
          <w:sz w:val="32"/>
          <w:szCs w:val="32"/>
        </w:rPr>
        <w:t>Kinderkrankentage unter der wissenschaftlichen Lupe</w:t>
      </w:r>
      <w:r w:rsidR="000A5823" w:rsidRPr="000A5823">
        <w:rPr>
          <w:b/>
          <w:sz w:val="32"/>
          <w:szCs w:val="32"/>
        </w:rPr>
        <w:br/>
      </w:r>
      <w:r w:rsidR="00992F71" w:rsidRPr="00DE7E69">
        <w:rPr>
          <w:b/>
          <w:iCs/>
        </w:rPr>
        <w:t>Uni Osnabrück</w:t>
      </w:r>
      <w:r w:rsidR="00DE7E69" w:rsidRPr="00DE7E69">
        <w:rPr>
          <w:b/>
          <w:iCs/>
        </w:rPr>
        <w:t xml:space="preserve"> </w:t>
      </w:r>
      <w:r w:rsidR="005C23BD">
        <w:rPr>
          <w:b/>
        </w:rPr>
        <w:t>startet neue soziologische Untersuchung</w:t>
      </w:r>
    </w:p>
    <w:p w14:paraId="59B2BF1C" w14:textId="6EA2C27F" w:rsidR="00FD16FD" w:rsidRDefault="00CE1ADD" w:rsidP="005C23BD">
      <w:pPr>
        <w:spacing w:line="360" w:lineRule="auto"/>
        <w:rPr>
          <w:rFonts w:ascii="ArialMT" w:hAnsi="ArialMT"/>
          <w:color w:val="000000"/>
        </w:rPr>
      </w:pPr>
      <w:r w:rsidRPr="00CE1ADD">
        <w:rPr>
          <w:rFonts w:ascii="ArialMT" w:hAnsi="ArialMT"/>
          <w:color w:val="000000"/>
        </w:rPr>
        <w:t xml:space="preserve">Kinderkrankentage </w:t>
      </w:r>
      <w:r w:rsidR="00FD16FD">
        <w:rPr>
          <w:rFonts w:ascii="ArialMT" w:hAnsi="ArialMT"/>
          <w:color w:val="000000"/>
        </w:rPr>
        <w:t xml:space="preserve">sind </w:t>
      </w:r>
      <w:r w:rsidRPr="00CE1ADD">
        <w:rPr>
          <w:rFonts w:ascii="ArialMT" w:hAnsi="ArialMT"/>
          <w:color w:val="000000"/>
        </w:rPr>
        <w:t xml:space="preserve">eine arbeitsrechtliche Regelung, die es Eltern </w:t>
      </w:r>
      <w:r w:rsidR="00E1626C" w:rsidRPr="00CE1ADD">
        <w:rPr>
          <w:rFonts w:ascii="ArialMT" w:hAnsi="ArialMT"/>
          <w:color w:val="000000"/>
        </w:rPr>
        <w:t>ermöglich</w:t>
      </w:r>
      <w:r w:rsidR="00E1626C">
        <w:rPr>
          <w:rFonts w:ascii="ArialMT" w:hAnsi="ArialMT"/>
          <w:color w:val="000000"/>
        </w:rPr>
        <w:t>t</w:t>
      </w:r>
      <w:r w:rsidRPr="00CE1ADD">
        <w:rPr>
          <w:rFonts w:ascii="ArialMT" w:hAnsi="ArialMT"/>
          <w:color w:val="000000"/>
        </w:rPr>
        <w:t xml:space="preserve">, sich im Krankheitsfall um ihr Kind zu </w:t>
      </w:r>
      <w:proofErr w:type="spellStart"/>
      <w:r w:rsidRPr="00CE1ADD">
        <w:rPr>
          <w:rFonts w:ascii="ArialMT" w:hAnsi="ArialMT"/>
          <w:color w:val="000000"/>
        </w:rPr>
        <w:t>kümmern</w:t>
      </w:r>
      <w:proofErr w:type="spellEnd"/>
      <w:r w:rsidRPr="00CE1ADD">
        <w:rPr>
          <w:rFonts w:ascii="ArialMT" w:hAnsi="ArialMT"/>
          <w:color w:val="000000"/>
        </w:rPr>
        <w:t xml:space="preserve">. In </w:t>
      </w:r>
      <w:r w:rsidR="00FD16FD">
        <w:rPr>
          <w:rFonts w:ascii="ArialMT" w:hAnsi="ArialMT"/>
          <w:color w:val="000000"/>
        </w:rPr>
        <w:t>einem Projekt an der Uni Osnabrück</w:t>
      </w:r>
      <w:r w:rsidRPr="00CE1ADD">
        <w:rPr>
          <w:rFonts w:ascii="ArialMT" w:hAnsi="ArialMT"/>
          <w:color w:val="000000"/>
        </w:rPr>
        <w:t xml:space="preserve"> </w:t>
      </w:r>
      <w:r w:rsidR="00FD16FD">
        <w:rPr>
          <w:rFonts w:ascii="ArialMT" w:hAnsi="ArialMT"/>
          <w:color w:val="000000"/>
        </w:rPr>
        <w:t>soll</w:t>
      </w:r>
      <w:r w:rsidRPr="00CE1ADD">
        <w:rPr>
          <w:rFonts w:ascii="ArialMT" w:hAnsi="ArialMT"/>
          <w:color w:val="000000"/>
        </w:rPr>
        <w:t xml:space="preserve"> </w:t>
      </w:r>
      <w:r w:rsidR="00E1626C">
        <w:t xml:space="preserve">untersucht werden, wie Eltern die Betreuung ihrer Kinder im Krankheitsfall organisieren – wer Kinderkrankentage in Anspruch nimmt und wer stattdessen auf alternative Lösungen wie zeitlich und räumlich flexibles Arbeiten oder Unterstützung durch das soziale Umfeld zurückgreift. </w:t>
      </w:r>
      <w:r w:rsidR="000E162C" w:rsidRPr="00DA3062">
        <w:rPr>
          <w:rFonts w:ascii="ArialMT" w:hAnsi="ArialMT"/>
          <w:color w:val="000000"/>
        </w:rPr>
        <w:t xml:space="preserve">Finanziert wird es mit rund </w:t>
      </w:r>
      <w:r w:rsidR="000E162C">
        <w:rPr>
          <w:rFonts w:ascii="ArialMT" w:hAnsi="ArialMT"/>
          <w:color w:val="000000"/>
        </w:rPr>
        <w:t>276.000</w:t>
      </w:r>
      <w:r w:rsidR="000E162C" w:rsidRPr="00DA3062">
        <w:rPr>
          <w:rFonts w:ascii="ArialMT" w:hAnsi="ArialMT"/>
          <w:color w:val="000000"/>
        </w:rPr>
        <w:t xml:space="preserve"> Euro vom Ministerium für Wissenschaft und Kultur und der </w:t>
      </w:r>
      <w:proofErr w:type="spellStart"/>
      <w:r w:rsidR="000E162C" w:rsidRPr="00DA3062">
        <w:rPr>
          <w:rFonts w:ascii="ArialMT" w:hAnsi="ArialMT"/>
          <w:color w:val="000000"/>
        </w:rPr>
        <w:t>VolkswagenStiftung</w:t>
      </w:r>
      <w:proofErr w:type="spellEnd"/>
      <w:r w:rsidR="000E162C" w:rsidRPr="00DA3062">
        <w:rPr>
          <w:rFonts w:ascii="ArialMT" w:hAnsi="ArialMT"/>
          <w:color w:val="000000"/>
        </w:rPr>
        <w:t xml:space="preserve"> im Rahmen von </w:t>
      </w:r>
      <w:proofErr w:type="spellStart"/>
      <w:proofErr w:type="gramStart"/>
      <w:r w:rsidR="000E162C" w:rsidRPr="00DA3062">
        <w:rPr>
          <w:rFonts w:ascii="ArialMT" w:hAnsi="ArialMT"/>
          <w:color w:val="000000"/>
        </w:rPr>
        <w:t>zukunft.niedersachsen</w:t>
      </w:r>
      <w:proofErr w:type="spellEnd"/>
      <w:proofErr w:type="gramEnd"/>
      <w:r w:rsidR="000E162C" w:rsidRPr="00DA3062">
        <w:rPr>
          <w:rFonts w:ascii="ArialMT" w:hAnsi="ArialMT"/>
          <w:color w:val="000000"/>
        </w:rPr>
        <w:t>.</w:t>
      </w:r>
    </w:p>
    <w:p w14:paraId="395A699E" w14:textId="25C0960A" w:rsidR="00126335" w:rsidRPr="00126335" w:rsidRDefault="00126335" w:rsidP="005C23BD">
      <w:pPr>
        <w:spacing w:line="360" w:lineRule="auto"/>
        <w:rPr>
          <w:rFonts w:ascii="ArialMT" w:hAnsi="ArialMT"/>
          <w:color w:val="000000"/>
        </w:rPr>
      </w:pPr>
      <w:r>
        <w:rPr>
          <w:rFonts w:ascii="ArialMT" w:hAnsi="ArialMT"/>
          <w:color w:val="000000"/>
        </w:rPr>
        <w:t xml:space="preserve">Zum Hintergrund: </w:t>
      </w:r>
      <w:r w:rsidRPr="00126335">
        <w:rPr>
          <w:rFonts w:ascii="ArialMT" w:hAnsi="ArialMT"/>
          <w:color w:val="000000"/>
        </w:rPr>
        <w:t xml:space="preserve">Laut den Zahlen der DAK fehlten Erwerbstätige </w:t>
      </w:r>
      <w:r w:rsidR="005C569E">
        <w:rPr>
          <w:rFonts w:ascii="ArialMT" w:hAnsi="ArialMT"/>
          <w:color w:val="000000"/>
        </w:rPr>
        <w:t>202</w:t>
      </w:r>
      <w:r w:rsidR="004C639B">
        <w:rPr>
          <w:rFonts w:ascii="ArialMT" w:hAnsi="ArialMT"/>
          <w:color w:val="000000"/>
        </w:rPr>
        <w:t>4</w:t>
      </w:r>
      <w:r w:rsidR="005C569E">
        <w:rPr>
          <w:rFonts w:ascii="ArialMT" w:hAnsi="ArialMT"/>
          <w:color w:val="000000"/>
        </w:rPr>
        <w:t xml:space="preserve"> </w:t>
      </w:r>
      <w:r w:rsidRPr="00126335">
        <w:rPr>
          <w:rFonts w:ascii="ArialMT" w:hAnsi="ArialMT"/>
          <w:color w:val="000000"/>
        </w:rPr>
        <w:t xml:space="preserve">im Bundesdurchschnitt 20 Tage im Jahr aus </w:t>
      </w:r>
      <w:proofErr w:type="spellStart"/>
      <w:r w:rsidRPr="00126335">
        <w:rPr>
          <w:rFonts w:ascii="ArialMT" w:hAnsi="ArialMT"/>
          <w:color w:val="000000"/>
        </w:rPr>
        <w:t>Krankheitsgründen</w:t>
      </w:r>
      <w:proofErr w:type="spellEnd"/>
      <w:r w:rsidRPr="00126335">
        <w:rPr>
          <w:rFonts w:ascii="ArialMT" w:hAnsi="ArialMT"/>
          <w:color w:val="000000"/>
        </w:rPr>
        <w:t xml:space="preserve">. </w:t>
      </w:r>
      <w:r w:rsidR="00E1626C">
        <w:rPr>
          <w:rFonts w:ascii="ArialMT" w:hAnsi="ArialMT"/>
          <w:color w:val="000000"/>
        </w:rPr>
        <w:t>Neben der eigenen Krankheit ist ein häufiger</w:t>
      </w:r>
      <w:r w:rsidR="005C569E">
        <w:rPr>
          <w:rFonts w:ascii="ArialMT" w:hAnsi="ArialMT"/>
          <w:color w:val="000000"/>
        </w:rPr>
        <w:t xml:space="preserve"> Grund für</w:t>
      </w:r>
      <w:r w:rsidRPr="00126335">
        <w:rPr>
          <w:rFonts w:ascii="ArialMT" w:hAnsi="ArialMT"/>
          <w:color w:val="000000"/>
        </w:rPr>
        <w:t xml:space="preserve"> Eltern</w:t>
      </w:r>
      <w:r w:rsidR="005C569E">
        <w:rPr>
          <w:rFonts w:ascii="ArialMT" w:hAnsi="ArialMT"/>
          <w:color w:val="000000"/>
        </w:rPr>
        <w:t>, nicht arbeiten zu können,</w:t>
      </w:r>
      <w:r w:rsidRPr="00126335">
        <w:rPr>
          <w:rFonts w:ascii="ArialMT" w:hAnsi="ArialMT"/>
          <w:color w:val="000000"/>
        </w:rPr>
        <w:t xml:space="preserve"> die</w:t>
      </w:r>
      <w:r>
        <w:rPr>
          <w:rFonts w:ascii="ArialMT" w:hAnsi="ArialMT"/>
          <w:color w:val="000000"/>
        </w:rPr>
        <w:t xml:space="preserve"> </w:t>
      </w:r>
      <w:r w:rsidR="0082217F">
        <w:rPr>
          <w:rFonts w:ascii="ArialMT" w:hAnsi="ArialMT"/>
          <w:color w:val="000000"/>
        </w:rPr>
        <w:t xml:space="preserve">fehlende </w:t>
      </w:r>
      <w:r w:rsidRPr="00126335">
        <w:rPr>
          <w:rFonts w:ascii="ArialMT" w:hAnsi="ArialMT"/>
          <w:color w:val="000000"/>
        </w:rPr>
        <w:t xml:space="preserve">Betreuung </w:t>
      </w:r>
      <w:r>
        <w:rPr>
          <w:rFonts w:ascii="ArialMT" w:hAnsi="ArialMT"/>
          <w:color w:val="000000"/>
        </w:rPr>
        <w:t>eines erkrankten</w:t>
      </w:r>
      <w:r w:rsidRPr="00126335">
        <w:rPr>
          <w:rFonts w:ascii="ArialMT" w:hAnsi="ArialMT"/>
          <w:color w:val="000000"/>
        </w:rPr>
        <w:t xml:space="preserve"> Kindes. </w:t>
      </w:r>
      <w:r w:rsidR="00E1626C">
        <w:rPr>
          <w:rFonts w:ascii="ArialMT" w:hAnsi="ArialMT"/>
          <w:color w:val="000000"/>
        </w:rPr>
        <w:t xml:space="preserve">Rechtlich haben Eltern von Kindern bis zum 12. Lebensjahr einen Anspruch auf Kinderkrankentage, die entweder durch Lohnfortzahlung des Arbeitgebers oder Lohnersatzleistung der Krankenkasse abgesichert ist. </w:t>
      </w:r>
      <w:r w:rsidRPr="00126335">
        <w:rPr>
          <w:rFonts w:ascii="ArialMT" w:hAnsi="ArialMT"/>
          <w:color w:val="000000"/>
        </w:rPr>
        <w:t xml:space="preserve">Jedoch liegt die primäre Verantwortung oft bei </w:t>
      </w:r>
      <w:proofErr w:type="spellStart"/>
      <w:r w:rsidRPr="00126335">
        <w:rPr>
          <w:rFonts w:ascii="ArialMT" w:hAnsi="ArialMT"/>
          <w:color w:val="000000"/>
        </w:rPr>
        <w:t>Müttern</w:t>
      </w:r>
      <w:proofErr w:type="spellEnd"/>
      <w:r w:rsidR="0082217F">
        <w:rPr>
          <w:rFonts w:ascii="ArialMT" w:hAnsi="ArialMT"/>
          <w:color w:val="000000"/>
        </w:rPr>
        <w:t>.</w:t>
      </w:r>
      <w:r w:rsidRPr="00126335">
        <w:rPr>
          <w:rFonts w:ascii="ArialMT" w:hAnsi="ArialMT"/>
          <w:color w:val="000000"/>
        </w:rPr>
        <w:t xml:space="preserve"> In welchem Umfang und aus welchen </w:t>
      </w:r>
      <w:proofErr w:type="spellStart"/>
      <w:r w:rsidRPr="00126335">
        <w:rPr>
          <w:rFonts w:ascii="ArialMT" w:hAnsi="ArialMT"/>
          <w:color w:val="000000"/>
        </w:rPr>
        <w:t>Gründen</w:t>
      </w:r>
      <w:proofErr w:type="spellEnd"/>
      <w:r w:rsidRPr="00126335">
        <w:rPr>
          <w:rFonts w:ascii="ArialMT" w:hAnsi="ArialMT"/>
          <w:color w:val="000000"/>
        </w:rPr>
        <w:t xml:space="preserve"> Eltern auf alternative Betreuungslösungen ausweichen</w:t>
      </w:r>
      <w:r w:rsidR="005C569E">
        <w:rPr>
          <w:rFonts w:ascii="ArialMT" w:hAnsi="ArialMT"/>
          <w:color w:val="000000"/>
        </w:rPr>
        <w:t>,</w:t>
      </w:r>
      <w:r w:rsidRPr="00126335">
        <w:rPr>
          <w:rFonts w:ascii="ArialMT" w:hAnsi="ArialMT"/>
          <w:color w:val="000000"/>
        </w:rPr>
        <w:t xml:space="preserve"> ist </w:t>
      </w:r>
      <w:r w:rsidR="00064945">
        <w:rPr>
          <w:rFonts w:ascii="ArialMT" w:hAnsi="ArialMT"/>
          <w:color w:val="000000"/>
        </w:rPr>
        <w:t>zudem</w:t>
      </w:r>
      <w:r w:rsidR="00064945" w:rsidRPr="00126335">
        <w:rPr>
          <w:rFonts w:ascii="ArialMT" w:hAnsi="ArialMT"/>
          <w:color w:val="000000"/>
        </w:rPr>
        <w:t xml:space="preserve"> </w:t>
      </w:r>
      <w:r w:rsidRPr="00126335">
        <w:rPr>
          <w:rFonts w:ascii="ArialMT" w:hAnsi="ArialMT"/>
          <w:color w:val="000000"/>
        </w:rPr>
        <w:t>empirisch nicht beantwortbar, da bislang keine Daten dazu vorliegen.</w:t>
      </w:r>
      <w:r>
        <w:rPr>
          <w:rFonts w:ascii="ArialMT" w:hAnsi="ArialMT"/>
          <w:color w:val="000000"/>
        </w:rPr>
        <w:t xml:space="preserve"> </w:t>
      </w:r>
      <w:r w:rsidRPr="00126335">
        <w:rPr>
          <w:rFonts w:ascii="ArialMT" w:hAnsi="ArialMT"/>
          <w:color w:val="000000"/>
        </w:rPr>
        <w:t xml:space="preserve">Hieraus resultiert eine </w:t>
      </w:r>
      <w:proofErr w:type="spellStart"/>
      <w:r w:rsidRPr="00126335">
        <w:rPr>
          <w:rFonts w:ascii="ArialMT" w:hAnsi="ArialMT"/>
          <w:color w:val="000000"/>
        </w:rPr>
        <w:t>Forschungslücke</w:t>
      </w:r>
      <w:proofErr w:type="spellEnd"/>
      <w:r w:rsidRPr="00126335">
        <w:rPr>
          <w:rFonts w:ascii="ArialMT" w:hAnsi="ArialMT"/>
          <w:color w:val="000000"/>
        </w:rPr>
        <w:t xml:space="preserve">, die </w:t>
      </w:r>
      <w:r w:rsidR="0082217F">
        <w:rPr>
          <w:rFonts w:ascii="ArialMT" w:hAnsi="ArialMT"/>
          <w:color w:val="000000"/>
        </w:rPr>
        <w:t>die Forscherinnen und Forscher</w:t>
      </w:r>
      <w:r w:rsidRPr="00126335">
        <w:rPr>
          <w:rFonts w:ascii="ArialMT" w:hAnsi="ArialMT"/>
          <w:color w:val="000000"/>
        </w:rPr>
        <w:t xml:space="preserve"> schließen </w:t>
      </w:r>
      <w:r w:rsidR="0082217F">
        <w:rPr>
          <w:rFonts w:ascii="ArialMT" w:hAnsi="ArialMT"/>
          <w:color w:val="000000"/>
        </w:rPr>
        <w:t xml:space="preserve">wollen, stellt </w:t>
      </w:r>
      <w:r w:rsidR="0082217F">
        <w:rPr>
          <w:rFonts w:ascii="ArialMT" w:hAnsi="ArialMT"/>
          <w:color w:val="000000"/>
        </w:rPr>
        <w:lastRenderedPageBreak/>
        <w:t xml:space="preserve">doch die </w:t>
      </w:r>
      <w:r w:rsidRPr="00126335">
        <w:rPr>
          <w:rFonts w:ascii="ArialMT" w:hAnsi="ArialMT"/>
          <w:color w:val="000000"/>
        </w:rPr>
        <w:t xml:space="preserve">Betreuung kranker Kinder gerade im Hinblick auf die Vereinbarkeit von Familie und Beruf einen besonders aufschlussreichen Aspekt dar. </w:t>
      </w:r>
    </w:p>
    <w:p w14:paraId="003A251B" w14:textId="69C39842" w:rsidR="00CE1ADD" w:rsidRDefault="00FD16FD" w:rsidP="005C23BD">
      <w:pPr>
        <w:spacing w:line="360" w:lineRule="auto"/>
        <w:rPr>
          <w:rFonts w:ascii="ArialMT" w:hAnsi="ArialMT"/>
          <w:color w:val="000000"/>
        </w:rPr>
      </w:pPr>
      <w:r>
        <w:rPr>
          <w:rFonts w:ascii="ArialMT" w:hAnsi="ArialMT"/>
          <w:color w:val="000000"/>
        </w:rPr>
        <w:t>„</w:t>
      </w:r>
      <w:r w:rsidR="00E1626C">
        <w:t>Wir wollen verstehen, wie Eltern die Betreuung im Krankheitsfall lösen und welche Faktoren diese Entscheidungen beeinflussen</w:t>
      </w:r>
      <w:r>
        <w:rPr>
          <w:rFonts w:ascii="ArialMT" w:hAnsi="ArialMT"/>
          <w:color w:val="000000"/>
        </w:rPr>
        <w:t xml:space="preserve">“, erklärt die Projektleiterin und Osnabrücker Soziologin Prof. </w:t>
      </w:r>
      <w:r w:rsidR="005C23BD">
        <w:rPr>
          <w:rFonts w:ascii="ArialMT" w:hAnsi="ArialMT"/>
          <w:color w:val="000000"/>
        </w:rPr>
        <w:t xml:space="preserve">Dr. Katrin </w:t>
      </w:r>
      <w:proofErr w:type="spellStart"/>
      <w:r>
        <w:rPr>
          <w:rFonts w:ascii="ArialMT" w:hAnsi="ArialMT"/>
          <w:color w:val="000000"/>
        </w:rPr>
        <w:t>Golsch</w:t>
      </w:r>
      <w:proofErr w:type="spellEnd"/>
      <w:r>
        <w:rPr>
          <w:rFonts w:ascii="ArialMT" w:hAnsi="ArialMT"/>
          <w:color w:val="000000"/>
        </w:rPr>
        <w:t>. „</w:t>
      </w:r>
      <w:r w:rsidR="00E1626C">
        <w:t xml:space="preserve">Ein wichtiger Aspekt ist dabei die Frage, inwieweit </w:t>
      </w:r>
      <w:r w:rsidR="00CE1ADD" w:rsidRPr="00CE1ADD">
        <w:rPr>
          <w:rFonts w:ascii="ArialMT" w:hAnsi="ArialMT"/>
          <w:color w:val="000000"/>
        </w:rPr>
        <w:t>räumlich und zeitlich flexibles Arbeiten alternative Betreuungsmöglichkeit</w:t>
      </w:r>
      <w:r w:rsidR="00E1626C">
        <w:rPr>
          <w:rFonts w:ascii="ArialMT" w:hAnsi="ArialMT"/>
          <w:color w:val="000000"/>
        </w:rPr>
        <w:t>en</w:t>
      </w:r>
      <w:r w:rsidR="00CE1ADD" w:rsidRPr="00CE1ADD">
        <w:rPr>
          <w:rFonts w:ascii="ArialMT" w:hAnsi="ArialMT"/>
          <w:color w:val="000000"/>
        </w:rPr>
        <w:t xml:space="preserve"> darstellen.</w:t>
      </w:r>
      <w:r>
        <w:rPr>
          <w:rFonts w:ascii="ArialMT" w:hAnsi="ArialMT"/>
          <w:color w:val="000000"/>
        </w:rPr>
        <w:t>“</w:t>
      </w:r>
      <w:r w:rsidR="00CE1ADD" w:rsidRPr="00CE1ADD">
        <w:rPr>
          <w:rFonts w:ascii="ArialMT" w:hAnsi="ArialMT"/>
          <w:color w:val="000000"/>
        </w:rPr>
        <w:t xml:space="preserve"> Durch die generelle Arbeitsfähigkeit </w:t>
      </w:r>
      <w:r w:rsidR="000E162C">
        <w:rPr>
          <w:rFonts w:ascii="ArialMT" w:hAnsi="ArialMT"/>
          <w:color w:val="000000"/>
        </w:rPr>
        <w:t>sei</w:t>
      </w:r>
      <w:r w:rsidR="00CE1ADD" w:rsidRPr="00CE1ADD">
        <w:rPr>
          <w:rFonts w:ascii="ArialMT" w:hAnsi="ArialMT"/>
          <w:color w:val="000000"/>
        </w:rPr>
        <w:t xml:space="preserve"> es beispielsweise möglich, durch das Arbeiten von zu Hause ein krankes Kind zu betreuen, ohne sich klassisch (</w:t>
      </w:r>
      <w:proofErr w:type="spellStart"/>
      <w:r w:rsidR="00CE1ADD" w:rsidRPr="00CE1ADD">
        <w:rPr>
          <w:rFonts w:ascii="ArialMT" w:hAnsi="ArialMT"/>
          <w:color w:val="000000"/>
        </w:rPr>
        <w:t>kinder</w:t>
      </w:r>
      <w:proofErr w:type="spellEnd"/>
      <w:r w:rsidR="00CE1ADD" w:rsidRPr="00CE1ADD">
        <w:rPr>
          <w:rFonts w:ascii="ArialMT" w:hAnsi="ArialMT"/>
          <w:color w:val="000000"/>
        </w:rPr>
        <w:t xml:space="preserve">)krankmelden zu </w:t>
      </w:r>
      <w:proofErr w:type="spellStart"/>
      <w:r w:rsidR="00CE1ADD" w:rsidRPr="00CE1ADD">
        <w:rPr>
          <w:rFonts w:ascii="ArialMT" w:hAnsi="ArialMT"/>
          <w:color w:val="000000"/>
        </w:rPr>
        <w:t>müssen</w:t>
      </w:r>
      <w:proofErr w:type="spellEnd"/>
      <w:r w:rsidR="00CE1ADD" w:rsidRPr="00CE1ADD">
        <w:rPr>
          <w:rFonts w:ascii="ArialMT" w:hAnsi="ArialMT"/>
          <w:color w:val="000000"/>
        </w:rPr>
        <w:t xml:space="preserve">. Auch Arbeitszeitautonomie bietet unter Umständen die Möglichkeit, die Betreuung flexibler zu gestalten. </w:t>
      </w:r>
      <w:r w:rsidR="00E1626C">
        <w:rPr>
          <w:rFonts w:ascii="ArialMT" w:hAnsi="ArialMT"/>
          <w:color w:val="000000"/>
        </w:rPr>
        <w:t>D</w:t>
      </w:r>
      <w:r w:rsidR="00CE1ADD" w:rsidRPr="00CE1ADD">
        <w:rPr>
          <w:rFonts w:ascii="ArialMT" w:hAnsi="ArialMT"/>
          <w:color w:val="000000"/>
        </w:rPr>
        <w:t>enkbar</w:t>
      </w:r>
      <w:r w:rsidR="00E1626C">
        <w:rPr>
          <w:rFonts w:ascii="ArialMT" w:hAnsi="ArialMT"/>
          <w:color w:val="000000"/>
        </w:rPr>
        <w:t xml:space="preserve"> ist auch</w:t>
      </w:r>
      <w:r w:rsidR="00CE1ADD" w:rsidRPr="00CE1ADD">
        <w:rPr>
          <w:rFonts w:ascii="ArialMT" w:hAnsi="ArialMT"/>
          <w:color w:val="000000"/>
        </w:rPr>
        <w:t xml:space="preserve">, dass Eltern im Krankheitsfall eines Kindes auf ihr </w:t>
      </w:r>
      <w:proofErr w:type="spellStart"/>
      <w:r w:rsidR="00CE1ADD" w:rsidRPr="00CE1ADD">
        <w:rPr>
          <w:rFonts w:ascii="ArialMT" w:hAnsi="ArialMT"/>
          <w:color w:val="000000"/>
        </w:rPr>
        <w:t>Unterstützungsnetzwerk</w:t>
      </w:r>
      <w:proofErr w:type="spellEnd"/>
      <w:r w:rsidR="00CE1ADD" w:rsidRPr="00CE1ADD">
        <w:rPr>
          <w:rFonts w:ascii="ArialMT" w:hAnsi="ArialMT"/>
          <w:color w:val="000000"/>
        </w:rPr>
        <w:t xml:space="preserve"> </w:t>
      </w:r>
      <w:proofErr w:type="spellStart"/>
      <w:r w:rsidR="00CE1ADD" w:rsidRPr="00CE1ADD">
        <w:rPr>
          <w:rFonts w:ascii="ArialMT" w:hAnsi="ArialMT"/>
          <w:color w:val="000000"/>
        </w:rPr>
        <w:t>zurückgreifen</w:t>
      </w:r>
      <w:proofErr w:type="spellEnd"/>
      <w:r w:rsidR="00CE1ADD" w:rsidRPr="00CE1ADD">
        <w:rPr>
          <w:rFonts w:ascii="ArialMT" w:hAnsi="ArialMT"/>
          <w:color w:val="000000"/>
        </w:rPr>
        <w:t xml:space="preserve">. </w:t>
      </w:r>
      <w:r w:rsidR="00306269">
        <w:rPr>
          <w:rFonts w:ascii="ArialMT" w:hAnsi="ArialMT"/>
          <w:color w:val="000000"/>
        </w:rPr>
        <w:t>„</w:t>
      </w:r>
      <w:r w:rsidR="00E1626C">
        <w:t xml:space="preserve">Eine wichtige Ressource ist das Unterstützungsnetzwerk, da </w:t>
      </w:r>
      <w:r w:rsidR="005C569E">
        <w:rPr>
          <w:rFonts w:ascii="ArialMT" w:hAnsi="ArialMT"/>
          <w:color w:val="000000"/>
        </w:rPr>
        <w:t xml:space="preserve">die </w:t>
      </w:r>
      <w:r w:rsidR="00CE1ADD" w:rsidRPr="00CE1ADD">
        <w:rPr>
          <w:rFonts w:ascii="ArialMT" w:hAnsi="ArialMT"/>
          <w:color w:val="000000"/>
        </w:rPr>
        <w:t>räumlich</w:t>
      </w:r>
      <w:r w:rsidR="005C569E">
        <w:rPr>
          <w:rFonts w:ascii="ArialMT" w:hAnsi="ArialMT"/>
          <w:color w:val="000000"/>
        </w:rPr>
        <w:t>e Nähe</w:t>
      </w:r>
      <w:r w:rsidR="00CE1ADD" w:rsidRPr="00CE1ADD">
        <w:rPr>
          <w:rFonts w:ascii="ArialMT" w:hAnsi="ArialMT"/>
          <w:color w:val="000000"/>
        </w:rPr>
        <w:t xml:space="preserve"> </w:t>
      </w:r>
      <w:r w:rsidR="005C569E">
        <w:rPr>
          <w:rFonts w:ascii="ArialMT" w:hAnsi="ArialMT"/>
          <w:color w:val="000000"/>
        </w:rPr>
        <w:t>von</w:t>
      </w:r>
      <w:r w:rsidR="00CE1ADD" w:rsidRPr="00CE1ADD">
        <w:rPr>
          <w:rFonts w:ascii="ArialMT" w:hAnsi="ArialMT"/>
          <w:color w:val="000000"/>
        </w:rPr>
        <w:t xml:space="preserve"> Eltern oder Großeltern eine Betreuung ohne Verzicht auf Erwerbstätigkeit</w:t>
      </w:r>
      <w:r w:rsidR="00E1626C">
        <w:rPr>
          <w:rFonts w:ascii="ArialMT" w:hAnsi="ArialMT"/>
          <w:color w:val="000000"/>
        </w:rPr>
        <w:t xml:space="preserve"> ermöglichen kann</w:t>
      </w:r>
      <w:r w:rsidR="00CE1ADD" w:rsidRPr="00CE1ADD">
        <w:rPr>
          <w:rFonts w:ascii="ArialMT" w:hAnsi="ArialMT"/>
          <w:color w:val="000000"/>
        </w:rPr>
        <w:t>. In diesem Zusammenhang können auch Freundschaftsnetzwerke potenziell eine Rolle spielen.</w:t>
      </w:r>
      <w:r w:rsidR="00641D7A">
        <w:rPr>
          <w:rFonts w:ascii="ArialMT" w:hAnsi="ArialMT"/>
          <w:color w:val="000000"/>
        </w:rPr>
        <w:t>“</w:t>
      </w:r>
    </w:p>
    <w:p w14:paraId="0D6AA3AC" w14:textId="1F383FAD" w:rsidR="00E1626C" w:rsidRPr="00CE1ADD" w:rsidRDefault="00E1626C" w:rsidP="005C23BD">
      <w:pPr>
        <w:spacing w:line="360" w:lineRule="auto"/>
        <w:rPr>
          <w:rFonts w:ascii="ArialMT" w:hAnsi="ArialMT"/>
          <w:color w:val="000000"/>
        </w:rPr>
      </w:pPr>
      <w:r>
        <w:t xml:space="preserve">„Neben der Perspektive der Eltern ist es uns wichtig, auch die Sicht der Personalverantwortlichen einzubeziehen“, </w:t>
      </w:r>
      <w:proofErr w:type="spellStart"/>
      <w:r>
        <w:t>fügt</w:t>
      </w:r>
      <w:proofErr w:type="spellEnd"/>
      <w:r>
        <w:t xml:space="preserve"> Dr. Ayhan Adams hinzu, ebenfalls Projektleiter. „Wir wollen herausfinden, wie sie die Inanspruchnahme von Kinderkrankentagen und die Nutzung alternativer Betreuungslösungen wahrnehmen und bewerten.“ </w:t>
      </w:r>
      <w:r>
        <w:rPr>
          <w:rFonts w:ascii="ArialMT" w:hAnsi="ArialMT"/>
          <w:color w:val="000000"/>
        </w:rPr>
        <w:t xml:space="preserve">Um befürchtete und tatsächliche Konsequenzen dieser speziellen Einschränkung in der Arbeitsfähigkeit erfassbar zu machen, sei es „essenziell, die Einstellungen zu Kinderkrankentagen aus beiden Perspektiven zu beleuchten.“ So sollen im Projekt noch mehr Erkenntnisse zu Arbeitsmarktungleichheiten für Mütter und Väter gewonnen werden. </w:t>
      </w:r>
    </w:p>
    <w:p w14:paraId="51AE300F" w14:textId="070394B4" w:rsidR="005C23BD" w:rsidRDefault="000E162C" w:rsidP="005C23BD">
      <w:pPr>
        <w:spacing w:line="360" w:lineRule="auto"/>
        <w:rPr>
          <w:rFonts w:ascii="ArialMT" w:hAnsi="ArialMT"/>
          <w:color w:val="000000"/>
        </w:rPr>
      </w:pPr>
      <w:r>
        <w:rPr>
          <w:rFonts w:ascii="ArialMT" w:hAnsi="ArialMT"/>
          <w:color w:val="000000"/>
        </w:rPr>
        <w:t xml:space="preserve">Die Wissenschaftlerinnen und Wissenschaftler wollen nun </w:t>
      </w:r>
      <w:r w:rsidR="005C23BD">
        <w:rPr>
          <w:rFonts w:ascii="ArialMT" w:hAnsi="ArialMT"/>
          <w:color w:val="000000"/>
        </w:rPr>
        <w:t xml:space="preserve">durch </w:t>
      </w:r>
      <w:r w:rsidR="00E1626C">
        <w:rPr>
          <w:rFonts w:ascii="ArialMT" w:hAnsi="ArialMT"/>
          <w:color w:val="000000"/>
        </w:rPr>
        <w:t xml:space="preserve">eine eigene Erhebung </w:t>
      </w:r>
      <w:r>
        <w:rPr>
          <w:rFonts w:ascii="ArialMT" w:hAnsi="ArialMT"/>
          <w:color w:val="000000"/>
        </w:rPr>
        <w:t>herausfinden</w:t>
      </w:r>
      <w:r w:rsidR="00CE1ADD" w:rsidRPr="00CE1ADD">
        <w:rPr>
          <w:rFonts w:ascii="ArialMT" w:hAnsi="ArialMT"/>
          <w:color w:val="000000"/>
        </w:rPr>
        <w:t xml:space="preserve">, inwieweit </w:t>
      </w:r>
      <w:proofErr w:type="spellStart"/>
      <w:r w:rsidR="00CE1ADD" w:rsidRPr="00CE1ADD">
        <w:rPr>
          <w:rFonts w:ascii="ArialMT" w:hAnsi="ArialMT"/>
          <w:color w:val="000000"/>
        </w:rPr>
        <w:t>Mütter</w:t>
      </w:r>
      <w:proofErr w:type="spellEnd"/>
      <w:r w:rsidR="00CE1ADD" w:rsidRPr="00CE1ADD">
        <w:rPr>
          <w:rFonts w:ascii="ArialMT" w:hAnsi="ArialMT"/>
          <w:color w:val="000000"/>
        </w:rPr>
        <w:t xml:space="preserve"> und Väter im Krankheitsfall eines Kindes Kinderkrankentage nehmen oder auf </w:t>
      </w:r>
      <w:r w:rsidR="00E1626C">
        <w:rPr>
          <w:rFonts w:ascii="ArialMT" w:hAnsi="ArialMT"/>
          <w:color w:val="000000"/>
        </w:rPr>
        <w:t xml:space="preserve">alternative Betreuungsmöglichkeiten </w:t>
      </w:r>
      <w:proofErr w:type="spellStart"/>
      <w:r w:rsidR="00CE1ADD" w:rsidRPr="00CE1ADD">
        <w:rPr>
          <w:rFonts w:ascii="ArialMT" w:hAnsi="ArialMT"/>
          <w:color w:val="000000"/>
        </w:rPr>
        <w:t>zurückgreifen</w:t>
      </w:r>
      <w:proofErr w:type="spellEnd"/>
      <w:r w:rsidR="00CE1ADD" w:rsidRPr="00CE1ADD">
        <w:rPr>
          <w:rFonts w:ascii="ArialMT" w:hAnsi="ArialMT"/>
          <w:color w:val="000000"/>
        </w:rPr>
        <w:t xml:space="preserve"> wollen, können oder auch </w:t>
      </w:r>
      <w:proofErr w:type="spellStart"/>
      <w:r w:rsidR="00CE1ADD" w:rsidRPr="00CE1ADD">
        <w:rPr>
          <w:rFonts w:ascii="ArialMT" w:hAnsi="ArialMT"/>
          <w:color w:val="000000"/>
        </w:rPr>
        <w:t>müssen</w:t>
      </w:r>
      <w:proofErr w:type="spellEnd"/>
      <w:r w:rsidR="00CE1ADD" w:rsidRPr="00CE1ADD">
        <w:rPr>
          <w:rFonts w:ascii="ArialMT" w:hAnsi="ArialMT"/>
          <w:color w:val="000000"/>
        </w:rPr>
        <w:t xml:space="preserve">. </w:t>
      </w:r>
      <w:r w:rsidR="00E1626C">
        <w:t xml:space="preserve">Dabei werden sowohl die Perspektiven </w:t>
      </w:r>
      <w:r w:rsidR="00641D7A">
        <w:t>sozialversicherungspflichtig</w:t>
      </w:r>
      <w:r w:rsidR="00286C31">
        <w:t xml:space="preserve"> beschäftigter </w:t>
      </w:r>
      <w:r w:rsidR="00E1626C">
        <w:t xml:space="preserve">Eltern als auch die von (kinderlosen) Frauen und Männern mit </w:t>
      </w:r>
      <w:r w:rsidR="00E1626C">
        <w:lastRenderedPageBreak/>
        <w:t xml:space="preserve">Personalverantwortung berücksichtigt. </w:t>
      </w:r>
      <w:r>
        <w:rPr>
          <w:rFonts w:ascii="ArialMT" w:hAnsi="ArialMT"/>
          <w:color w:val="000000"/>
        </w:rPr>
        <w:t>„</w:t>
      </w:r>
      <w:r w:rsidR="00CE1ADD" w:rsidRPr="00CE1ADD">
        <w:rPr>
          <w:rFonts w:ascii="ArialMT" w:hAnsi="ArialMT"/>
          <w:color w:val="000000"/>
        </w:rPr>
        <w:t xml:space="preserve">Mit </w:t>
      </w:r>
      <w:r w:rsidR="00E1626C" w:rsidRPr="00CE1ADD">
        <w:rPr>
          <w:rFonts w:ascii="ArialMT" w:hAnsi="ArialMT"/>
          <w:color w:val="000000"/>
        </w:rPr>
        <w:t>de</w:t>
      </w:r>
      <w:r w:rsidR="00E1626C">
        <w:rPr>
          <w:rFonts w:ascii="ArialMT" w:hAnsi="ArialMT"/>
          <w:color w:val="000000"/>
        </w:rPr>
        <w:t>r</w:t>
      </w:r>
      <w:r w:rsidR="00E1626C" w:rsidRPr="00CE1ADD">
        <w:rPr>
          <w:rFonts w:ascii="ArialMT" w:hAnsi="ArialMT"/>
          <w:color w:val="000000"/>
        </w:rPr>
        <w:t xml:space="preserve"> </w:t>
      </w:r>
      <w:r w:rsidR="00CE1ADD" w:rsidRPr="00CE1ADD">
        <w:rPr>
          <w:rFonts w:ascii="ArialMT" w:hAnsi="ArialMT"/>
          <w:color w:val="000000"/>
        </w:rPr>
        <w:t>von uns geplanten Umfrage versuchen wir so, die angenommene „Dunkelziffer“ – die nicht in Anspruch genommenen Kinderkrankentage – und deren Größenordnung im Vergleich zu Anträgen auf das Kinderkrankengeld und „inoffiziell“ genommenen Kinderkrankentagen, bei denen Eltern mit Personalverantwortlichen alternative Absprachen treffen, aufzuhellen</w:t>
      </w:r>
      <w:r>
        <w:rPr>
          <w:rFonts w:ascii="ArialMT" w:hAnsi="ArialMT"/>
          <w:color w:val="000000"/>
        </w:rPr>
        <w:t>“, erläutert die Soziologin</w:t>
      </w:r>
      <w:r w:rsidR="00CE1ADD" w:rsidRPr="00CE1ADD">
        <w:rPr>
          <w:rFonts w:ascii="ArialMT" w:hAnsi="ArialMT"/>
          <w:color w:val="000000"/>
        </w:rPr>
        <w:t>.</w:t>
      </w:r>
      <w:r w:rsidR="005C23BD" w:rsidRPr="005C23BD">
        <w:rPr>
          <w:rFonts w:ascii="ArialMT" w:hAnsi="ArialMT"/>
          <w:color w:val="000000"/>
        </w:rPr>
        <w:t xml:space="preserve"> </w:t>
      </w:r>
      <w:r w:rsidR="005C23BD">
        <w:rPr>
          <w:rFonts w:ascii="ArialMT" w:hAnsi="ArialMT"/>
          <w:color w:val="000000"/>
        </w:rPr>
        <w:t>Konkret stehen die</w:t>
      </w:r>
      <w:r w:rsidR="005C23BD" w:rsidRPr="00126335">
        <w:rPr>
          <w:rFonts w:ascii="ArialMT" w:hAnsi="ArialMT"/>
          <w:color w:val="000000"/>
        </w:rPr>
        <w:t xml:space="preserve"> folgenden Frage</w:t>
      </w:r>
      <w:r w:rsidR="005C23BD">
        <w:rPr>
          <w:rFonts w:ascii="ArialMT" w:hAnsi="ArialMT"/>
          <w:color w:val="000000"/>
        </w:rPr>
        <w:t>n im Mittelpunkt:</w:t>
      </w:r>
      <w:r w:rsidR="005C23BD" w:rsidRPr="00126335">
        <w:rPr>
          <w:rFonts w:ascii="ArialMT" w:hAnsi="ArialMT"/>
          <w:color w:val="000000"/>
        </w:rPr>
        <w:t xml:space="preserve"> Wie hoch ist die </w:t>
      </w:r>
      <w:r w:rsidR="005C23BD">
        <w:rPr>
          <w:rFonts w:ascii="ArialMT" w:hAnsi="ArialMT"/>
          <w:color w:val="000000"/>
        </w:rPr>
        <w:t>Häufigkeit</w:t>
      </w:r>
      <w:r w:rsidR="005C23BD" w:rsidRPr="00126335">
        <w:rPr>
          <w:rFonts w:ascii="ArialMT" w:hAnsi="ArialMT"/>
          <w:color w:val="000000"/>
        </w:rPr>
        <w:t xml:space="preserve"> von Fehltagen auf</w:t>
      </w:r>
      <w:r w:rsidR="005C23BD">
        <w:rPr>
          <w:rFonts w:ascii="ArialMT" w:hAnsi="ArialMT"/>
          <w:color w:val="000000"/>
        </w:rPr>
        <w:t>grund</w:t>
      </w:r>
      <w:r w:rsidR="005C23BD" w:rsidRPr="00126335">
        <w:rPr>
          <w:rFonts w:ascii="ArialMT" w:hAnsi="ArialMT"/>
          <w:color w:val="000000"/>
        </w:rPr>
        <w:t xml:space="preserve"> der Erkrankung eines Kindes </w:t>
      </w:r>
      <w:proofErr w:type="spellStart"/>
      <w:r w:rsidR="005C23BD" w:rsidRPr="00126335">
        <w:rPr>
          <w:rFonts w:ascii="ArialMT" w:hAnsi="ArialMT"/>
          <w:color w:val="000000"/>
        </w:rPr>
        <w:t>für</w:t>
      </w:r>
      <w:proofErr w:type="spellEnd"/>
      <w:r w:rsidR="005C23BD" w:rsidRPr="00126335">
        <w:rPr>
          <w:rFonts w:ascii="ArialMT" w:hAnsi="ArialMT"/>
          <w:color w:val="000000"/>
        </w:rPr>
        <w:t xml:space="preserve"> </w:t>
      </w:r>
      <w:proofErr w:type="spellStart"/>
      <w:r w:rsidR="005C23BD" w:rsidRPr="00126335">
        <w:rPr>
          <w:rFonts w:ascii="ArialMT" w:hAnsi="ArialMT"/>
          <w:color w:val="000000"/>
        </w:rPr>
        <w:t>Mütter</w:t>
      </w:r>
      <w:proofErr w:type="spellEnd"/>
      <w:r w:rsidR="005C23BD" w:rsidRPr="00126335">
        <w:rPr>
          <w:rFonts w:ascii="ArialMT" w:hAnsi="ArialMT"/>
          <w:color w:val="000000"/>
        </w:rPr>
        <w:t xml:space="preserve"> und Väter, und in welchem Umfang werden Kinderkrankentage oder alternative Betreuungsmöglichkeiten in Anspruch genommen?</w:t>
      </w:r>
      <w:r w:rsidR="005C23BD">
        <w:rPr>
          <w:rFonts w:ascii="ArialMT" w:hAnsi="ArialMT"/>
          <w:color w:val="000000"/>
        </w:rPr>
        <w:t xml:space="preserve"> </w:t>
      </w:r>
      <w:r w:rsidR="005C23BD" w:rsidRPr="00126335">
        <w:rPr>
          <w:rFonts w:ascii="ArialMT" w:hAnsi="ArialMT"/>
          <w:color w:val="000000"/>
        </w:rPr>
        <w:t>Welche Wahrnehmungen, Bewertungen und Einstellungen haben</w:t>
      </w:r>
      <w:r w:rsidR="005C23BD">
        <w:rPr>
          <w:rFonts w:ascii="ArialMT" w:hAnsi="ArialMT"/>
          <w:color w:val="000000"/>
        </w:rPr>
        <w:t xml:space="preserve"> </w:t>
      </w:r>
      <w:r w:rsidR="00627321">
        <w:rPr>
          <w:rFonts w:ascii="ArialMT" w:hAnsi="ArialMT"/>
          <w:color w:val="000000"/>
        </w:rPr>
        <w:t>sozialversicherungspflichtig</w:t>
      </w:r>
      <w:r w:rsidR="00627321" w:rsidRPr="00126335">
        <w:rPr>
          <w:rFonts w:ascii="ArialMT" w:hAnsi="ArialMT"/>
          <w:color w:val="000000"/>
        </w:rPr>
        <w:t xml:space="preserve"> </w:t>
      </w:r>
      <w:proofErr w:type="spellStart"/>
      <w:r w:rsidR="005C23BD" w:rsidRPr="00126335">
        <w:rPr>
          <w:rFonts w:ascii="ArialMT" w:hAnsi="ArialMT"/>
          <w:color w:val="000000"/>
        </w:rPr>
        <w:t>beschäftigte</w:t>
      </w:r>
      <w:proofErr w:type="spellEnd"/>
      <w:r w:rsidR="005C23BD" w:rsidRPr="00126335">
        <w:rPr>
          <w:rFonts w:ascii="ArialMT" w:hAnsi="ArialMT"/>
          <w:color w:val="000000"/>
        </w:rPr>
        <w:t xml:space="preserve"> </w:t>
      </w:r>
      <w:proofErr w:type="spellStart"/>
      <w:r w:rsidR="005C23BD" w:rsidRPr="00126335">
        <w:rPr>
          <w:rFonts w:ascii="ArialMT" w:hAnsi="ArialMT"/>
          <w:color w:val="000000"/>
        </w:rPr>
        <w:t>Mütter</w:t>
      </w:r>
      <w:proofErr w:type="spellEnd"/>
      <w:r w:rsidR="005C23BD" w:rsidRPr="00126335">
        <w:rPr>
          <w:rFonts w:ascii="ArialMT" w:hAnsi="ArialMT"/>
          <w:color w:val="000000"/>
        </w:rPr>
        <w:t xml:space="preserve"> und Väter und (kinderlose) Frauen und Männer mit Personalverantwortung</w:t>
      </w:r>
      <w:r w:rsidR="005C23BD">
        <w:rPr>
          <w:rFonts w:ascii="ArialMT" w:hAnsi="ArialMT"/>
          <w:color w:val="000000"/>
        </w:rPr>
        <w:t xml:space="preserve"> </w:t>
      </w:r>
      <w:r w:rsidR="005C23BD" w:rsidRPr="00126335">
        <w:rPr>
          <w:rFonts w:ascii="ArialMT" w:hAnsi="ArialMT"/>
          <w:color w:val="000000"/>
        </w:rPr>
        <w:t>hinsichtlich der Inanspruchnahme von Kinderkrankentagen und alternativen Betreuungslösungen?</w:t>
      </w:r>
      <w:r w:rsidR="005C23BD">
        <w:rPr>
          <w:rFonts w:ascii="ArialMT" w:hAnsi="ArialMT"/>
          <w:color w:val="000000"/>
        </w:rPr>
        <w:t xml:space="preserve"> Und: </w:t>
      </w:r>
      <w:r w:rsidR="005C23BD" w:rsidRPr="00126335">
        <w:rPr>
          <w:rFonts w:ascii="ArialMT" w:hAnsi="ArialMT"/>
          <w:color w:val="000000"/>
        </w:rPr>
        <w:t>Inwieweit beeinflussen soziodemografische und -ökonomische Unterschiede der Eltern sowie betriebliche Strukturmerkmale und Maßnahmen die (Nicht-)Inanspruchnahme von Kinderkrankentagen, und welche Rolle spielt dabei die Betriebskultur?</w:t>
      </w:r>
    </w:p>
    <w:p w14:paraId="22769295" w14:textId="4269C308" w:rsidR="005C23BD" w:rsidRDefault="005C23BD" w:rsidP="005C23BD">
      <w:pPr>
        <w:spacing w:line="360" w:lineRule="auto"/>
        <w:rPr>
          <w:rFonts w:ascii="ArialMT" w:hAnsi="ArialMT"/>
          <w:color w:val="000000"/>
        </w:rPr>
      </w:pPr>
      <w:r>
        <w:rPr>
          <w:rFonts w:ascii="ArialMT" w:hAnsi="ArialMT"/>
          <w:color w:val="000000"/>
        </w:rPr>
        <w:t xml:space="preserve">Antworten erhoffen sich die Forscherinnen und Forscher </w:t>
      </w:r>
      <w:r w:rsidR="0033475D">
        <w:rPr>
          <w:rFonts w:ascii="ArialMT" w:hAnsi="ArialMT"/>
          <w:color w:val="000000"/>
        </w:rPr>
        <w:t>spätestens in drei Jahren.</w:t>
      </w:r>
      <w:r>
        <w:rPr>
          <w:rFonts w:ascii="ArialMT" w:hAnsi="ArialMT"/>
          <w:color w:val="000000"/>
        </w:rPr>
        <w:t xml:space="preserve"> „</w:t>
      </w:r>
      <w:r w:rsidR="0097353D">
        <w:t>Dann</w:t>
      </w:r>
      <w:r w:rsidR="00E1626C">
        <w:t xml:space="preserve"> </w:t>
      </w:r>
      <w:r w:rsidR="00286C31">
        <w:t>möchten</w:t>
      </w:r>
      <w:r w:rsidR="00E1626C">
        <w:t xml:space="preserve"> wir konkrete Handlungsempfehlungen vorlegen, wie Unternehmen und Politik die Vereinbarkeit von Familie und Beruf verbessern und geschlechtsspezifische Ungleichheiten abbauen können</w:t>
      </w:r>
      <w:r>
        <w:rPr>
          <w:rFonts w:ascii="ArialMT" w:hAnsi="ArialMT"/>
          <w:color w:val="000000"/>
        </w:rPr>
        <w:t xml:space="preserve">“, so Prof. </w:t>
      </w:r>
      <w:proofErr w:type="spellStart"/>
      <w:r>
        <w:rPr>
          <w:rFonts w:ascii="ArialMT" w:hAnsi="ArialMT"/>
          <w:color w:val="000000"/>
        </w:rPr>
        <w:t>Golsch</w:t>
      </w:r>
      <w:proofErr w:type="spellEnd"/>
      <w:r>
        <w:rPr>
          <w:rFonts w:ascii="ArialMT" w:hAnsi="ArialMT"/>
          <w:color w:val="000000"/>
        </w:rPr>
        <w:t>.</w:t>
      </w:r>
    </w:p>
    <w:p w14:paraId="39E22BE8" w14:textId="77777777" w:rsidR="00D13CF9" w:rsidRPr="00DA3062" w:rsidRDefault="00833C37" w:rsidP="00CE1ADD">
      <w:pPr>
        <w:spacing w:line="240" w:lineRule="auto"/>
        <w:rPr>
          <w:rFonts w:ascii="ArialMT" w:hAnsi="ArialMT"/>
          <w:color w:val="000000"/>
        </w:rPr>
      </w:pPr>
      <w:r>
        <w:rPr>
          <w:b/>
          <w:bCs/>
        </w:rPr>
        <w:t>Weitere Informationen für die Redaktionen:</w:t>
      </w:r>
      <w:r>
        <w:rPr>
          <w:b/>
          <w:bCs/>
        </w:rPr>
        <w:br/>
      </w:r>
      <w:r w:rsidR="00DA3062" w:rsidRPr="00DA3062">
        <w:rPr>
          <w:rFonts w:ascii="ArialMT" w:hAnsi="ArialMT"/>
          <w:color w:val="000000"/>
        </w:rPr>
        <w:t xml:space="preserve">Prof. Dr. </w:t>
      </w:r>
      <w:r w:rsidR="0082217F">
        <w:rPr>
          <w:rFonts w:ascii="ArialMT" w:hAnsi="ArialMT"/>
          <w:color w:val="000000"/>
        </w:rPr>
        <w:t>Katrin</w:t>
      </w:r>
      <w:r w:rsidR="00DA3062" w:rsidRPr="00DA3062">
        <w:rPr>
          <w:rFonts w:ascii="ArialMT" w:hAnsi="ArialMT"/>
          <w:color w:val="000000"/>
        </w:rPr>
        <w:t> </w:t>
      </w:r>
      <w:proofErr w:type="spellStart"/>
      <w:r w:rsidR="000E162C">
        <w:rPr>
          <w:rFonts w:ascii="ArialMT" w:hAnsi="ArialMT"/>
          <w:color w:val="000000"/>
        </w:rPr>
        <w:t>Golsch</w:t>
      </w:r>
      <w:proofErr w:type="spellEnd"/>
      <w:r w:rsidR="00DA3062" w:rsidRPr="00DA3062">
        <w:rPr>
          <w:rFonts w:ascii="ArialMT" w:hAnsi="ArialMT"/>
          <w:color w:val="000000"/>
        </w:rPr>
        <w:t>, Universität Osnabrück</w:t>
      </w:r>
      <w:r w:rsidR="00DA3062" w:rsidRPr="00DA3062">
        <w:rPr>
          <w:rFonts w:ascii="ArialMT" w:hAnsi="ArialMT"/>
          <w:color w:val="000000"/>
        </w:rPr>
        <w:br/>
        <w:t xml:space="preserve">Institut für </w:t>
      </w:r>
      <w:r w:rsidR="000E162C">
        <w:rPr>
          <w:rFonts w:ascii="ArialMT" w:hAnsi="ArialMT"/>
          <w:color w:val="000000"/>
        </w:rPr>
        <w:t>Sozialwissenschaften</w:t>
      </w:r>
      <w:r w:rsidR="00DA3062" w:rsidRPr="00DA3062">
        <w:rPr>
          <w:rFonts w:ascii="ArialMT" w:hAnsi="ArialMT"/>
          <w:color w:val="000000"/>
        </w:rPr>
        <w:br/>
      </w:r>
      <w:r>
        <w:t>E-Mail:</w:t>
      </w:r>
      <w:r w:rsidR="000A5823" w:rsidRPr="000A5823">
        <w:t xml:space="preserve"> </w:t>
      </w:r>
      <w:r w:rsidR="00B93CC3">
        <w:t>katrin.golsch</w:t>
      </w:r>
      <w:r w:rsidR="000A5823">
        <w:t>@uos.de</w:t>
      </w:r>
      <w:r w:rsidR="00D13CF9">
        <w:br/>
      </w:r>
    </w:p>
    <w:p w14:paraId="34BB2B97" w14:textId="77777777" w:rsidR="00EA2723" w:rsidRDefault="00EA2723" w:rsidP="00D13CF9">
      <w:pPr>
        <w:spacing w:line="240" w:lineRule="auto"/>
      </w:pPr>
    </w:p>
    <w:p w14:paraId="0B83FE33" w14:textId="77777777" w:rsidR="00EA2723" w:rsidRDefault="00EA2723"/>
    <w:sectPr w:rsidR="00EA2723">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50008" w14:textId="77777777" w:rsidR="003A5D1D" w:rsidRDefault="003A5D1D">
      <w:pPr>
        <w:spacing w:after="0" w:line="240" w:lineRule="auto"/>
      </w:pPr>
      <w:r>
        <w:separator/>
      </w:r>
    </w:p>
  </w:endnote>
  <w:endnote w:type="continuationSeparator" w:id="0">
    <w:p w14:paraId="6A715C1D" w14:textId="77777777" w:rsidR="003A5D1D" w:rsidRDefault="003A5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FreeSans">
    <w:altName w:val="Cambria"/>
    <w:panose1 w:val="020B0604020202020204"/>
    <w:charset w:val="00"/>
    <w:family w:val="roman"/>
    <w:notTrueType/>
    <w:pitch w:val="default"/>
  </w:font>
  <w:font w:name="Noto Sans CJK SC Regular">
    <w:panose1 w:val="020B0604020202020204"/>
    <w:charset w:val="00"/>
    <w:family w:val="roman"/>
    <w:notTrueType/>
    <w:pitch w:val="default"/>
  </w:font>
  <w:font w:name="Liberation Serif">
    <w:altName w:val="Times New Roman"/>
    <w:panose1 w:val="020B0604020202020204"/>
    <w:charset w:val="00"/>
    <w:family w:val="roman"/>
    <w:pitch w:val="variable"/>
    <w:sig w:usb0="E0000AFF" w:usb1="500078FF" w:usb2="00000021" w:usb3="00000000" w:csb0="000001BF" w:csb1="00000000"/>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0"/>
    <w:family w:val="roman"/>
    <w:pitch w:val="variable"/>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5AE4" w14:textId="77777777" w:rsidR="00EA2723" w:rsidRDefault="00EA27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8CB1" w14:textId="77777777" w:rsidR="00EA2723" w:rsidRDefault="00EA27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EB11" w14:textId="77777777" w:rsidR="00EA2723" w:rsidRDefault="00B75E54">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sidR="00EA2723">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sidR="00EA2723">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F171" w14:textId="77777777" w:rsidR="003A5D1D" w:rsidRDefault="003A5D1D">
      <w:pPr>
        <w:spacing w:after="0" w:line="240" w:lineRule="auto"/>
      </w:pPr>
      <w:r>
        <w:separator/>
      </w:r>
    </w:p>
  </w:footnote>
  <w:footnote w:type="continuationSeparator" w:id="0">
    <w:p w14:paraId="23575800" w14:textId="77777777" w:rsidR="003A5D1D" w:rsidRDefault="003A5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B106" w14:textId="77777777" w:rsidR="00EA2723" w:rsidRDefault="00EA27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F991" w14:textId="77777777" w:rsidR="00EA2723" w:rsidRDefault="00B75E54">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0ED791E" wp14:editId="714C3994">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0D64BB5A" w14:textId="71627683" w:rsidR="00EA2723" w:rsidRDefault="00B75E54">
                          <w:pPr>
                            <w:pStyle w:val="Kopfzeile"/>
                          </w:pPr>
                          <w:r>
                            <w:fldChar w:fldCharType="begin"/>
                          </w:r>
                          <w:fldSimple w:instr=" STYLEREF &quot;Nummer / Datum&quot; ">
                            <w:r w:rsidR="0097353D">
                              <w:rPr>
                                <w:noProof/>
                              </w:rPr>
                              <w:instrText>109/2025</w:instrText>
                            </w:r>
                            <w:r w:rsidR="0097353D">
                              <w:rPr>
                                <w:noProof/>
                              </w:rPr>
                              <w:tab/>
                              <w:instrText>22.10.2025</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0ED791E"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" o:allowincell="f" filled="f" stroked="f" strokeweight="0">
              <v:textbox style="mso-fit-shape-to-text:t" inset="0,0,0,0">
                <w:txbxContent>
                  <w:p w14:paraId="0D64BB5A" w14:textId="71627683" w:rsidR="00EA2723" w:rsidRDefault="00B75E54">
                    <w:pPr>
                      <w:pStyle w:val="Kopfzeile"/>
                    </w:pPr>
                    <w:r>
                      <w:fldChar w:fldCharType="begin"/>
                    </w:r>
                    <w:fldSimple w:instr=" STYLEREF &quot;Nummer / Datum&quot; ">
                      <w:r w:rsidR="0097353D">
                        <w:rPr>
                          <w:noProof/>
                        </w:rPr>
                        <w:instrText>109/2025</w:instrText>
                      </w:r>
                      <w:r w:rsidR="0097353D">
                        <w:rPr>
                          <w:noProof/>
                        </w:rPr>
                        <w:tab/>
                        <w:instrText>22.10.2025</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E9CE" w14:textId="77777777" w:rsidR="00EA2723" w:rsidRDefault="00B75E54">
    <w:pPr>
      <w:pStyle w:val="Kopfzeile"/>
    </w:pPr>
    <w:r>
      <w:rPr>
        <w:noProof/>
      </w:rPr>
      <w:drawing>
        <wp:anchor distT="0" distB="0" distL="0" distR="0" simplePos="0" relativeHeight="2" behindDoc="1" locked="0" layoutInCell="0" allowOverlap="1" wp14:anchorId="1449E020" wp14:editId="7127DAC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2100019F" wp14:editId="184AECA2">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E0NLI0tjA3N7MwM7JU0lEKTi0uzszPAykwqgUAP7C+liwAAAA="/>
  </w:docVars>
  <w:rsids>
    <w:rsidRoot w:val="00EA2723"/>
    <w:rsid w:val="000229BB"/>
    <w:rsid w:val="00064945"/>
    <w:rsid w:val="000A5823"/>
    <w:rsid w:val="000E162C"/>
    <w:rsid w:val="00126335"/>
    <w:rsid w:val="001D3A92"/>
    <w:rsid w:val="001F124F"/>
    <w:rsid w:val="00277BC6"/>
    <w:rsid w:val="00286C31"/>
    <w:rsid w:val="002C4D87"/>
    <w:rsid w:val="00306269"/>
    <w:rsid w:val="00306A82"/>
    <w:rsid w:val="00311F32"/>
    <w:rsid w:val="0033475D"/>
    <w:rsid w:val="0033737F"/>
    <w:rsid w:val="0038132A"/>
    <w:rsid w:val="00397DE6"/>
    <w:rsid w:val="003A5D1D"/>
    <w:rsid w:val="003C626C"/>
    <w:rsid w:val="003F4475"/>
    <w:rsid w:val="004A7F06"/>
    <w:rsid w:val="004C639B"/>
    <w:rsid w:val="004D715F"/>
    <w:rsid w:val="0053472C"/>
    <w:rsid w:val="0054184C"/>
    <w:rsid w:val="00551C1D"/>
    <w:rsid w:val="0055521A"/>
    <w:rsid w:val="00562DD6"/>
    <w:rsid w:val="005C23BD"/>
    <w:rsid w:val="005C569E"/>
    <w:rsid w:val="005D6EC6"/>
    <w:rsid w:val="00627321"/>
    <w:rsid w:val="00641D7A"/>
    <w:rsid w:val="006C73E7"/>
    <w:rsid w:val="006D128E"/>
    <w:rsid w:val="006D1D8D"/>
    <w:rsid w:val="00730C09"/>
    <w:rsid w:val="0082217F"/>
    <w:rsid w:val="00833C37"/>
    <w:rsid w:val="00864ABD"/>
    <w:rsid w:val="0087225D"/>
    <w:rsid w:val="008D485A"/>
    <w:rsid w:val="008E3F06"/>
    <w:rsid w:val="00900099"/>
    <w:rsid w:val="009073DB"/>
    <w:rsid w:val="0097353D"/>
    <w:rsid w:val="00992F71"/>
    <w:rsid w:val="009B5C03"/>
    <w:rsid w:val="00B75E54"/>
    <w:rsid w:val="00B821A5"/>
    <w:rsid w:val="00B93CC3"/>
    <w:rsid w:val="00BE2D10"/>
    <w:rsid w:val="00C249A2"/>
    <w:rsid w:val="00CE1ADD"/>
    <w:rsid w:val="00D13CF9"/>
    <w:rsid w:val="00D316F0"/>
    <w:rsid w:val="00DA3062"/>
    <w:rsid w:val="00DB11D3"/>
    <w:rsid w:val="00DE7E69"/>
    <w:rsid w:val="00E05A5D"/>
    <w:rsid w:val="00E1626C"/>
    <w:rsid w:val="00E55081"/>
    <w:rsid w:val="00EA2723"/>
    <w:rsid w:val="00EB0709"/>
    <w:rsid w:val="00F84FD9"/>
    <w:rsid w:val="00FA2EC9"/>
    <w:rsid w:val="00FD16FD"/>
    <w:rsid w:val="00FE6A3D"/>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15300"/>
  <w15:docId w15:val="{2D067476-D1BF-2942-BF52-B48F048C1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HTMLVorformatiertZchn">
    <w:name w:val="HTML Vorformatiert Zchn"/>
    <w:basedOn w:val="Absatz-Standardschriftart"/>
    <w:link w:val="HTMLVorformatiert"/>
    <w:uiPriority w:val="99"/>
    <w:semiHidden/>
    <w:qFormat/>
    <w:rPr>
      <w:rFonts w:ascii="Courier New" w:eastAsia="Times New Roman" w:hAnsi="Courier New" w:cs="Courier New"/>
      <w:szCs w:val="20"/>
      <w:lang w:eastAsia="de-DE"/>
    </w:rPr>
  </w:style>
  <w:style w:type="character" w:styleId="Hervorhebung">
    <w:name w:val="Emphasis"/>
    <w:basedOn w:val="Absatz-Standardschriftart"/>
    <w:uiPriority w:val="20"/>
    <w:qFormat/>
    <w:rPr>
      <w:i/>
      <w:iCs/>
    </w:rPr>
  </w:style>
  <w:style w:type="character" w:styleId="BesuchterLink">
    <w:name w:val="FollowedHyperlink"/>
    <w:basedOn w:val="Absatz-Standardschriftart"/>
    <w:uiPriority w:val="99"/>
    <w:semiHidden/>
    <w:unhideWhenUsed/>
    <w:rsid w:val="00A02292"/>
    <w:rPr>
      <w:color w:val="800080" w:themeColor="followedHyperlink"/>
      <w:u w:val="single"/>
    </w:rPr>
  </w:style>
  <w:style w:type="character" w:styleId="NichtaufgelsteErwhnung">
    <w:name w:val="Unresolved Mention"/>
    <w:basedOn w:val="Absatz-Standardschriftart"/>
    <w:uiPriority w:val="99"/>
    <w:semiHidden/>
    <w:unhideWhenUsed/>
    <w:qFormat/>
    <w:rsid w:val="00A02292"/>
    <w:rPr>
      <w:color w:val="605E5C"/>
      <w:shd w:val="clear" w:color="auto" w:fill="E1DFDD"/>
    </w:rPr>
  </w:style>
  <w:style w:type="paragraph" w:customStyle="1" w:styleId="Heading">
    <w:name w:val="Heading"/>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Lucida Sans"/>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styleId="Listenabsatz">
    <w:name w:val="List Paragraph"/>
    <w:basedOn w:val="Standard"/>
    <w:uiPriority w:val="34"/>
    <w:qFormat/>
    <w:pPr>
      <w:ind w:left="720"/>
      <w:contextualSpacing/>
    </w:pPr>
  </w:style>
  <w:style w:type="paragraph" w:styleId="HTMLVorformatiert">
    <w:name w:val="HTML Preformatted"/>
    <w:basedOn w:val="Standard"/>
    <w:link w:val="HTMLVorformatiertZchn"/>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pacing w:val="0"/>
      <w:sz w:val="20"/>
      <w:szCs w:val="20"/>
    </w:rPr>
  </w:style>
  <w:style w:type="paragraph" w:customStyle="1" w:styleId="FrameContents">
    <w:name w:val="Frame Contents"/>
    <w:basedOn w:val="Standar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1FC766-5A30-4698-894B-1065B0461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4666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dc:creator>
  <dc:description/>
  <cp:lastModifiedBy>Oliver Schmidt</cp:lastModifiedBy>
  <cp:revision>16</cp:revision>
  <cp:lastPrinted>2023-05-17T08:14:00Z</cp:lastPrinted>
  <dcterms:created xsi:type="dcterms:W3CDTF">2025-10-17T06:01:00Z</dcterms:created>
  <dcterms:modified xsi:type="dcterms:W3CDTF">2025-10-22T06:42:00Z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GrammarlyDocumentId">
    <vt:lpwstr>10331055-b7f6-427f-9084-e58381a983d2</vt:lpwstr>
  </property>
</Properties>
</file>