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rPr>
      </w:pPr>
      <w:r w:rsidDel="00000000" w:rsidR="00000000" w:rsidRPr="00000000">
        <w:rPr>
          <w:b w:val="1"/>
          <w:rtl w:val="0"/>
        </w:rPr>
        <w:t xml:space="preserve">“Harry Potter – Ein magisches Erlebnis” im Volkiland</w:t>
      </w:r>
    </w:p>
    <w:p w:rsidR="00000000" w:rsidDel="00000000" w:rsidP="00000000" w:rsidRDefault="00000000" w:rsidRPr="00000000" w14:paraId="00000002">
      <w:pPr>
        <w:spacing w:line="276" w:lineRule="auto"/>
        <w:rPr>
          <w:b w:val="1"/>
          <w:sz w:val="32"/>
          <w:szCs w:val="32"/>
        </w:rPr>
      </w:pPr>
      <w:r w:rsidDel="00000000" w:rsidR="00000000" w:rsidRPr="00000000">
        <w:rPr>
          <w:b w:val="1"/>
          <w:sz w:val="32"/>
          <w:szCs w:val="32"/>
          <w:rtl w:val="0"/>
        </w:rPr>
        <w:t xml:space="preserve">Komm und erlebe die Magie und Zauberkraft der Harry Potter-Geschichten und Filme</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Schweiz, 19. August 2021 - “Harry Potter - Ein magisches Erlebnis” kommt in die Coop Einkaufscenter und begeistert Besucher und Fans mit einer magischen Atmosphäre, die die ikonischen Orte und unvergesslichen Momente der Wizarding World zelebriert. </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Vom 31.08. - 11.09.2021 laden die Coop Einkaufscenter in Zusammenarbeit mit Warner Bros. Themed Entertainment Gäste ins Volkiland ein, eine Reise durch die Harry Potter-Geschichten und -Filme zu machen und beliebte Elemente der Wizarding World zu erleben. Dabei können sie nachempfinden, wie es ist, in ein Hogwarts Haus eingeteilt zu werden, sich mit dem Unsichtbarkeitsmantel verschwinden zu lassen, Zaubersprüche lernen, ihre Quidditch-Talente unter Beweis stellen und vieles mehr.</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rPr>
          <w:b w:val="1"/>
          <w:u w:val="single"/>
        </w:rPr>
      </w:pPr>
      <w:r w:rsidDel="00000000" w:rsidR="00000000" w:rsidRPr="00000000">
        <w:rPr>
          <w:b w:val="1"/>
          <w:u w:val="single"/>
          <w:rtl w:val="0"/>
        </w:rPr>
        <w:t xml:space="preserve">Eröffnung im Volkiland</w:t>
      </w:r>
    </w:p>
    <w:p w:rsidR="00000000" w:rsidDel="00000000" w:rsidP="00000000" w:rsidRDefault="00000000" w:rsidRPr="00000000" w14:paraId="00000009">
      <w:pPr>
        <w:spacing w:line="276" w:lineRule="auto"/>
        <w:rPr>
          <w:b w:val="1"/>
        </w:rPr>
      </w:pPr>
      <w:r w:rsidDel="00000000" w:rsidR="00000000" w:rsidRPr="00000000">
        <w:rPr>
          <w:b w:val="1"/>
          <w:rtl w:val="0"/>
        </w:rPr>
        <w:t xml:space="preserve">Das magische Erlebnis wird zusammen mit Miriam Rickli, am 1. September 2021 ab 14.00 Uhr im Einkaufscenter Volkiland eröffnet. Komm vorbei, erzähl uns weshalb du der grösste Fan bist und gewinne eine tolle Überraschung. </w:t>
      </w:r>
    </w:p>
    <w:p w:rsidR="00000000" w:rsidDel="00000000" w:rsidP="00000000" w:rsidRDefault="00000000" w:rsidRPr="00000000" w14:paraId="0000000A">
      <w:pPr>
        <w:spacing w:line="276" w:lineRule="auto"/>
        <w:rPr>
          <w:b w:val="1"/>
        </w:rPr>
      </w:pPr>
      <w:r w:rsidDel="00000000" w:rsidR="00000000" w:rsidRPr="00000000">
        <w:rPr>
          <w:rtl w:val="0"/>
        </w:rPr>
      </w:r>
    </w:p>
    <w:p w:rsidR="00000000" w:rsidDel="00000000" w:rsidP="00000000" w:rsidRDefault="00000000" w:rsidRPr="00000000" w14:paraId="0000000B">
      <w:pPr>
        <w:spacing w:line="276" w:lineRule="auto"/>
        <w:rPr>
          <w:u w:val="single"/>
        </w:rPr>
      </w:pPr>
      <w:r w:rsidDel="00000000" w:rsidR="00000000" w:rsidRPr="00000000">
        <w:rPr>
          <w:u w:val="single"/>
          <w:rtl w:val="0"/>
        </w:rPr>
        <w:t xml:space="preserve">Zauberhafte Erlebnisse</w:t>
      </w:r>
    </w:p>
    <w:p w:rsidR="00000000" w:rsidDel="00000000" w:rsidP="00000000" w:rsidRDefault="00000000" w:rsidRPr="00000000" w14:paraId="0000000C">
      <w:pPr>
        <w:spacing w:line="276" w:lineRule="auto"/>
        <w:jc w:val="both"/>
        <w:rPr/>
      </w:pPr>
      <w:r w:rsidDel="00000000" w:rsidR="00000000" w:rsidRPr="00000000">
        <w:rPr>
          <w:rtl w:val="0"/>
        </w:rPr>
        <w:t xml:space="preserve">Neben ikonischen Fotokulissen inspiriert von Momenten und Locations aus den Harry Potter-Filmen, können sich Gäste auf einige Fan-Aktivitäten freuen, zum Beispiel einem Quidditch-ähnlichem Spiel, Zauberspruch-Übungen und Produktdemonstrationen des Sprechenden Huts und des Unsichtbarkeitsmantels mit den offiziell lizensierten Produkten von Wow! Stuff, die im Einkaufsbereich des Events zum Kauf angeboten werden. Aber was wären diese magischen Momente, ohne sie festhalten zu können? An der Fotobox können sich kleine und große Zauberschüler für ein Erinnerungsfoto unter dem Slogan «Have you seen this Wizard?» fotografieren lassen und erhalten ein einzigartiges Souvenir inspiriert von der kultigen Zeitung der Wizarding World «The Daily Prophet». </w:t>
      </w:r>
    </w:p>
    <w:p w:rsidR="00000000" w:rsidDel="00000000" w:rsidP="00000000" w:rsidRDefault="00000000" w:rsidRPr="00000000" w14:paraId="0000000D">
      <w:pPr>
        <w:spacing w:line="276" w:lineRule="auto"/>
        <w:jc w:val="both"/>
        <w:rPr/>
      </w:pPr>
      <w:r w:rsidDel="00000000" w:rsidR="00000000" w:rsidRPr="00000000">
        <w:rPr>
          <w:rtl w:val="0"/>
        </w:rPr>
        <w:t xml:space="preserve"> </w:t>
      </w:r>
    </w:p>
    <w:p w:rsidR="00000000" w:rsidDel="00000000" w:rsidP="00000000" w:rsidRDefault="00000000" w:rsidRPr="00000000" w14:paraId="0000000E">
      <w:pPr>
        <w:spacing w:line="276" w:lineRule="auto"/>
        <w:rPr>
          <w:u w:val="single"/>
        </w:rPr>
      </w:pPr>
      <w:r w:rsidDel="00000000" w:rsidR="00000000" w:rsidRPr="00000000">
        <w:rPr>
          <w:u w:val="single"/>
          <w:rtl w:val="0"/>
        </w:rPr>
        <w:t xml:space="preserve">Magische Gewinne</w:t>
      </w:r>
    </w:p>
    <w:p w:rsidR="00000000" w:rsidDel="00000000" w:rsidP="00000000" w:rsidRDefault="00000000" w:rsidRPr="00000000" w14:paraId="0000000F">
      <w:pPr>
        <w:spacing w:line="276" w:lineRule="auto"/>
        <w:jc w:val="both"/>
        <w:rPr/>
      </w:pPr>
      <w:r w:rsidDel="00000000" w:rsidR="00000000" w:rsidRPr="00000000">
        <w:rPr>
          <w:rtl w:val="0"/>
        </w:rPr>
        <w:t xml:space="preserve">Mit der persönlichen Spielkarte, welche Kunden in allen Geschäften im Volkiland erhalten, kann täglich um einzigartige Preise gespielt werden, zum Beispiel Harry Potter-inspirierte Fanpakete, ein Familientrip nach Los Angeles, Kalifornien, inklusive einem Besuch der Warner Bros. Studio Tour Hollywood, Reisen nach Hamburg inklusive Tickets für das Theaterstück „Harry Potter und das verwunschene Kind“ sowie exklusive Figuren von Dobby in Lebensgröße als Hauptgewinne. Zusätzlich zu diesen Preisen haben Besucher die Chance auf weitere Gewinne, zum Beispiel Smartphones der neuesten Generation, um magische Momente festzuhalten, weitere attraktive Produkte und Rabatte der Centergeschäfte. </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tl w:val="0"/>
        </w:rPr>
        <w:t xml:space="preserve">Den Zauberspaß gibt’s natürlich auch zum mit nach Hause nehmen: Im Pop-up Shop können diverse Produkte inspiriert von der Wizarding World rund um Harry Potter erworben werden.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Weitere Informationen zum Event sind auf </w:t>
      </w:r>
      <w:hyperlink r:id="rId6">
        <w:r w:rsidDel="00000000" w:rsidR="00000000" w:rsidRPr="00000000">
          <w:rPr>
            <w:color w:val="0563c1"/>
            <w:u w:val="single"/>
            <w:rtl w:val="0"/>
          </w:rPr>
          <w:t xml:space="preserve">www.volkiland.ch</w:t>
        </w:r>
      </w:hyperlink>
      <w:r w:rsidDel="00000000" w:rsidR="00000000" w:rsidRPr="00000000">
        <w:rPr>
          <w:rtl w:val="0"/>
        </w:rPr>
        <w:t xml:space="preserve"> ersichtlich.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Pressekontakt: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EKZ Volkiland, Simona Engeler, Tel: 043 399 49 78,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simona.engeler@coop.ch</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r>
      <w:r w:rsidDel="00000000" w:rsidR="00000000" w:rsidRPr="00000000">
        <w:rPr>
          <w:rtl w:val="0"/>
        </w:rPr>
        <w:t xml:space="preserve">Ferris Bühler Communications, Svenja Peters, Tel: 056 544 61 68, </w:t>
      </w:r>
      <w:hyperlink r:id="rId8">
        <w:r w:rsidDel="00000000" w:rsidR="00000000" w:rsidRPr="00000000">
          <w:rPr>
            <w:color w:val="1155cc"/>
            <w:u w:val="single"/>
            <w:rtl w:val="0"/>
          </w:rPr>
          <w:t xml:space="preserve">svenja@ferrisbuehler.com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Über Warner Bros. Consumer Products:</w:t>
      </w:r>
    </w:p>
    <w:p w:rsidR="00000000" w:rsidDel="00000000" w:rsidP="00000000" w:rsidRDefault="00000000" w:rsidRPr="00000000" w14:paraId="00000018">
      <w:pP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Warner Bros. Consumer Products (WBCP), Teil von Warner Bros. Global Brands and Experiences, erweitert das leistungsstarke Portfolio des Studios an Entertainment-Marken und -Franchises bis in das Leben von Fans auf der ganzen Welt. WBCP arbeitet mit führenden Lizenznehmern weltweit an einer preisgekrönten Reihe von Spielwaren, Mode, Wohndekor und Verlagsveröffentlichungen zusammen, die von Franchises und Properties wie DC, Wizarding World, Looney Tunes, Hanna-Barbera, HBO, Cartoon Network und Adult Swim inspiriert sind. Der erfolgreiche, globale Themen-Entertainment-Bereich des Unternehmens umfasst bahnbrechende Erlebniswelten wie die The Wizarding World of Harry Potter und Warner Bros. World Abu Dhabi. Mit innovativen, globalen Lizenz- und Merchandising-Programmen, Einzelhandelsinitiativen, Werbepartnerschaften und Erlebniswelten ist WBCP eine der führenden Lizenz- und Einzelhandels-Merchandising-Organisationen der Welt.</w:t>
      </w:r>
    </w:p>
    <w:p w:rsidR="00000000" w:rsidDel="00000000" w:rsidP="00000000" w:rsidRDefault="00000000" w:rsidRPr="00000000" w14:paraId="00000019">
      <w:pPr>
        <w:rPr>
          <w:rFonts w:ascii="Calibri" w:cs="Calibri" w:eastAsia="Calibri" w:hAnsi="Calibri"/>
          <w:b w:val="1"/>
          <w:color w:val="000000"/>
          <w:sz w:val="20"/>
          <w:szCs w:val="20"/>
          <w:u w:val="single"/>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Über die Wizarding World:</w:t>
      </w:r>
    </w:p>
    <w:p w:rsidR="00000000" w:rsidDel="00000000" w:rsidP="00000000" w:rsidRDefault="00000000" w:rsidRPr="00000000" w14:paraId="0000001B">
      <w:pPr>
        <w:spacing w:line="276" w:lineRule="auto"/>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Vor mehr als zwei Jahrzehnten fand sich ein junger Harry Potter an Gleis 9¾ im Bahnhof King's Cross wieder, und seine unglaublichen Abenteuer haben seither eine einzigartigen und bleibenden Eindruck in der Popkultur hinterlassen. Insgesamt acht Blockbuster Filme (basierend auf den Büchern von J.K. Rowling) haben die magischen Geschichten zum Leben erweckt und heute ist die Wizarding World bekannt als eines der weltweit beliebtesten Franchises. Repräsentierend für ein riesiges, ineinander verwobenes Universum, umfasst sie auch zwei epische Phantastische Tierwesen-Filme (der dritte Teil kommt 2022 in die Kinos), Harry Potter und das verwunschene Kind – ein mehrfach preisgekröntes Bühnenstück, hochmoderne Video- und Handyspiele von Portkey Games, innovative Lizenzprodukte, mitreißende Live-Unterhaltung (einschließlich vier Themenparks) und interessante Ausstellungen. Zum wachsenden Portfolio an Warner Bros.-eigenen Wizarding World-Erlebnissen gehören auch Harry Potter New York – ein brandneuer Flagship-Store, Warner Bros. Studio Tour London – The Making of Harry Potter, Warner Bros. Studio Tour Tokio und die Plattform 9 ¾ Einzelhandelsgeschäfte. Die Wizarding World entwickelt sich stetig weiter, um Harry Potter-Fans immer neue und aufregende Möglichkeiten zu bieten, teilzuhaben. Die weltweite Fangemeinde und kommende Generationen sind eingeladen, die Magie zu erforschen und für sich selbst zu entdecken.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after="280" w:before="280" w:lineRule="auto"/>
        <w:rPr>
          <w:rFonts w:ascii="Times New Roman" w:cs="Times New Roman" w:eastAsia="Times New Roman" w:hAnsi="Times New Roman"/>
        </w:rPr>
      </w:pPr>
      <w:r w:rsidDel="00000000" w:rsidR="00000000" w:rsidRPr="00000000">
        <w:rPr>
          <w:rFonts w:ascii="Calibri" w:cs="Calibri" w:eastAsia="Calibri" w:hAnsi="Calibri"/>
          <w:i w:val="1"/>
          <w:sz w:val="18"/>
          <w:szCs w:val="18"/>
          <w:rtl w:val="0"/>
        </w:rPr>
        <w:t xml:space="preserve">WIZARDING WORLD and all related trademarks, characters, names, and indicia are © &amp; TM Warner Bros. Entertainment Inc. Publishing Rights © JKR. (s21) </w:t>
      </w:r>
      <w:r w:rsidDel="00000000" w:rsidR="00000000" w:rsidRPr="00000000">
        <w:rPr>
          <w:rtl w:val="0"/>
        </w:rPr>
      </w:r>
    </w:p>
    <w:p w:rsidR="00000000" w:rsidDel="00000000" w:rsidP="00000000" w:rsidRDefault="00000000" w:rsidRPr="00000000" w14:paraId="0000001E">
      <w:pPr>
        <w:spacing w:line="276" w:lineRule="auto"/>
        <w:rPr/>
      </w:pPr>
      <w:r w:rsidDel="00000000" w:rsidR="00000000" w:rsidRPr="00000000">
        <w:rPr>
          <w:rtl w:val="0"/>
        </w:rPr>
      </w:r>
    </w:p>
    <w:sectPr>
      <w:pgSz w:h="16840" w:w="11900"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volkiland.ch" TargetMode="External"/><Relationship Id="rId7" Type="http://schemas.openxmlformats.org/officeDocument/2006/relationships/hyperlink" Target="mailto:simona.engeler@coop.ch" TargetMode="External"/><Relationship Id="rId8"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