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8F0DE0" w14:textId="77777777" w:rsidR="009E6BD5" w:rsidRDefault="00B74E7A" w:rsidP="009E6BD5">
      <w:pPr>
        <w:pStyle w:val="Kopfzeile"/>
        <w:spacing w:after="60"/>
        <w:ind w:right="-3402"/>
        <w:jc w:val="right"/>
        <w:rPr>
          <w:b/>
        </w:rPr>
      </w:pPr>
      <w:r>
        <w:rPr>
          <w:b/>
        </w:rPr>
        <w:t>PRESSEMITTEILUNG</w:t>
      </w:r>
    </w:p>
    <w:p w14:paraId="581426FC" w14:textId="43825F01" w:rsidR="009E6BD5" w:rsidRPr="002A7758" w:rsidRDefault="001E2C53" w:rsidP="009E6BD5">
      <w:pPr>
        <w:pStyle w:val="Kopfzeile"/>
        <w:spacing w:after="60"/>
        <w:ind w:right="-3402"/>
        <w:jc w:val="right"/>
        <w:rPr>
          <w:b/>
        </w:rPr>
      </w:pPr>
      <w:r>
        <w:t xml:space="preserve">Schwäbisch </w:t>
      </w:r>
      <w:r w:rsidRPr="00285ECD">
        <w:t xml:space="preserve">Hall, </w:t>
      </w:r>
      <w:r w:rsidR="00414BA4" w:rsidRPr="00A9473F">
        <w:t>0</w:t>
      </w:r>
      <w:r w:rsidR="00C9130D">
        <w:t>4</w:t>
      </w:r>
      <w:r w:rsidR="00CF58E9" w:rsidRPr="00A9473F">
        <w:t>.0</w:t>
      </w:r>
      <w:r w:rsidR="00A9473F" w:rsidRPr="00A9473F">
        <w:t>6</w:t>
      </w:r>
      <w:r w:rsidR="00CF58E9" w:rsidRPr="00A9473F">
        <w:t>.20</w:t>
      </w:r>
      <w:r w:rsidR="00983E5D" w:rsidRPr="00A9473F">
        <w:t>20</w:t>
      </w:r>
    </w:p>
    <w:p w14:paraId="18287EDF" w14:textId="77777777" w:rsidR="004C3045" w:rsidRDefault="004C3045" w:rsidP="004C3045">
      <w:pPr>
        <w:spacing w:after="160"/>
        <w:rPr>
          <w:rFonts w:eastAsiaTheme="minorHAnsi" w:cs="Arial"/>
          <w:b/>
          <w:bCs/>
          <w:sz w:val="28"/>
          <w:szCs w:val="28"/>
        </w:rPr>
      </w:pPr>
    </w:p>
    <w:p w14:paraId="6497E503" w14:textId="77777777" w:rsidR="009F75DC" w:rsidRDefault="009F75DC" w:rsidP="004C3045">
      <w:pPr>
        <w:spacing w:after="160"/>
        <w:rPr>
          <w:rFonts w:eastAsiaTheme="minorHAnsi" w:cs="Arial"/>
          <w:b/>
          <w:bCs/>
          <w:sz w:val="28"/>
          <w:szCs w:val="28"/>
        </w:rPr>
      </w:pPr>
    </w:p>
    <w:p w14:paraId="3239802E" w14:textId="36CC90AC" w:rsidR="00E71B0F" w:rsidRPr="003D7A13" w:rsidRDefault="00DD72B6" w:rsidP="007A41E4">
      <w:pPr>
        <w:spacing w:after="160"/>
        <w:rPr>
          <w:rFonts w:eastAsiaTheme="minorHAnsi"/>
        </w:rPr>
      </w:pPr>
      <w:r w:rsidRPr="00DD72B6">
        <w:rPr>
          <w:rFonts w:eastAsiaTheme="minorHAnsi" w:cs="Arial"/>
          <w:b/>
          <w:bCs/>
          <w:sz w:val="32"/>
          <w:szCs w:val="32"/>
        </w:rPr>
        <w:t xml:space="preserve">SARS-CoV-2 und sichere </w:t>
      </w:r>
      <w:r w:rsidR="00F4270D">
        <w:rPr>
          <w:rFonts w:eastAsiaTheme="minorHAnsi" w:cs="Arial"/>
          <w:b/>
          <w:bCs/>
          <w:sz w:val="32"/>
          <w:szCs w:val="32"/>
        </w:rPr>
        <w:t>Blut</w:t>
      </w:r>
      <w:r w:rsidRPr="00DD72B6">
        <w:rPr>
          <w:rFonts w:eastAsiaTheme="minorHAnsi" w:cs="Arial"/>
          <w:b/>
          <w:bCs/>
          <w:sz w:val="32"/>
          <w:szCs w:val="32"/>
        </w:rPr>
        <w:t>-Tests</w:t>
      </w:r>
    </w:p>
    <w:p w14:paraId="62F72140" w14:textId="4C62C668" w:rsidR="00C5799B" w:rsidRPr="003D7A13" w:rsidRDefault="00DD72B6" w:rsidP="007A41E4">
      <w:pPr>
        <w:spacing w:after="160"/>
        <w:rPr>
          <w:rFonts w:eastAsiaTheme="minorHAnsi" w:cs="Arial"/>
          <w:bCs/>
          <w:sz w:val="28"/>
          <w:szCs w:val="28"/>
        </w:rPr>
      </w:pPr>
      <w:r w:rsidRPr="00DD72B6">
        <w:rPr>
          <w:rFonts w:eastAsiaTheme="minorHAnsi" w:cs="Arial"/>
          <w:bCs/>
          <w:sz w:val="28"/>
          <w:szCs w:val="28"/>
        </w:rPr>
        <w:t>Spezifische Montagelinie</w:t>
      </w:r>
      <w:r>
        <w:rPr>
          <w:rFonts w:eastAsiaTheme="minorHAnsi" w:cs="Arial"/>
          <w:bCs/>
          <w:sz w:val="28"/>
          <w:szCs w:val="28"/>
        </w:rPr>
        <w:t xml:space="preserve"> OPTIMA BCT-200</w:t>
      </w:r>
      <w:r w:rsidRPr="00DD72B6">
        <w:rPr>
          <w:rFonts w:eastAsiaTheme="minorHAnsi" w:cs="Arial"/>
          <w:bCs/>
          <w:sz w:val="28"/>
          <w:szCs w:val="28"/>
        </w:rPr>
        <w:t xml:space="preserve"> für Blutentnahmeröhrchen</w:t>
      </w:r>
    </w:p>
    <w:p w14:paraId="3DC38B76" w14:textId="77777777" w:rsidR="007A41E4" w:rsidRPr="003D7A13" w:rsidRDefault="007A41E4" w:rsidP="007A41E4">
      <w:pPr>
        <w:spacing w:after="160"/>
        <w:rPr>
          <w:rFonts w:eastAsiaTheme="minorHAnsi" w:cs="Arial"/>
          <w:bCs/>
          <w:sz w:val="28"/>
          <w:szCs w:val="28"/>
        </w:rPr>
      </w:pPr>
    </w:p>
    <w:p w14:paraId="11CA0756" w14:textId="27963BE8" w:rsidR="00357B66" w:rsidRDefault="00F4270D" w:rsidP="00631E89">
      <w:pPr>
        <w:spacing w:after="160" w:line="360" w:lineRule="auto"/>
        <w:rPr>
          <w:rFonts w:eastAsiaTheme="minorHAnsi" w:cs="Arial"/>
          <w:b/>
          <w:sz w:val="22"/>
        </w:rPr>
      </w:pPr>
      <w:r w:rsidRPr="00F4270D">
        <w:rPr>
          <w:rFonts w:eastAsiaTheme="minorHAnsi" w:cs="Arial"/>
          <w:b/>
          <w:sz w:val="22"/>
        </w:rPr>
        <w:t xml:space="preserve">Die Diagnostik nimmt eine zentrale Stellung in der Eindämmung von Pandemien ein. </w:t>
      </w:r>
      <w:r w:rsidR="00DD72B6" w:rsidRPr="00DD72B6">
        <w:rPr>
          <w:rFonts w:eastAsiaTheme="minorHAnsi" w:cs="Arial"/>
          <w:b/>
          <w:sz w:val="22"/>
        </w:rPr>
        <w:t>Aktuell gewinnt der Nachweis des SARS-CoV</w:t>
      </w:r>
      <w:r w:rsidR="00DD72B6" w:rsidRPr="006C4A50">
        <w:rPr>
          <w:rFonts w:eastAsiaTheme="minorHAnsi" w:cs="Arial"/>
          <w:b/>
          <w:sz w:val="22"/>
        </w:rPr>
        <w:t xml:space="preserve">-2 </w:t>
      </w:r>
      <w:r w:rsidR="00B60505" w:rsidRPr="006C4A50">
        <w:rPr>
          <w:rFonts w:eastAsiaTheme="minorHAnsi" w:cs="Arial"/>
          <w:b/>
          <w:sz w:val="22"/>
        </w:rPr>
        <w:t>Erregers</w:t>
      </w:r>
      <w:r w:rsidR="00B60505">
        <w:rPr>
          <w:rFonts w:eastAsiaTheme="minorHAnsi" w:cs="Arial"/>
          <w:b/>
          <w:sz w:val="22"/>
        </w:rPr>
        <w:t xml:space="preserve"> </w:t>
      </w:r>
      <w:r w:rsidR="00833CB9">
        <w:rPr>
          <w:rFonts w:eastAsiaTheme="minorHAnsi" w:cs="Arial"/>
          <w:b/>
          <w:sz w:val="22"/>
        </w:rPr>
        <w:t xml:space="preserve">über Antikörper im Blut </w:t>
      </w:r>
      <w:r w:rsidR="00DD72B6" w:rsidRPr="00DD72B6">
        <w:rPr>
          <w:rFonts w:eastAsiaTheme="minorHAnsi" w:cs="Arial"/>
          <w:b/>
          <w:sz w:val="22"/>
        </w:rPr>
        <w:t>stark an Bedeutung, beispielsweise um einen Infekt mit nur schwachen Symptomen nachweisen zu können. Für die</w:t>
      </w:r>
      <w:r w:rsidR="0096608C">
        <w:rPr>
          <w:rFonts w:eastAsiaTheme="minorHAnsi" w:cs="Arial"/>
          <w:b/>
          <w:sz w:val="22"/>
        </w:rPr>
        <w:t>se Art der</w:t>
      </w:r>
      <w:r w:rsidR="00DD72B6" w:rsidRPr="00DD72B6">
        <w:rPr>
          <w:rFonts w:eastAsiaTheme="minorHAnsi" w:cs="Arial"/>
          <w:b/>
          <w:sz w:val="22"/>
        </w:rPr>
        <w:t xml:space="preserve"> Diagnostik wird den Patienten </w:t>
      </w:r>
      <w:r w:rsidRPr="006C4A50">
        <w:rPr>
          <w:rFonts w:eastAsiaTheme="minorHAnsi" w:cs="Arial"/>
          <w:b/>
          <w:sz w:val="22"/>
        </w:rPr>
        <w:t>häufig</w:t>
      </w:r>
      <w:r w:rsidR="0096608C" w:rsidRPr="006C4A50">
        <w:rPr>
          <w:rFonts w:eastAsiaTheme="minorHAnsi" w:cs="Arial"/>
          <w:b/>
          <w:sz w:val="22"/>
        </w:rPr>
        <w:t xml:space="preserve"> </w:t>
      </w:r>
      <w:r w:rsidR="00DD72B6" w:rsidRPr="006C4A50">
        <w:rPr>
          <w:rFonts w:eastAsiaTheme="minorHAnsi" w:cs="Arial"/>
          <w:b/>
          <w:sz w:val="22"/>
        </w:rPr>
        <w:t>mit Hilfe von Blutentnahmeröhrchen</w:t>
      </w:r>
      <w:r w:rsidR="00B60505" w:rsidRPr="006C4A50">
        <w:rPr>
          <w:rFonts w:eastAsiaTheme="minorHAnsi" w:cs="Arial"/>
          <w:b/>
          <w:sz w:val="22"/>
        </w:rPr>
        <w:t xml:space="preserve"> Blut</w:t>
      </w:r>
      <w:r w:rsidR="00DD72B6" w:rsidRPr="006C4A50">
        <w:rPr>
          <w:rFonts w:eastAsiaTheme="minorHAnsi" w:cs="Arial"/>
          <w:b/>
          <w:sz w:val="22"/>
        </w:rPr>
        <w:t xml:space="preserve"> abgenommen.</w:t>
      </w:r>
      <w:r w:rsidR="00DD72B6" w:rsidRPr="00DD72B6">
        <w:rPr>
          <w:rFonts w:eastAsiaTheme="minorHAnsi" w:cs="Arial"/>
          <w:b/>
          <w:sz w:val="22"/>
        </w:rPr>
        <w:t xml:space="preserve"> Die Herstellung dieser Röhrchen erfordert zahlreiche präzise Montage-, Dosier- und auch Verpackungsschritte. Als Komplettlösung bietet Optima Automation eine </w:t>
      </w:r>
      <w:r w:rsidR="00DD72B6">
        <w:rPr>
          <w:rFonts w:eastAsiaTheme="minorHAnsi" w:cs="Arial"/>
          <w:b/>
          <w:sz w:val="22"/>
        </w:rPr>
        <w:t>effiziente Maschinenlinie dafür</w:t>
      </w:r>
      <w:r w:rsidR="00C60E3E" w:rsidRPr="00402205">
        <w:rPr>
          <w:rFonts w:eastAsiaTheme="minorHAnsi" w:cs="Arial"/>
          <w:b/>
          <w:sz w:val="22"/>
        </w:rPr>
        <w:t>.</w:t>
      </w:r>
      <w:r w:rsidR="00C60E3E">
        <w:rPr>
          <w:rFonts w:eastAsiaTheme="minorHAnsi" w:cs="Arial"/>
          <w:b/>
          <w:sz w:val="22"/>
        </w:rPr>
        <w:t xml:space="preserve"> </w:t>
      </w:r>
    </w:p>
    <w:p w14:paraId="44A5A0E6" w14:textId="31F45E15" w:rsidR="00085794" w:rsidRPr="00085794" w:rsidRDefault="00085794" w:rsidP="00085794">
      <w:pPr>
        <w:spacing w:after="160" w:line="360" w:lineRule="auto"/>
        <w:rPr>
          <w:rFonts w:eastAsiaTheme="minorHAnsi" w:cs="Arial"/>
          <w:sz w:val="22"/>
        </w:rPr>
      </w:pPr>
      <w:r w:rsidRPr="00085794">
        <w:rPr>
          <w:rFonts w:eastAsiaTheme="minorHAnsi" w:cs="Arial"/>
          <w:sz w:val="22"/>
        </w:rPr>
        <w:t>Die Lösung von Optima Automation vereint inline zahlreiche Funktionen bis hin zur finalen Transportverpackung der Blutentnahmeröhrchen. Wesentlich ist zunächst die Reinigung der Röhrchen mittels deionisierter Luft sowie das anschl</w:t>
      </w:r>
      <w:r w:rsidR="00CB6796">
        <w:rPr>
          <w:rFonts w:eastAsiaTheme="minorHAnsi" w:cs="Arial"/>
          <w:sz w:val="22"/>
        </w:rPr>
        <w:t>ießende Bestrahlen mit UV-C LED-</w:t>
      </w:r>
      <w:r w:rsidRPr="00085794">
        <w:rPr>
          <w:rFonts w:eastAsiaTheme="minorHAnsi" w:cs="Arial"/>
          <w:sz w:val="22"/>
        </w:rPr>
        <w:t xml:space="preserve">Licht, um potenziell vorhandene Keime wirkungsvoll zu reduzieren. Es folgen Dosierstationen für Additive, die entsprechend den labordiagnostischen Anforderungen hinzugegeben werden. Die OPTIMA BCT-200 kann somit zur Herstellung von Blutentnahmeröhrchen für nahezu alle diagnostischen Anwendungen </w:t>
      </w:r>
      <w:r w:rsidR="005D2334">
        <w:rPr>
          <w:rFonts w:eastAsiaTheme="minorHAnsi" w:cs="Arial"/>
          <w:sz w:val="22"/>
        </w:rPr>
        <w:t xml:space="preserve">dieser Art </w:t>
      </w:r>
      <w:r w:rsidRPr="00085794">
        <w:rPr>
          <w:rFonts w:eastAsiaTheme="minorHAnsi" w:cs="Arial"/>
          <w:sz w:val="22"/>
        </w:rPr>
        <w:t xml:space="preserve">eingesetzt werden. Flüssige, </w:t>
      </w:r>
      <w:r w:rsidR="007134FA">
        <w:rPr>
          <w:rFonts w:eastAsiaTheme="minorHAnsi" w:cs="Arial"/>
          <w:sz w:val="22"/>
        </w:rPr>
        <w:t>gel</w:t>
      </w:r>
      <w:r w:rsidRPr="00085794">
        <w:rPr>
          <w:rFonts w:eastAsiaTheme="minorHAnsi" w:cs="Arial"/>
          <w:sz w:val="22"/>
        </w:rPr>
        <w:t xml:space="preserve">artige und pulvrige Additive werden dabei hochgenau dosiert – eine Voraussetzung für das spätere korrekte Mischungsverhältnis mit dem Blut. </w:t>
      </w:r>
    </w:p>
    <w:p w14:paraId="211A7EE2" w14:textId="023DD35B" w:rsidR="00085794" w:rsidRPr="00085794" w:rsidRDefault="00085794" w:rsidP="00085794">
      <w:pPr>
        <w:spacing w:after="160" w:line="360" w:lineRule="auto"/>
        <w:rPr>
          <w:rFonts w:eastAsiaTheme="minorHAnsi" w:cs="Arial"/>
          <w:sz w:val="22"/>
        </w:rPr>
      </w:pPr>
      <w:r w:rsidRPr="00085794">
        <w:rPr>
          <w:rFonts w:eastAsiaTheme="minorHAnsi" w:cs="Arial"/>
          <w:sz w:val="22"/>
        </w:rPr>
        <w:lastRenderedPageBreak/>
        <w:t xml:space="preserve">Verschiedene Additive erfordern einen Trocknungsvorgang, der in der Anlage durchgeführt wird. Das spezielle Trocknungssystem erlaubt es, die hohe Linienleistung von bis zu 200 Blutentnahmeröhrchen pro Minute beizubehalten. Im Anschluss werden die Röhrchen unter Vakuum verschlossen. Das angelegte Vakuum ist wiederum Voraussetzung für die spätere einfache </w:t>
      </w:r>
      <w:r w:rsidR="005D2334" w:rsidRPr="005D2334">
        <w:rPr>
          <w:rFonts w:eastAsiaTheme="minorHAnsi" w:cs="Arial"/>
          <w:sz w:val="22"/>
        </w:rPr>
        <w:t>und exakte Blutentnahme beim Patienten und die verlässliche Blutanalyse</w:t>
      </w:r>
      <w:r w:rsidRPr="00085794">
        <w:rPr>
          <w:rFonts w:eastAsiaTheme="minorHAnsi" w:cs="Arial"/>
          <w:sz w:val="22"/>
        </w:rPr>
        <w:t xml:space="preserve">. Neben der Montagelinie OPTIMA BCT-200 werden die Verschlusskappen </w:t>
      </w:r>
      <w:r w:rsidR="005D2334">
        <w:rPr>
          <w:rFonts w:eastAsiaTheme="minorHAnsi" w:cs="Arial"/>
          <w:sz w:val="22"/>
        </w:rPr>
        <w:t xml:space="preserve">im Vorfeld </w:t>
      </w:r>
      <w:r w:rsidRPr="00085794">
        <w:rPr>
          <w:rFonts w:eastAsiaTheme="minorHAnsi" w:cs="Arial"/>
          <w:sz w:val="22"/>
        </w:rPr>
        <w:t xml:space="preserve">von einer zweiten Optima Maschine, der OPTIMA BCA-200, </w:t>
      </w:r>
      <w:r w:rsidR="005D2334">
        <w:rPr>
          <w:rFonts w:eastAsiaTheme="minorHAnsi" w:cs="Arial"/>
          <w:sz w:val="22"/>
        </w:rPr>
        <w:t>montiert</w:t>
      </w:r>
      <w:r w:rsidRPr="00085794">
        <w:rPr>
          <w:rFonts w:eastAsiaTheme="minorHAnsi" w:cs="Arial"/>
          <w:sz w:val="22"/>
        </w:rPr>
        <w:t>. Diese presst Gummistopfen in Plastikkappen ein</w:t>
      </w:r>
      <w:r w:rsidR="005D2334">
        <w:rPr>
          <w:rFonts w:eastAsiaTheme="minorHAnsi" w:cs="Arial"/>
          <w:sz w:val="22"/>
        </w:rPr>
        <w:t xml:space="preserve"> und kontrolliert die korrekte Montage</w:t>
      </w:r>
      <w:r w:rsidRPr="00085794">
        <w:rPr>
          <w:rFonts w:eastAsiaTheme="minorHAnsi" w:cs="Arial"/>
          <w:sz w:val="22"/>
        </w:rPr>
        <w:t xml:space="preserve">. Die Verschlusskappen werden anschließend an der Montagelinie zur Verfügung gestellt. </w:t>
      </w:r>
    </w:p>
    <w:p w14:paraId="081549A4" w14:textId="7BD1E8D9" w:rsidR="00D83BF3" w:rsidRDefault="00085794" w:rsidP="00085794">
      <w:pPr>
        <w:spacing w:after="160" w:line="360" w:lineRule="auto"/>
        <w:rPr>
          <w:rFonts w:eastAsiaTheme="minorHAnsi" w:cs="Arial"/>
          <w:sz w:val="22"/>
        </w:rPr>
      </w:pPr>
      <w:r w:rsidRPr="00085794">
        <w:rPr>
          <w:rFonts w:eastAsiaTheme="minorHAnsi" w:cs="Arial"/>
          <w:sz w:val="22"/>
        </w:rPr>
        <w:t>Prozesskontrollen, insbesondere jedoch auch die spezifisch konstruierten Zuführsysteme für sämtliche Komponenten</w:t>
      </w:r>
      <w:r w:rsidR="005D2334">
        <w:rPr>
          <w:rFonts w:eastAsiaTheme="minorHAnsi" w:cs="Arial"/>
          <w:sz w:val="22"/>
        </w:rPr>
        <w:t>,</w:t>
      </w:r>
      <w:r w:rsidRPr="00085794">
        <w:rPr>
          <w:rFonts w:eastAsiaTheme="minorHAnsi" w:cs="Arial"/>
          <w:sz w:val="22"/>
        </w:rPr>
        <w:t xml:space="preserve"> sorgen für hocheffiziente Prozesse sowie höchste Produktqualität. Die Dosiersysteme </w:t>
      </w:r>
      <w:r w:rsidR="005D2334">
        <w:rPr>
          <w:rFonts w:eastAsiaTheme="minorHAnsi" w:cs="Arial"/>
          <w:sz w:val="22"/>
        </w:rPr>
        <w:t>der</w:t>
      </w:r>
      <w:r w:rsidRPr="00085794">
        <w:rPr>
          <w:rFonts w:eastAsiaTheme="minorHAnsi" w:cs="Arial"/>
          <w:sz w:val="22"/>
        </w:rPr>
        <w:t xml:space="preserve"> Optima </w:t>
      </w:r>
      <w:r w:rsidR="005D2334">
        <w:rPr>
          <w:rFonts w:eastAsiaTheme="minorHAnsi" w:cs="Arial"/>
          <w:sz w:val="22"/>
        </w:rPr>
        <w:t>BCT-200</w:t>
      </w:r>
      <w:r w:rsidRPr="00085794">
        <w:rPr>
          <w:rFonts w:eastAsiaTheme="minorHAnsi" w:cs="Arial"/>
          <w:sz w:val="22"/>
        </w:rPr>
        <w:t xml:space="preserve"> sind</w:t>
      </w:r>
      <w:r w:rsidR="003E5B45">
        <w:rPr>
          <w:rFonts w:eastAsiaTheme="minorHAnsi" w:cs="Arial"/>
          <w:sz w:val="22"/>
        </w:rPr>
        <w:t xml:space="preserve"> dabei</w:t>
      </w:r>
      <w:r w:rsidRPr="00085794">
        <w:rPr>
          <w:rFonts w:eastAsiaTheme="minorHAnsi" w:cs="Arial"/>
          <w:sz w:val="22"/>
        </w:rPr>
        <w:t xml:space="preserve"> ein zentrales Qualitätsmerkmal. Da sich die Additive von Hersteller zu Hersteller und von Anwendung zu Anwendung unterscheiden können, hat Optima Automation ein eigenes </w:t>
      </w:r>
      <w:r w:rsidR="005D2334">
        <w:rPr>
          <w:rFonts w:eastAsiaTheme="minorHAnsi" w:cs="Arial"/>
          <w:sz w:val="22"/>
        </w:rPr>
        <w:t>Dosier</w:t>
      </w:r>
      <w:r w:rsidRPr="00085794">
        <w:rPr>
          <w:rFonts w:eastAsiaTheme="minorHAnsi" w:cs="Arial"/>
          <w:sz w:val="22"/>
        </w:rPr>
        <w:t>labor für kundenindividuelle Lösungen eingerichtet.</w:t>
      </w:r>
      <w:r w:rsidR="00385F43">
        <w:rPr>
          <w:rFonts w:eastAsiaTheme="minorHAnsi" w:cs="Arial"/>
          <w:sz w:val="22"/>
        </w:rPr>
        <w:t xml:space="preserve"> </w:t>
      </w:r>
    </w:p>
    <w:p w14:paraId="3EDEC23F" w14:textId="02CEB6A5" w:rsidR="00B03F35" w:rsidRDefault="00B03F35" w:rsidP="00085794">
      <w:pPr>
        <w:spacing w:after="160" w:line="360" w:lineRule="auto"/>
        <w:rPr>
          <w:rFonts w:eastAsiaTheme="minorHAnsi" w:cs="Arial"/>
          <w:sz w:val="22"/>
        </w:rPr>
      </w:pPr>
    </w:p>
    <w:p w14:paraId="4F417D8E" w14:textId="1E7A9179" w:rsidR="00B03F35" w:rsidRDefault="00B03F35" w:rsidP="00085794">
      <w:pPr>
        <w:spacing w:after="160" w:line="360" w:lineRule="auto"/>
        <w:rPr>
          <w:rFonts w:eastAsiaTheme="minorHAnsi" w:cs="Arial"/>
          <w:sz w:val="22"/>
        </w:rPr>
      </w:pPr>
    </w:p>
    <w:p w14:paraId="5F2B941D" w14:textId="77777777" w:rsidR="00B03F35" w:rsidRDefault="00B03F35" w:rsidP="00085794">
      <w:pPr>
        <w:spacing w:after="160" w:line="360" w:lineRule="auto"/>
        <w:rPr>
          <w:rFonts w:eastAsiaTheme="minorHAnsi" w:cs="Arial"/>
          <w:sz w:val="22"/>
        </w:rPr>
      </w:pPr>
    </w:p>
    <w:p w14:paraId="75D3A945" w14:textId="77777777" w:rsidR="000848CF" w:rsidRPr="00580093" w:rsidRDefault="000848CF" w:rsidP="007E2D7C">
      <w:pPr>
        <w:pStyle w:val="Listenabsatz"/>
        <w:spacing w:after="120" w:line="276" w:lineRule="auto"/>
        <w:ind w:left="0"/>
        <w:rPr>
          <w:rFonts w:ascii="Arial" w:eastAsiaTheme="minorHAnsi" w:hAnsi="Arial" w:cs="Arial"/>
        </w:rPr>
      </w:pPr>
    </w:p>
    <w:p w14:paraId="5411BFB7" w14:textId="77777777" w:rsidR="00566FCA" w:rsidRPr="00580093" w:rsidRDefault="00566FCA" w:rsidP="00CB79B4">
      <w:pPr>
        <w:pStyle w:val="Listenabsatz"/>
        <w:spacing w:after="120" w:line="276" w:lineRule="auto"/>
        <w:ind w:left="0"/>
        <w:rPr>
          <w:rFonts w:ascii="Arial" w:hAnsi="Arial" w:cs="Arial"/>
          <w:sz w:val="20"/>
          <w:szCs w:val="20"/>
        </w:rPr>
      </w:pPr>
    </w:p>
    <w:p w14:paraId="6A380438" w14:textId="77777777" w:rsidR="00A50559" w:rsidRDefault="00A50559" w:rsidP="005561E5">
      <w:pPr>
        <w:pStyle w:val="Listenabsatz"/>
        <w:spacing w:after="0" w:line="240" w:lineRule="auto"/>
        <w:ind w:left="0"/>
        <w:rPr>
          <w:rFonts w:ascii="Arial" w:hAnsi="Arial" w:cs="Arial"/>
          <w:sz w:val="20"/>
          <w:szCs w:val="20"/>
        </w:rPr>
      </w:pPr>
      <w:r w:rsidRPr="00A50559">
        <w:rPr>
          <w:rFonts w:ascii="Arial" w:hAnsi="Arial" w:cs="Arial"/>
          <w:noProof/>
          <w:sz w:val="20"/>
          <w:szCs w:val="20"/>
          <w:lang w:eastAsia="de-DE"/>
        </w:rPr>
        <w:lastRenderedPageBreak/>
        <w:drawing>
          <wp:inline distT="0" distB="0" distL="0" distR="0" wp14:anchorId="13FF4B85" wp14:editId="09DFCFEA">
            <wp:extent cx="2880000" cy="1620000"/>
            <wp:effectExtent l="0" t="0" r="0" b="0"/>
            <wp:docPr id="6" name="Grafik 6" descr="C:\Users\Henning PR\Desktop\Datentransfer Optima\PM Covid 19 Blutentnahme\Optima BCT-200 Gesamtansic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ning PR\Desktop\Datentransfer Optima\PM Covid 19 Blutentnahme\Optima BCT-200 Gesamtansicht.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p w14:paraId="22BCE953" w14:textId="54939A82" w:rsidR="00A50559" w:rsidRDefault="00A50559" w:rsidP="005561E5">
      <w:pPr>
        <w:pStyle w:val="Listenabsatz"/>
        <w:spacing w:after="0" w:line="240" w:lineRule="auto"/>
        <w:ind w:left="0"/>
        <w:rPr>
          <w:rFonts w:ascii="Arial" w:hAnsi="Arial" w:cs="Arial"/>
          <w:sz w:val="20"/>
          <w:szCs w:val="20"/>
        </w:rPr>
      </w:pPr>
      <w:r>
        <w:rPr>
          <w:rFonts w:ascii="Arial" w:hAnsi="Arial" w:cs="Arial"/>
          <w:sz w:val="20"/>
          <w:szCs w:val="20"/>
        </w:rPr>
        <w:t>Die Montagelinie OPTIMA BCT-200 für Blutentnahmeröhrchen beinhaltet zahlreiche Funktionen</w:t>
      </w:r>
      <w:r w:rsidR="00CA6F86">
        <w:rPr>
          <w:rFonts w:ascii="Arial" w:hAnsi="Arial" w:cs="Arial"/>
          <w:sz w:val="20"/>
          <w:szCs w:val="20"/>
        </w:rPr>
        <w:t>. Dazu zählen u. a. das</w:t>
      </w:r>
      <w:r>
        <w:rPr>
          <w:rFonts w:ascii="Arial" w:hAnsi="Arial" w:cs="Arial"/>
          <w:sz w:val="20"/>
          <w:szCs w:val="20"/>
        </w:rPr>
        <w:t xml:space="preserve"> Reinige</w:t>
      </w:r>
      <w:r w:rsidR="00CA6F86">
        <w:rPr>
          <w:rFonts w:ascii="Arial" w:hAnsi="Arial" w:cs="Arial"/>
          <w:sz w:val="20"/>
          <w:szCs w:val="20"/>
        </w:rPr>
        <w:t>n</w:t>
      </w:r>
      <w:r w:rsidR="00190BE7">
        <w:rPr>
          <w:rFonts w:ascii="Arial" w:hAnsi="Arial" w:cs="Arial"/>
          <w:sz w:val="20"/>
          <w:szCs w:val="20"/>
        </w:rPr>
        <w:t>, die Keimreduzierung</w:t>
      </w:r>
      <w:r w:rsidR="00CA6F86">
        <w:rPr>
          <w:rFonts w:ascii="Arial" w:hAnsi="Arial" w:cs="Arial"/>
          <w:sz w:val="20"/>
          <w:szCs w:val="20"/>
        </w:rPr>
        <w:t xml:space="preserve">, </w:t>
      </w:r>
      <w:r>
        <w:rPr>
          <w:rFonts w:ascii="Arial" w:hAnsi="Arial" w:cs="Arial"/>
          <w:sz w:val="20"/>
          <w:szCs w:val="20"/>
        </w:rPr>
        <w:t>verschiedene Dosierstationen fü</w:t>
      </w:r>
      <w:r w:rsidR="00CA6F86">
        <w:rPr>
          <w:rFonts w:ascii="Arial" w:hAnsi="Arial" w:cs="Arial"/>
          <w:sz w:val="20"/>
          <w:szCs w:val="20"/>
        </w:rPr>
        <w:t>r Additive, das Trock</w:t>
      </w:r>
      <w:r w:rsidR="00B03F35">
        <w:rPr>
          <w:rFonts w:ascii="Arial" w:hAnsi="Arial" w:cs="Arial"/>
          <w:sz w:val="20"/>
          <w:szCs w:val="20"/>
        </w:rPr>
        <w:t>n</w:t>
      </w:r>
      <w:r w:rsidR="00CA6F86">
        <w:rPr>
          <w:rFonts w:ascii="Arial" w:hAnsi="Arial" w:cs="Arial"/>
          <w:sz w:val="20"/>
          <w:szCs w:val="20"/>
        </w:rPr>
        <w:t xml:space="preserve">en und Verschließen unter Vakuum bis hin zum Verpacken. </w:t>
      </w:r>
      <w:r w:rsidR="00450358">
        <w:rPr>
          <w:rFonts w:ascii="Arial" w:hAnsi="Arial" w:cs="Arial"/>
          <w:sz w:val="20"/>
          <w:szCs w:val="20"/>
        </w:rPr>
        <w:t>(</w:t>
      </w:r>
      <w:r>
        <w:rPr>
          <w:rFonts w:ascii="Arial" w:hAnsi="Arial" w:cs="Arial"/>
          <w:sz w:val="20"/>
          <w:szCs w:val="20"/>
        </w:rPr>
        <w:t>Quelle: Optima</w:t>
      </w:r>
      <w:r w:rsidR="00450358">
        <w:rPr>
          <w:rFonts w:ascii="Arial" w:hAnsi="Arial" w:cs="Arial"/>
          <w:sz w:val="20"/>
          <w:szCs w:val="20"/>
        </w:rPr>
        <w:t>)</w:t>
      </w:r>
    </w:p>
    <w:p w14:paraId="3D9B5275" w14:textId="0AB71532" w:rsidR="00B50357" w:rsidRDefault="00B50357" w:rsidP="005561E5">
      <w:pPr>
        <w:pStyle w:val="Listenabsatz"/>
        <w:spacing w:after="0" w:line="240" w:lineRule="auto"/>
        <w:ind w:left="0"/>
        <w:rPr>
          <w:rFonts w:ascii="Arial" w:hAnsi="Arial" w:cs="Arial"/>
          <w:sz w:val="20"/>
          <w:szCs w:val="20"/>
        </w:rPr>
      </w:pPr>
    </w:p>
    <w:p w14:paraId="2CB4C59B" w14:textId="77777777" w:rsidR="00B50357" w:rsidRDefault="00B50357" w:rsidP="005561E5">
      <w:pPr>
        <w:pStyle w:val="Listenabsatz"/>
        <w:spacing w:after="0" w:line="240" w:lineRule="auto"/>
        <w:ind w:left="0"/>
        <w:rPr>
          <w:rFonts w:ascii="Arial" w:hAnsi="Arial" w:cs="Arial"/>
          <w:sz w:val="20"/>
          <w:szCs w:val="20"/>
        </w:rPr>
      </w:pPr>
    </w:p>
    <w:p w14:paraId="47F4AEDD" w14:textId="0206CBBD" w:rsidR="00B11F48" w:rsidRPr="0065370B" w:rsidRDefault="00A50559" w:rsidP="005561E5">
      <w:pPr>
        <w:pStyle w:val="Listenabsatz"/>
        <w:spacing w:after="0" w:line="240" w:lineRule="auto"/>
        <w:ind w:left="0"/>
        <w:rPr>
          <w:rFonts w:ascii="Arial" w:hAnsi="Arial" w:cs="Arial"/>
          <w:sz w:val="20"/>
          <w:szCs w:val="20"/>
        </w:rPr>
      </w:pPr>
      <w:r w:rsidRPr="00A50559">
        <w:rPr>
          <w:rFonts w:ascii="Arial" w:hAnsi="Arial" w:cs="Arial"/>
          <w:noProof/>
          <w:sz w:val="20"/>
          <w:szCs w:val="20"/>
          <w:lang w:eastAsia="de-DE"/>
        </w:rPr>
        <w:drawing>
          <wp:inline distT="0" distB="0" distL="0" distR="0" wp14:anchorId="4400E716" wp14:editId="4088C32F">
            <wp:extent cx="2879090" cy="1447800"/>
            <wp:effectExtent l="0" t="0" r="0" b="0"/>
            <wp:docPr id="5" name="Grafik 5" descr="C:\Users\Henning PR\Desktop\Datentransfer Optima\PM Covid 19 Blutentnahme\Optima BCT-200 Vakuums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ning PR\Desktop\Datentransfer Optima\PM Covid 19 Blutentnahme\Optima BCT-200 Vakuumstation.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4522"/>
                    <a:stretch/>
                  </pic:blipFill>
                  <pic:spPr bwMode="auto">
                    <a:xfrm>
                      <a:off x="0" y="0"/>
                      <a:ext cx="2880000" cy="1448258"/>
                    </a:xfrm>
                    <a:prstGeom prst="rect">
                      <a:avLst/>
                    </a:prstGeom>
                    <a:noFill/>
                    <a:ln>
                      <a:noFill/>
                    </a:ln>
                    <a:extLst>
                      <a:ext uri="{53640926-AAD7-44D8-BBD7-CCE9431645EC}">
                        <a14:shadowObscured xmlns:a14="http://schemas.microsoft.com/office/drawing/2010/main"/>
                      </a:ext>
                    </a:extLst>
                  </pic:spPr>
                </pic:pic>
              </a:graphicData>
            </a:graphic>
          </wp:inline>
        </w:drawing>
      </w:r>
    </w:p>
    <w:p w14:paraId="3CE1C935" w14:textId="32BEA2BB" w:rsidR="0091711B" w:rsidRDefault="004501CC" w:rsidP="005561E5">
      <w:pPr>
        <w:pStyle w:val="Listenabsatz"/>
        <w:spacing w:after="0" w:line="240" w:lineRule="auto"/>
        <w:ind w:left="0"/>
        <w:rPr>
          <w:rFonts w:ascii="Arial" w:hAnsi="Arial" w:cs="Arial"/>
          <w:sz w:val="20"/>
          <w:szCs w:val="20"/>
        </w:rPr>
      </w:pPr>
      <w:r>
        <w:rPr>
          <w:rFonts w:ascii="Arial" w:hAnsi="Arial" w:cs="Arial"/>
          <w:sz w:val="20"/>
          <w:szCs w:val="20"/>
        </w:rPr>
        <w:t>Die</w:t>
      </w:r>
      <w:r w:rsidR="00C40B65">
        <w:rPr>
          <w:rFonts w:ascii="Arial" w:hAnsi="Arial" w:cs="Arial"/>
          <w:sz w:val="20"/>
          <w:szCs w:val="20"/>
        </w:rPr>
        <w:t xml:space="preserve"> </w:t>
      </w:r>
      <w:r w:rsidR="00BE5AB9">
        <w:rPr>
          <w:rFonts w:ascii="Arial" w:hAnsi="Arial" w:cs="Arial"/>
          <w:sz w:val="20"/>
          <w:szCs w:val="20"/>
        </w:rPr>
        <w:t>Montagelinie OPTIMA BCT-200 stellt Blutentnahmeröhrchen her</w:t>
      </w:r>
      <w:r w:rsidR="003E1C9E">
        <w:rPr>
          <w:rFonts w:ascii="Arial" w:hAnsi="Arial" w:cs="Arial"/>
          <w:sz w:val="20"/>
          <w:szCs w:val="20"/>
        </w:rPr>
        <w:t xml:space="preserve"> und verpackt diese</w:t>
      </w:r>
      <w:r w:rsidR="00BE5AB9">
        <w:rPr>
          <w:rFonts w:ascii="Arial" w:hAnsi="Arial" w:cs="Arial"/>
          <w:sz w:val="20"/>
          <w:szCs w:val="20"/>
        </w:rPr>
        <w:t xml:space="preserve">. In die Röhrchen werden Additive dosiert, anschließend folgt das Verschließen unter Vakuum (Bild). </w:t>
      </w:r>
      <w:r w:rsidR="00F40334">
        <w:rPr>
          <w:rFonts w:ascii="Arial" w:hAnsi="Arial" w:cs="Arial"/>
          <w:sz w:val="20"/>
          <w:szCs w:val="20"/>
        </w:rPr>
        <w:t>(</w:t>
      </w:r>
      <w:r w:rsidR="00612A6E" w:rsidRPr="0051475E">
        <w:rPr>
          <w:rFonts w:ascii="Arial" w:hAnsi="Arial" w:cs="Arial"/>
          <w:sz w:val="20"/>
          <w:szCs w:val="20"/>
        </w:rPr>
        <w:t xml:space="preserve">Quelle: </w:t>
      </w:r>
      <w:r w:rsidR="0093737A">
        <w:rPr>
          <w:rFonts w:ascii="Arial" w:hAnsi="Arial" w:cs="Arial"/>
          <w:sz w:val="20"/>
          <w:szCs w:val="20"/>
        </w:rPr>
        <w:t>Optima</w:t>
      </w:r>
      <w:r w:rsidR="00F40334">
        <w:rPr>
          <w:rFonts w:ascii="Arial" w:hAnsi="Arial" w:cs="Arial"/>
          <w:sz w:val="20"/>
          <w:szCs w:val="20"/>
        </w:rPr>
        <w:t>)</w:t>
      </w:r>
    </w:p>
    <w:p w14:paraId="7C441D70" w14:textId="77777777" w:rsidR="00190BE7" w:rsidRDefault="00190BE7" w:rsidP="005561E5">
      <w:pPr>
        <w:pStyle w:val="Listenabsatz"/>
        <w:spacing w:after="0" w:line="240" w:lineRule="auto"/>
        <w:ind w:left="0"/>
        <w:rPr>
          <w:rFonts w:ascii="Arial" w:hAnsi="Arial" w:cs="Arial"/>
          <w:sz w:val="20"/>
          <w:szCs w:val="20"/>
        </w:rPr>
      </w:pPr>
    </w:p>
    <w:p w14:paraId="5C2A4F31" w14:textId="77777777" w:rsidR="00190BE7" w:rsidRDefault="00190BE7" w:rsidP="005561E5">
      <w:pPr>
        <w:pStyle w:val="Listenabsatz"/>
        <w:spacing w:after="0" w:line="240" w:lineRule="auto"/>
        <w:ind w:left="0"/>
        <w:rPr>
          <w:rFonts w:ascii="Arial" w:hAnsi="Arial" w:cs="Arial"/>
          <w:sz w:val="20"/>
          <w:szCs w:val="20"/>
        </w:rPr>
      </w:pPr>
    </w:p>
    <w:p w14:paraId="3CF0C9F3" w14:textId="77777777" w:rsidR="005128ED" w:rsidRDefault="005128ED" w:rsidP="00CB79B4">
      <w:pPr>
        <w:pStyle w:val="Listenabsatz"/>
        <w:spacing w:after="120" w:line="276" w:lineRule="auto"/>
        <w:ind w:left="0"/>
        <w:rPr>
          <w:rFonts w:ascii="Arial" w:hAnsi="Arial" w:cs="Arial"/>
          <w:sz w:val="20"/>
          <w:szCs w:val="20"/>
        </w:rPr>
      </w:pPr>
    </w:p>
    <w:p w14:paraId="7C8044FE" w14:textId="5DD5A5D6" w:rsidR="00BB0322" w:rsidRDefault="00190BE7" w:rsidP="00CB79B4">
      <w:pPr>
        <w:pStyle w:val="Listenabsatz"/>
        <w:spacing w:after="120" w:line="276" w:lineRule="auto"/>
        <w:ind w:left="0"/>
        <w:rPr>
          <w:rFonts w:ascii="Arial" w:hAnsi="Arial" w:cs="Arial"/>
          <w:sz w:val="20"/>
          <w:szCs w:val="20"/>
        </w:rPr>
      </w:pPr>
      <w:r w:rsidRPr="0057177C">
        <w:rPr>
          <w:noProof/>
          <w:lang w:eastAsia="de-DE"/>
        </w:rPr>
        <w:drawing>
          <wp:inline distT="0" distB="0" distL="0" distR="0" wp14:anchorId="6847DAB5" wp14:editId="5E2CEE3B">
            <wp:extent cx="2880000" cy="1918800"/>
            <wp:effectExtent l="0" t="0" r="0" b="5715"/>
            <wp:docPr id="4" name="Grafik 4" descr="N:\Abteilungen\Vertrieb\005 Marketing\017-Presse\BCT, BCA Presseartikel_2020-05\Sammlung Bilder Artikel BCT BCA (Kopien)\DSC0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bteilungen\Vertrieb\005 Marketing\017-Presse\BCT, BCA Presseartikel_2020-05\Sammlung Bilder Artikel BCT BCA (Kopien)\DSC008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pic:spPr>
                </pic:pic>
              </a:graphicData>
            </a:graphic>
          </wp:inline>
        </w:drawing>
      </w:r>
    </w:p>
    <w:p w14:paraId="7B656798" w14:textId="628ABAD1" w:rsidR="00190BE7" w:rsidRDefault="00AE630B" w:rsidP="00CB79B4">
      <w:pPr>
        <w:pStyle w:val="Listenabsatz"/>
        <w:spacing w:after="120" w:line="276" w:lineRule="auto"/>
        <w:ind w:left="0"/>
        <w:rPr>
          <w:rFonts w:ascii="Arial" w:hAnsi="Arial" w:cs="Arial"/>
          <w:sz w:val="20"/>
          <w:szCs w:val="20"/>
        </w:rPr>
      </w:pPr>
      <w:r>
        <w:rPr>
          <w:rFonts w:ascii="Arial" w:hAnsi="Arial" w:cs="Arial"/>
          <w:sz w:val="20"/>
          <w:szCs w:val="20"/>
        </w:rPr>
        <w:t xml:space="preserve">Das Trocknen der Additive in Blutentnahmeröhrchen. </w:t>
      </w:r>
      <w:r w:rsidR="00D4435C">
        <w:rPr>
          <w:rFonts w:ascii="Arial" w:hAnsi="Arial" w:cs="Arial"/>
          <w:sz w:val="20"/>
          <w:szCs w:val="20"/>
        </w:rPr>
        <w:t xml:space="preserve">Auf Basis der OPTIMA BCT-200 realisiert </w:t>
      </w:r>
      <w:r>
        <w:rPr>
          <w:rFonts w:ascii="Arial" w:hAnsi="Arial" w:cs="Arial"/>
          <w:sz w:val="20"/>
          <w:szCs w:val="20"/>
        </w:rPr>
        <w:t xml:space="preserve">Optima Automation </w:t>
      </w:r>
      <w:r w:rsidR="008F290C">
        <w:rPr>
          <w:rFonts w:ascii="Arial" w:hAnsi="Arial" w:cs="Arial"/>
          <w:sz w:val="20"/>
          <w:szCs w:val="20"/>
        </w:rPr>
        <w:t xml:space="preserve">unterschiedlichste </w:t>
      </w:r>
      <w:r>
        <w:rPr>
          <w:rFonts w:ascii="Arial" w:hAnsi="Arial" w:cs="Arial"/>
          <w:sz w:val="20"/>
          <w:szCs w:val="20"/>
        </w:rPr>
        <w:t>kundenspezifische Anforderungen an die Montage- und Verarbeitungsprozesse.</w:t>
      </w:r>
      <w:r w:rsidR="00F40334">
        <w:rPr>
          <w:rFonts w:ascii="Arial" w:hAnsi="Arial" w:cs="Arial"/>
          <w:sz w:val="20"/>
          <w:szCs w:val="20"/>
        </w:rPr>
        <w:t xml:space="preserve"> (Quelle: Optima)</w:t>
      </w:r>
      <w:bookmarkStart w:id="0" w:name="_GoBack"/>
      <w:bookmarkEnd w:id="0"/>
    </w:p>
    <w:p w14:paraId="0B5B8276" w14:textId="77777777" w:rsidR="008A30CB" w:rsidRDefault="008A30CB" w:rsidP="00CB79B4">
      <w:pPr>
        <w:pStyle w:val="Listenabsatz"/>
        <w:spacing w:after="120" w:line="276" w:lineRule="auto"/>
        <w:ind w:left="0"/>
        <w:rPr>
          <w:rFonts w:ascii="Arial" w:hAnsi="Arial" w:cs="Arial"/>
          <w:sz w:val="20"/>
          <w:szCs w:val="20"/>
        </w:rPr>
      </w:pPr>
    </w:p>
    <w:p w14:paraId="50A89D6E" w14:textId="77777777" w:rsidR="008A30CB" w:rsidRPr="00055DA7" w:rsidRDefault="008A30CB" w:rsidP="00CB79B4">
      <w:pPr>
        <w:pStyle w:val="Listenabsatz"/>
        <w:spacing w:after="120" w:line="276" w:lineRule="auto"/>
        <w:ind w:left="0"/>
        <w:rPr>
          <w:rFonts w:ascii="Arial" w:hAnsi="Arial" w:cs="Arial"/>
          <w:sz w:val="20"/>
          <w:szCs w:val="20"/>
        </w:rPr>
      </w:pPr>
    </w:p>
    <w:p w14:paraId="5FE3BCAE" w14:textId="60CC068B" w:rsidR="009509BC" w:rsidRPr="00F37E30" w:rsidRDefault="009509BC" w:rsidP="009509BC">
      <w:pPr>
        <w:spacing w:line="360" w:lineRule="auto"/>
        <w:ind w:right="-2"/>
        <w:jc w:val="both"/>
        <w:rPr>
          <w:rFonts w:cs="Arial"/>
          <w:sz w:val="16"/>
          <w:szCs w:val="16"/>
        </w:rPr>
      </w:pPr>
      <w:r w:rsidRPr="00F37E30">
        <w:rPr>
          <w:rFonts w:cs="Arial"/>
          <w:sz w:val="16"/>
          <w:szCs w:val="16"/>
        </w:rPr>
        <w:lastRenderedPageBreak/>
        <w:t>Zeichen (inkl. Leerzeich</w:t>
      </w:r>
      <w:r w:rsidRPr="00B94BDC">
        <w:rPr>
          <w:rFonts w:cs="Arial"/>
          <w:sz w:val="16"/>
          <w:szCs w:val="16"/>
        </w:rPr>
        <w:t>en):</w:t>
      </w:r>
      <w:r w:rsidR="00B50526" w:rsidRPr="00B94BDC">
        <w:rPr>
          <w:rFonts w:cs="Arial"/>
          <w:sz w:val="16"/>
          <w:szCs w:val="16"/>
        </w:rPr>
        <w:t xml:space="preserve"> </w:t>
      </w:r>
      <w:r w:rsidR="008E1E3D" w:rsidRPr="00445C71">
        <w:rPr>
          <w:rFonts w:cs="Arial"/>
          <w:sz w:val="16"/>
          <w:szCs w:val="16"/>
        </w:rPr>
        <w:t>2.</w:t>
      </w:r>
      <w:r w:rsidR="006C4A50">
        <w:rPr>
          <w:rFonts w:cs="Arial"/>
          <w:sz w:val="16"/>
          <w:szCs w:val="16"/>
        </w:rPr>
        <w:t>496</w:t>
      </w:r>
    </w:p>
    <w:p w14:paraId="3ECA5B84" w14:textId="77777777" w:rsidR="004C3045" w:rsidRDefault="004C3045" w:rsidP="009509BC">
      <w:pPr>
        <w:spacing w:line="360" w:lineRule="auto"/>
        <w:ind w:right="-142"/>
        <w:jc w:val="both"/>
        <w:rPr>
          <w:sz w:val="16"/>
        </w:rPr>
      </w:pPr>
    </w:p>
    <w:p w14:paraId="7425BDE7" w14:textId="77777777" w:rsidR="009509BC" w:rsidRPr="000528B0" w:rsidRDefault="0084578A" w:rsidP="009509BC">
      <w:pPr>
        <w:spacing w:line="360" w:lineRule="auto"/>
        <w:ind w:right="-142"/>
        <w:jc w:val="both"/>
        <w:rPr>
          <w:sz w:val="16"/>
        </w:rPr>
      </w:pPr>
      <w:r w:rsidRPr="000528B0">
        <w:rPr>
          <w:sz w:val="16"/>
        </w:rPr>
        <w:t>Pressek</w:t>
      </w:r>
      <w:r w:rsidR="009509BC" w:rsidRPr="000528B0">
        <w:rPr>
          <w:sz w:val="16"/>
        </w:rPr>
        <w:t>ontakt:</w:t>
      </w:r>
    </w:p>
    <w:p w14:paraId="66F336C9" w14:textId="77777777" w:rsidR="009509BC" w:rsidRPr="000528B0" w:rsidRDefault="009509BC" w:rsidP="009509BC">
      <w:pPr>
        <w:ind w:right="-142"/>
        <w:jc w:val="both"/>
        <w:rPr>
          <w:sz w:val="16"/>
        </w:rPr>
      </w:pPr>
      <w:r w:rsidRPr="000528B0">
        <w:rPr>
          <w:sz w:val="16"/>
        </w:rPr>
        <w:t>OPTIMA packaging group GmbH</w:t>
      </w:r>
      <w:r w:rsidRPr="000528B0">
        <w:rPr>
          <w:sz w:val="16"/>
        </w:rPr>
        <w:tab/>
      </w:r>
      <w:r w:rsidRPr="000528B0">
        <w:rPr>
          <w:sz w:val="16"/>
        </w:rPr>
        <w:tab/>
      </w:r>
    </w:p>
    <w:p w14:paraId="1B899E34" w14:textId="77777777" w:rsidR="009509BC" w:rsidRPr="00D04602" w:rsidRDefault="008007D8" w:rsidP="009509BC">
      <w:pPr>
        <w:ind w:right="-141"/>
        <w:jc w:val="both"/>
        <w:rPr>
          <w:sz w:val="16"/>
        </w:rPr>
      </w:pPr>
      <w:r w:rsidRPr="00D04602">
        <w:rPr>
          <w:sz w:val="16"/>
        </w:rPr>
        <w:t>Jan Deininger</w:t>
      </w:r>
      <w:r w:rsidR="009509BC" w:rsidRPr="00D04602">
        <w:rPr>
          <w:sz w:val="16"/>
        </w:rPr>
        <w:tab/>
      </w:r>
      <w:r w:rsidR="009509BC" w:rsidRPr="00D04602">
        <w:rPr>
          <w:sz w:val="16"/>
        </w:rPr>
        <w:tab/>
      </w:r>
      <w:r w:rsidR="009509BC" w:rsidRPr="00D04602">
        <w:rPr>
          <w:sz w:val="16"/>
        </w:rPr>
        <w:tab/>
      </w:r>
    </w:p>
    <w:p w14:paraId="0986FAEC" w14:textId="77777777" w:rsidR="0088008F" w:rsidRPr="00D04602" w:rsidRDefault="00353E77" w:rsidP="009509BC">
      <w:pPr>
        <w:ind w:right="-141"/>
        <w:jc w:val="both"/>
        <w:rPr>
          <w:sz w:val="16"/>
        </w:rPr>
      </w:pPr>
      <w:r w:rsidRPr="00D04602">
        <w:rPr>
          <w:sz w:val="16"/>
        </w:rPr>
        <w:t>Redakteur</w:t>
      </w:r>
    </w:p>
    <w:p w14:paraId="1A54F4E5" w14:textId="77777777" w:rsidR="009509BC" w:rsidRPr="00D04602" w:rsidRDefault="0088008F" w:rsidP="009509BC">
      <w:pPr>
        <w:ind w:right="-141"/>
        <w:jc w:val="both"/>
        <w:rPr>
          <w:sz w:val="16"/>
        </w:rPr>
      </w:pPr>
      <w:r w:rsidRPr="00D04602">
        <w:rPr>
          <w:sz w:val="16"/>
        </w:rPr>
        <w:t>+49 (0)791 / 506-1472</w:t>
      </w:r>
      <w:r w:rsidRPr="00D04602">
        <w:rPr>
          <w:sz w:val="16"/>
        </w:rPr>
        <w:tab/>
      </w:r>
      <w:r w:rsidR="009509BC" w:rsidRPr="00D04602">
        <w:rPr>
          <w:sz w:val="16"/>
        </w:rPr>
        <w:tab/>
      </w:r>
      <w:r w:rsidR="009509BC" w:rsidRPr="00D04602">
        <w:rPr>
          <w:sz w:val="16"/>
        </w:rPr>
        <w:tab/>
      </w:r>
      <w:r w:rsidR="009509BC" w:rsidRPr="00D04602">
        <w:rPr>
          <w:sz w:val="16"/>
        </w:rPr>
        <w:tab/>
      </w:r>
      <w:r w:rsidR="009509BC" w:rsidRPr="00D04602">
        <w:rPr>
          <w:sz w:val="16"/>
        </w:rPr>
        <w:tab/>
      </w:r>
    </w:p>
    <w:p w14:paraId="4843C1C5" w14:textId="77777777" w:rsidR="009509BC" w:rsidRPr="00D04602" w:rsidRDefault="00C72372" w:rsidP="009509BC">
      <w:pPr>
        <w:spacing w:line="360" w:lineRule="auto"/>
        <w:jc w:val="both"/>
        <w:rPr>
          <w:rFonts w:cs="Arial"/>
          <w:color w:val="000000"/>
          <w:sz w:val="24"/>
        </w:rPr>
      </w:pPr>
      <w:r w:rsidRPr="00D04602">
        <w:rPr>
          <w:sz w:val="16"/>
        </w:rPr>
        <w:t>jan.deininger</w:t>
      </w:r>
      <w:r w:rsidR="00D06F19" w:rsidRPr="00D04602">
        <w:rPr>
          <w:sz w:val="16"/>
        </w:rPr>
        <w:t>@optima-packaging.com</w:t>
      </w:r>
      <w:r w:rsidR="009509BC" w:rsidRPr="00D04602">
        <w:rPr>
          <w:sz w:val="16"/>
        </w:rPr>
        <w:tab/>
      </w:r>
      <w:r w:rsidR="009509BC" w:rsidRPr="00D04602">
        <w:rPr>
          <w:sz w:val="16"/>
        </w:rPr>
        <w:tab/>
      </w:r>
    </w:p>
    <w:p w14:paraId="6A6D6E77" w14:textId="77777777" w:rsidR="009509BC" w:rsidRPr="00C72372" w:rsidRDefault="009509BC" w:rsidP="009509BC">
      <w:pPr>
        <w:spacing w:line="360" w:lineRule="auto"/>
        <w:rPr>
          <w:sz w:val="16"/>
          <w:szCs w:val="16"/>
          <w:lang w:val="en-US"/>
        </w:rPr>
      </w:pPr>
      <w:r w:rsidRPr="00C72372">
        <w:rPr>
          <w:sz w:val="16"/>
          <w:szCs w:val="16"/>
          <w:lang w:val="en-US"/>
        </w:rPr>
        <w:t>w</w:t>
      </w:r>
      <w:r w:rsidR="00D06F19" w:rsidRPr="00C72372">
        <w:rPr>
          <w:sz w:val="16"/>
          <w:szCs w:val="16"/>
          <w:lang w:val="en-US"/>
        </w:rPr>
        <w:t>ww.optima-packaging.com</w:t>
      </w:r>
    </w:p>
    <w:p w14:paraId="0333CB83" w14:textId="77777777" w:rsidR="003C5DA2" w:rsidRPr="00C72372"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14:anchorId="40E8540D" wp14:editId="2BED3CEF">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14:paraId="508FACC3" w14:textId="77777777"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14:paraId="32E390EE" w14:textId="77777777"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E8540D"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14:paraId="508FACC3" w14:textId="77777777"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14:paraId="32E390EE" w14:textId="77777777" w:rsidR="0017165F" w:rsidRDefault="0017165F"/>
                  </w:txbxContent>
                </v:textbox>
              </v:shape>
            </w:pict>
          </mc:Fallback>
        </mc:AlternateContent>
      </w:r>
    </w:p>
    <w:sectPr w:rsidR="003C5DA2" w:rsidRPr="00C72372" w:rsidSect="005741B3">
      <w:headerReference w:type="default" r:id="rId10"/>
      <w:footerReference w:type="default" r:id="rId11"/>
      <w:headerReference w:type="first" r:id="rId12"/>
      <w:footerReference w:type="first" r:id="rId13"/>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C8CE02" w14:textId="77777777" w:rsidR="00BD1A01" w:rsidRDefault="00BD1A01">
      <w:r>
        <w:separator/>
      </w:r>
    </w:p>
  </w:endnote>
  <w:endnote w:type="continuationSeparator" w:id="0">
    <w:p w14:paraId="2F33BC0B" w14:textId="77777777" w:rsidR="00BD1A01" w:rsidRDefault="00BD1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4B7B4" w14:textId="77777777" w:rsidR="00935A6A" w:rsidRPr="000D29BF" w:rsidRDefault="00935A6A" w:rsidP="00DB2073">
    <w:pPr>
      <w:pStyle w:val="Fuzeile"/>
      <w:spacing w:line="140" w:lineRule="exact"/>
      <w:rPr>
        <w:sz w:val="13"/>
        <w:szCs w:val="13"/>
        <w:lang w:val="en-US"/>
      </w:rPr>
    </w:pPr>
  </w:p>
  <w:p w14:paraId="2BF83D72" w14:textId="77777777" w:rsidR="00935A6A" w:rsidRPr="000D29BF" w:rsidRDefault="00935A6A" w:rsidP="00DB2073">
    <w:pPr>
      <w:pStyle w:val="Fuzeile"/>
      <w:spacing w:line="140" w:lineRule="exact"/>
      <w:rPr>
        <w:sz w:val="13"/>
        <w:szCs w:val="13"/>
        <w:lang w:val="en-US"/>
      </w:rPr>
    </w:pPr>
  </w:p>
  <w:p w14:paraId="6D5A1C12" w14:textId="77777777" w:rsidR="00935A6A" w:rsidRPr="000D29BF" w:rsidRDefault="00935A6A" w:rsidP="00DB2073">
    <w:pPr>
      <w:pStyle w:val="Fuzeile"/>
      <w:spacing w:line="140" w:lineRule="exact"/>
      <w:rPr>
        <w:sz w:val="13"/>
        <w:szCs w:val="13"/>
        <w:lang w:val="en-US"/>
      </w:rPr>
    </w:pPr>
  </w:p>
  <w:p w14:paraId="34F3E0B1" w14:textId="77777777"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14:paraId="5B5A6525" w14:textId="77777777" w:rsidTr="00366DD9">
      <w:trPr>
        <w:trHeight w:val="227"/>
      </w:trPr>
      <w:tc>
        <w:tcPr>
          <w:tcW w:w="8388" w:type="dxa"/>
          <w:gridSpan w:val="4"/>
          <w:shd w:val="clear" w:color="auto" w:fill="auto"/>
        </w:tcPr>
        <w:p w14:paraId="306DC99D" w14:textId="77777777"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14:paraId="7EDC55D6" w14:textId="77777777" w:rsidR="00935A6A" w:rsidRPr="00366DD9" w:rsidRDefault="00935A6A" w:rsidP="001C1B1F">
          <w:pPr>
            <w:rPr>
              <w:sz w:val="19"/>
              <w:szCs w:val="19"/>
            </w:rPr>
          </w:pPr>
        </w:p>
        <w:p w14:paraId="65D5EFB8" w14:textId="77777777" w:rsidR="00935A6A" w:rsidRPr="005B111C" w:rsidRDefault="00935A6A" w:rsidP="001C1B1F">
          <w:r w:rsidRPr="00366DD9">
            <w:rPr>
              <w:sz w:val="12"/>
              <w:szCs w:val="12"/>
            </w:rPr>
            <w:t>Member of</w:t>
          </w:r>
        </w:p>
      </w:tc>
    </w:tr>
    <w:tr w:rsidR="00935A6A" w:rsidRPr="00366DD9" w14:paraId="5B8B89C7" w14:textId="77777777" w:rsidTr="00366DD9">
      <w:trPr>
        <w:trHeight w:val="170"/>
      </w:trPr>
      <w:tc>
        <w:tcPr>
          <w:tcW w:w="2088" w:type="dxa"/>
          <w:shd w:val="clear" w:color="auto" w:fill="auto"/>
          <w:vAlign w:val="center"/>
        </w:tcPr>
        <w:p w14:paraId="35E72D96"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14:paraId="00CC919D" w14:textId="77777777"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14:paraId="42FAD767" w14:textId="77777777"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14:paraId="2C265A12" w14:textId="77777777"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14:paraId="565A26B3"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14:paraId="5ABDC6A9" w14:textId="77777777" w:rsidTr="00366DD9">
      <w:trPr>
        <w:trHeight w:val="170"/>
      </w:trPr>
      <w:tc>
        <w:tcPr>
          <w:tcW w:w="2088" w:type="dxa"/>
          <w:shd w:val="clear" w:color="auto" w:fill="auto"/>
          <w:vAlign w:val="center"/>
        </w:tcPr>
        <w:p w14:paraId="13316E96"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14:paraId="6A6C3B6B" w14:textId="77777777"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14:paraId="55306A49" w14:textId="77777777"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14:paraId="3D6A5A5F" w14:textId="77777777"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14:paraId="3419BEE9"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14:paraId="3A2A468E" w14:textId="77777777" w:rsidTr="00366DD9">
      <w:trPr>
        <w:trHeight w:val="170"/>
      </w:trPr>
      <w:tc>
        <w:tcPr>
          <w:tcW w:w="2088" w:type="dxa"/>
          <w:shd w:val="clear" w:color="auto" w:fill="auto"/>
          <w:vAlign w:val="center"/>
        </w:tcPr>
        <w:p w14:paraId="3D7B2F51" w14:textId="77777777"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14:paraId="39D2FBCF"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14:paraId="6E1315AE" w14:textId="77777777"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14:paraId="6D339A1C"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USt.-Id-Nr. </w:t>
          </w:r>
          <w:r w:rsidR="00945D60" w:rsidRPr="00F31E3B">
            <w:rPr>
              <w:sz w:val="12"/>
            </w:rPr>
            <w:t>DE145209170</w:t>
          </w:r>
        </w:p>
      </w:tc>
      <w:tc>
        <w:tcPr>
          <w:tcW w:w="2160" w:type="dxa"/>
          <w:vMerge/>
          <w:shd w:val="clear" w:color="auto" w:fill="auto"/>
          <w:vAlign w:val="center"/>
        </w:tcPr>
        <w:p w14:paraId="6FAC2592"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652F978B" w14:textId="77777777" w:rsidTr="00366DD9">
      <w:trPr>
        <w:trHeight w:val="170"/>
      </w:trPr>
      <w:tc>
        <w:tcPr>
          <w:tcW w:w="2088" w:type="dxa"/>
          <w:shd w:val="clear" w:color="auto" w:fill="auto"/>
          <w:vAlign w:val="center"/>
        </w:tcPr>
        <w:p w14:paraId="02E17A73"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1F233E7C"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14:paraId="2620D113"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14:paraId="54018EF5"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14:paraId="5AD62AAA"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5EE9C867" w14:textId="77777777" w:rsidTr="00366DD9">
      <w:trPr>
        <w:trHeight w:val="170"/>
      </w:trPr>
      <w:tc>
        <w:tcPr>
          <w:tcW w:w="2088" w:type="dxa"/>
          <w:shd w:val="clear" w:color="auto" w:fill="auto"/>
          <w:vAlign w:val="center"/>
        </w:tcPr>
        <w:p w14:paraId="6DD59CE4"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36F0B829" w14:textId="77777777"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14:paraId="4BD5D4EF"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14:paraId="6556BF12" w14:textId="77777777"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14:paraId="4BED051B" w14:textId="77777777" w:rsidR="00935A6A" w:rsidRPr="00F31E3B" w:rsidRDefault="00935A6A" w:rsidP="00366DD9">
          <w:pPr>
            <w:pStyle w:val="Fuzeile"/>
            <w:tabs>
              <w:tab w:val="clear" w:pos="9072"/>
              <w:tab w:val="right" w:pos="10260"/>
            </w:tabs>
            <w:spacing w:line="140" w:lineRule="exact"/>
            <w:ind w:right="-1304"/>
            <w:rPr>
              <w:sz w:val="12"/>
              <w:szCs w:val="12"/>
            </w:rPr>
          </w:pPr>
        </w:p>
      </w:tc>
    </w:tr>
  </w:tbl>
  <w:p w14:paraId="49BA1153" w14:textId="77777777" w:rsidR="00935A6A" w:rsidRPr="00F31E3B" w:rsidRDefault="00935A6A" w:rsidP="008E3DC3">
    <w:pPr>
      <w:pStyle w:val="Fuzeile"/>
      <w:tabs>
        <w:tab w:val="clear" w:pos="4536"/>
        <w:tab w:val="clear" w:pos="9072"/>
        <w:tab w:val="left" w:pos="405"/>
      </w:tabs>
      <w:rPr>
        <w:sz w:val="8"/>
        <w:szCs w:val="8"/>
      </w:rPr>
    </w:pPr>
  </w:p>
  <w:p w14:paraId="02378B4D" w14:textId="77777777"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14:anchorId="55D690BC" wp14:editId="237B699F">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7BCE6" w14:textId="77777777"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D34630" w14:textId="77777777" w:rsidR="00BD1A01" w:rsidRDefault="00BD1A01">
      <w:r>
        <w:separator/>
      </w:r>
    </w:p>
  </w:footnote>
  <w:footnote w:type="continuationSeparator" w:id="0">
    <w:p w14:paraId="3DE4442F" w14:textId="77777777" w:rsidR="00BD1A01" w:rsidRDefault="00BD1A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28D55" w14:textId="77777777" w:rsidR="00FC1F39" w:rsidRDefault="00015645">
    <w:pPr>
      <w:pStyle w:val="Kopfzeile"/>
    </w:pPr>
    <w:r>
      <w:rPr>
        <w:noProof/>
      </w:rPr>
      <w:drawing>
        <wp:anchor distT="0" distB="0" distL="114300" distR="114300" simplePos="0" relativeHeight="251657728" behindDoc="1" locked="0" layoutInCell="1" allowOverlap="1" wp14:anchorId="76F31B5C" wp14:editId="676D849E">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C5716" w14:textId="77777777" w:rsidR="00935A6A" w:rsidRDefault="00015645" w:rsidP="008041B0">
    <w:pPr>
      <w:pStyle w:val="Kopfzeile"/>
      <w:ind w:right="1693"/>
    </w:pPr>
    <w:r>
      <w:rPr>
        <w:noProof/>
      </w:rPr>
      <w:drawing>
        <wp:anchor distT="0" distB="0" distL="114300" distR="114300" simplePos="0" relativeHeight="251656704" behindDoc="1" locked="0" layoutInCell="1" allowOverlap="1" wp14:anchorId="6F858653" wp14:editId="707F11B0">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0112"/>
    <w:rsid w:val="00000E27"/>
    <w:rsid w:val="00001D1E"/>
    <w:rsid w:val="00001EC3"/>
    <w:rsid w:val="00002875"/>
    <w:rsid w:val="00004B15"/>
    <w:rsid w:val="00005917"/>
    <w:rsid w:val="00010004"/>
    <w:rsid w:val="000133FD"/>
    <w:rsid w:val="0001526D"/>
    <w:rsid w:val="00015645"/>
    <w:rsid w:val="00015997"/>
    <w:rsid w:val="00015BBC"/>
    <w:rsid w:val="0001632C"/>
    <w:rsid w:val="000168FF"/>
    <w:rsid w:val="00022D10"/>
    <w:rsid w:val="00025E53"/>
    <w:rsid w:val="00027D16"/>
    <w:rsid w:val="0003051B"/>
    <w:rsid w:val="000313CD"/>
    <w:rsid w:val="0003443F"/>
    <w:rsid w:val="000357E5"/>
    <w:rsid w:val="0003693C"/>
    <w:rsid w:val="00037156"/>
    <w:rsid w:val="000375CF"/>
    <w:rsid w:val="0004056C"/>
    <w:rsid w:val="000420FB"/>
    <w:rsid w:val="000432DE"/>
    <w:rsid w:val="000523CD"/>
    <w:rsid w:val="000528B0"/>
    <w:rsid w:val="00052B99"/>
    <w:rsid w:val="00055DA7"/>
    <w:rsid w:val="00056C5C"/>
    <w:rsid w:val="00057345"/>
    <w:rsid w:val="00060027"/>
    <w:rsid w:val="000607CD"/>
    <w:rsid w:val="000632AE"/>
    <w:rsid w:val="000639A8"/>
    <w:rsid w:val="00063B43"/>
    <w:rsid w:val="00063DD5"/>
    <w:rsid w:val="00066CA5"/>
    <w:rsid w:val="00066F67"/>
    <w:rsid w:val="00080D50"/>
    <w:rsid w:val="000821C6"/>
    <w:rsid w:val="00083482"/>
    <w:rsid w:val="00083505"/>
    <w:rsid w:val="00083BFD"/>
    <w:rsid w:val="000848CF"/>
    <w:rsid w:val="00084D1B"/>
    <w:rsid w:val="00085794"/>
    <w:rsid w:val="00086AF4"/>
    <w:rsid w:val="000905E2"/>
    <w:rsid w:val="00090E76"/>
    <w:rsid w:val="00090EE3"/>
    <w:rsid w:val="000938F8"/>
    <w:rsid w:val="00095642"/>
    <w:rsid w:val="00095973"/>
    <w:rsid w:val="00096879"/>
    <w:rsid w:val="000A022B"/>
    <w:rsid w:val="000A0713"/>
    <w:rsid w:val="000A27DE"/>
    <w:rsid w:val="000A5792"/>
    <w:rsid w:val="000B0D65"/>
    <w:rsid w:val="000B1FCD"/>
    <w:rsid w:val="000C31CC"/>
    <w:rsid w:val="000C5A72"/>
    <w:rsid w:val="000C79A9"/>
    <w:rsid w:val="000D29BF"/>
    <w:rsid w:val="000D2EA0"/>
    <w:rsid w:val="000D3C99"/>
    <w:rsid w:val="000D40E1"/>
    <w:rsid w:val="000D5254"/>
    <w:rsid w:val="000D64B2"/>
    <w:rsid w:val="000E02FC"/>
    <w:rsid w:val="000E32E4"/>
    <w:rsid w:val="000E39D4"/>
    <w:rsid w:val="000E7A48"/>
    <w:rsid w:val="000F25EA"/>
    <w:rsid w:val="000F5352"/>
    <w:rsid w:val="000F7875"/>
    <w:rsid w:val="001013EF"/>
    <w:rsid w:val="00101E72"/>
    <w:rsid w:val="001045F7"/>
    <w:rsid w:val="001060F0"/>
    <w:rsid w:val="00106B44"/>
    <w:rsid w:val="00110210"/>
    <w:rsid w:val="00114691"/>
    <w:rsid w:val="001151B6"/>
    <w:rsid w:val="001174BD"/>
    <w:rsid w:val="00121649"/>
    <w:rsid w:val="00121993"/>
    <w:rsid w:val="001245AD"/>
    <w:rsid w:val="00124ECF"/>
    <w:rsid w:val="001256EA"/>
    <w:rsid w:val="00125F38"/>
    <w:rsid w:val="00131D3D"/>
    <w:rsid w:val="001404FC"/>
    <w:rsid w:val="001406AF"/>
    <w:rsid w:val="00140906"/>
    <w:rsid w:val="00140FF2"/>
    <w:rsid w:val="00145258"/>
    <w:rsid w:val="001458AB"/>
    <w:rsid w:val="0015105A"/>
    <w:rsid w:val="001551F4"/>
    <w:rsid w:val="00164EBC"/>
    <w:rsid w:val="001655FB"/>
    <w:rsid w:val="001656CF"/>
    <w:rsid w:val="00166B79"/>
    <w:rsid w:val="001704D5"/>
    <w:rsid w:val="001707A4"/>
    <w:rsid w:val="00170B77"/>
    <w:rsid w:val="00170F3D"/>
    <w:rsid w:val="0017165F"/>
    <w:rsid w:val="00176183"/>
    <w:rsid w:val="001909F5"/>
    <w:rsid w:val="00190BE7"/>
    <w:rsid w:val="00191367"/>
    <w:rsid w:val="00191657"/>
    <w:rsid w:val="001922DB"/>
    <w:rsid w:val="00192CDD"/>
    <w:rsid w:val="00193E6E"/>
    <w:rsid w:val="00194250"/>
    <w:rsid w:val="00197B3B"/>
    <w:rsid w:val="001A0E4B"/>
    <w:rsid w:val="001A2229"/>
    <w:rsid w:val="001A224A"/>
    <w:rsid w:val="001A36F1"/>
    <w:rsid w:val="001A3F99"/>
    <w:rsid w:val="001A5551"/>
    <w:rsid w:val="001A5A08"/>
    <w:rsid w:val="001B464C"/>
    <w:rsid w:val="001B5197"/>
    <w:rsid w:val="001B70BD"/>
    <w:rsid w:val="001C1B1F"/>
    <w:rsid w:val="001C1EBD"/>
    <w:rsid w:val="001C2847"/>
    <w:rsid w:val="001C461D"/>
    <w:rsid w:val="001C4EEB"/>
    <w:rsid w:val="001C52A1"/>
    <w:rsid w:val="001C6B4D"/>
    <w:rsid w:val="001D09AC"/>
    <w:rsid w:val="001D1874"/>
    <w:rsid w:val="001D4BCF"/>
    <w:rsid w:val="001D63E9"/>
    <w:rsid w:val="001E0408"/>
    <w:rsid w:val="001E1D8D"/>
    <w:rsid w:val="001E2C53"/>
    <w:rsid w:val="001E3358"/>
    <w:rsid w:val="001E3F15"/>
    <w:rsid w:val="001E4F23"/>
    <w:rsid w:val="001E728E"/>
    <w:rsid w:val="001F30EA"/>
    <w:rsid w:val="00203943"/>
    <w:rsid w:val="00204A78"/>
    <w:rsid w:val="00207811"/>
    <w:rsid w:val="00207896"/>
    <w:rsid w:val="00213C59"/>
    <w:rsid w:val="002161FB"/>
    <w:rsid w:val="00216D2E"/>
    <w:rsid w:val="00217AC3"/>
    <w:rsid w:val="00220039"/>
    <w:rsid w:val="00220130"/>
    <w:rsid w:val="002209DD"/>
    <w:rsid w:val="00221E70"/>
    <w:rsid w:val="00226C41"/>
    <w:rsid w:val="00230893"/>
    <w:rsid w:val="0023300A"/>
    <w:rsid w:val="0023359F"/>
    <w:rsid w:val="002357B9"/>
    <w:rsid w:val="00237D7B"/>
    <w:rsid w:val="00241391"/>
    <w:rsid w:val="002416FF"/>
    <w:rsid w:val="00242BB4"/>
    <w:rsid w:val="0024385D"/>
    <w:rsid w:val="00243C3D"/>
    <w:rsid w:val="00245F43"/>
    <w:rsid w:val="00246164"/>
    <w:rsid w:val="00246B18"/>
    <w:rsid w:val="00246B1A"/>
    <w:rsid w:val="00247682"/>
    <w:rsid w:val="0024796C"/>
    <w:rsid w:val="00252CDD"/>
    <w:rsid w:val="002613C9"/>
    <w:rsid w:val="0026336F"/>
    <w:rsid w:val="002654DB"/>
    <w:rsid w:val="0026596D"/>
    <w:rsid w:val="002675DF"/>
    <w:rsid w:val="00270F82"/>
    <w:rsid w:val="0027135E"/>
    <w:rsid w:val="00275FF6"/>
    <w:rsid w:val="0028169D"/>
    <w:rsid w:val="00284AA4"/>
    <w:rsid w:val="00285ECD"/>
    <w:rsid w:val="0028626B"/>
    <w:rsid w:val="00287B65"/>
    <w:rsid w:val="00291CDF"/>
    <w:rsid w:val="00294057"/>
    <w:rsid w:val="00294D58"/>
    <w:rsid w:val="00295F7A"/>
    <w:rsid w:val="0029602D"/>
    <w:rsid w:val="0029620D"/>
    <w:rsid w:val="00297EDE"/>
    <w:rsid w:val="002A0240"/>
    <w:rsid w:val="002A30FC"/>
    <w:rsid w:val="002A3CD2"/>
    <w:rsid w:val="002A4106"/>
    <w:rsid w:val="002A48D9"/>
    <w:rsid w:val="002A4AF9"/>
    <w:rsid w:val="002A506E"/>
    <w:rsid w:val="002A69BE"/>
    <w:rsid w:val="002A69E2"/>
    <w:rsid w:val="002B250D"/>
    <w:rsid w:val="002B2A5F"/>
    <w:rsid w:val="002B4BD1"/>
    <w:rsid w:val="002B78F8"/>
    <w:rsid w:val="002B7AF9"/>
    <w:rsid w:val="002C16C3"/>
    <w:rsid w:val="002C2BD2"/>
    <w:rsid w:val="002C3878"/>
    <w:rsid w:val="002C3897"/>
    <w:rsid w:val="002C4C0D"/>
    <w:rsid w:val="002D0BC8"/>
    <w:rsid w:val="002D36EA"/>
    <w:rsid w:val="002D465E"/>
    <w:rsid w:val="002D4A42"/>
    <w:rsid w:val="002D6065"/>
    <w:rsid w:val="002D61EF"/>
    <w:rsid w:val="002D6923"/>
    <w:rsid w:val="002E06AE"/>
    <w:rsid w:val="002E0F87"/>
    <w:rsid w:val="002E5F93"/>
    <w:rsid w:val="002F0ACB"/>
    <w:rsid w:val="002F2065"/>
    <w:rsid w:val="002F37E6"/>
    <w:rsid w:val="002F38D1"/>
    <w:rsid w:val="002F3C78"/>
    <w:rsid w:val="002F49C0"/>
    <w:rsid w:val="002F5EC8"/>
    <w:rsid w:val="00301EBA"/>
    <w:rsid w:val="00303D5C"/>
    <w:rsid w:val="00305624"/>
    <w:rsid w:val="00306284"/>
    <w:rsid w:val="0030659B"/>
    <w:rsid w:val="00306E3D"/>
    <w:rsid w:val="00310B6B"/>
    <w:rsid w:val="003147C8"/>
    <w:rsid w:val="003147F2"/>
    <w:rsid w:val="00315C8F"/>
    <w:rsid w:val="00316026"/>
    <w:rsid w:val="003171A6"/>
    <w:rsid w:val="0031761D"/>
    <w:rsid w:val="00317688"/>
    <w:rsid w:val="00320676"/>
    <w:rsid w:val="003220F0"/>
    <w:rsid w:val="00324167"/>
    <w:rsid w:val="00324182"/>
    <w:rsid w:val="00325D0B"/>
    <w:rsid w:val="003265CC"/>
    <w:rsid w:val="0033063F"/>
    <w:rsid w:val="003332BF"/>
    <w:rsid w:val="00333395"/>
    <w:rsid w:val="00337813"/>
    <w:rsid w:val="003401F1"/>
    <w:rsid w:val="00341D62"/>
    <w:rsid w:val="00344ED4"/>
    <w:rsid w:val="00345F06"/>
    <w:rsid w:val="003504B4"/>
    <w:rsid w:val="0035388A"/>
    <w:rsid w:val="00353E77"/>
    <w:rsid w:val="00354711"/>
    <w:rsid w:val="00355D0F"/>
    <w:rsid w:val="00356A67"/>
    <w:rsid w:val="00357B66"/>
    <w:rsid w:val="00360BD3"/>
    <w:rsid w:val="00360DCD"/>
    <w:rsid w:val="0036111C"/>
    <w:rsid w:val="00365BB3"/>
    <w:rsid w:val="00366DD9"/>
    <w:rsid w:val="00370DB1"/>
    <w:rsid w:val="00373B7A"/>
    <w:rsid w:val="0037414A"/>
    <w:rsid w:val="00376809"/>
    <w:rsid w:val="003772AE"/>
    <w:rsid w:val="00380F15"/>
    <w:rsid w:val="003844A6"/>
    <w:rsid w:val="00385F43"/>
    <w:rsid w:val="00386B17"/>
    <w:rsid w:val="00386E40"/>
    <w:rsid w:val="003958EA"/>
    <w:rsid w:val="003A0618"/>
    <w:rsid w:val="003A0D12"/>
    <w:rsid w:val="003A146C"/>
    <w:rsid w:val="003A2691"/>
    <w:rsid w:val="003A528E"/>
    <w:rsid w:val="003B18CF"/>
    <w:rsid w:val="003B2904"/>
    <w:rsid w:val="003B42E5"/>
    <w:rsid w:val="003B54B9"/>
    <w:rsid w:val="003C0E42"/>
    <w:rsid w:val="003C1084"/>
    <w:rsid w:val="003C12AA"/>
    <w:rsid w:val="003C1574"/>
    <w:rsid w:val="003C1E5C"/>
    <w:rsid w:val="003C3384"/>
    <w:rsid w:val="003C5DA2"/>
    <w:rsid w:val="003C6403"/>
    <w:rsid w:val="003C6474"/>
    <w:rsid w:val="003C64C9"/>
    <w:rsid w:val="003C6920"/>
    <w:rsid w:val="003D07A6"/>
    <w:rsid w:val="003D081B"/>
    <w:rsid w:val="003D0843"/>
    <w:rsid w:val="003D23D3"/>
    <w:rsid w:val="003D4DA9"/>
    <w:rsid w:val="003D58CB"/>
    <w:rsid w:val="003D5929"/>
    <w:rsid w:val="003D7A13"/>
    <w:rsid w:val="003E1C9E"/>
    <w:rsid w:val="003E5B45"/>
    <w:rsid w:val="003E5C26"/>
    <w:rsid w:val="003E7EF5"/>
    <w:rsid w:val="003F0AE7"/>
    <w:rsid w:val="003F1537"/>
    <w:rsid w:val="003F1E60"/>
    <w:rsid w:val="003F29F5"/>
    <w:rsid w:val="003F3164"/>
    <w:rsid w:val="003F476A"/>
    <w:rsid w:val="0040172C"/>
    <w:rsid w:val="00402205"/>
    <w:rsid w:val="00402237"/>
    <w:rsid w:val="00404DCD"/>
    <w:rsid w:val="004131F8"/>
    <w:rsid w:val="00413C66"/>
    <w:rsid w:val="004144BF"/>
    <w:rsid w:val="00414BA4"/>
    <w:rsid w:val="00421031"/>
    <w:rsid w:val="00424461"/>
    <w:rsid w:val="004263E5"/>
    <w:rsid w:val="00427148"/>
    <w:rsid w:val="00430E71"/>
    <w:rsid w:val="00441EAE"/>
    <w:rsid w:val="00443719"/>
    <w:rsid w:val="00444463"/>
    <w:rsid w:val="00445C71"/>
    <w:rsid w:val="004501CC"/>
    <w:rsid w:val="00450358"/>
    <w:rsid w:val="00455FB8"/>
    <w:rsid w:val="00456C50"/>
    <w:rsid w:val="004570FE"/>
    <w:rsid w:val="00462380"/>
    <w:rsid w:val="00463B36"/>
    <w:rsid w:val="00464C4C"/>
    <w:rsid w:val="00466BAC"/>
    <w:rsid w:val="00467C18"/>
    <w:rsid w:val="004704C7"/>
    <w:rsid w:val="0047074F"/>
    <w:rsid w:val="0047128F"/>
    <w:rsid w:val="00471572"/>
    <w:rsid w:val="004737A9"/>
    <w:rsid w:val="00473872"/>
    <w:rsid w:val="00474DC1"/>
    <w:rsid w:val="004750FC"/>
    <w:rsid w:val="004776B7"/>
    <w:rsid w:val="00480D58"/>
    <w:rsid w:val="00480F06"/>
    <w:rsid w:val="00482396"/>
    <w:rsid w:val="00482EDD"/>
    <w:rsid w:val="004834FD"/>
    <w:rsid w:val="00485B7C"/>
    <w:rsid w:val="004863CF"/>
    <w:rsid w:val="00487541"/>
    <w:rsid w:val="0049591E"/>
    <w:rsid w:val="00495926"/>
    <w:rsid w:val="004A0BD1"/>
    <w:rsid w:val="004A1431"/>
    <w:rsid w:val="004A51B5"/>
    <w:rsid w:val="004A53FA"/>
    <w:rsid w:val="004A596E"/>
    <w:rsid w:val="004A68F2"/>
    <w:rsid w:val="004A7183"/>
    <w:rsid w:val="004A7BCC"/>
    <w:rsid w:val="004B2679"/>
    <w:rsid w:val="004B7FEE"/>
    <w:rsid w:val="004C0987"/>
    <w:rsid w:val="004C0D2E"/>
    <w:rsid w:val="004C191C"/>
    <w:rsid w:val="004C2794"/>
    <w:rsid w:val="004C3045"/>
    <w:rsid w:val="004C3DA6"/>
    <w:rsid w:val="004C7446"/>
    <w:rsid w:val="004D2CE0"/>
    <w:rsid w:val="004D421D"/>
    <w:rsid w:val="004D5480"/>
    <w:rsid w:val="004D5F8F"/>
    <w:rsid w:val="004D7DF5"/>
    <w:rsid w:val="004E0D87"/>
    <w:rsid w:val="004E2F3D"/>
    <w:rsid w:val="004E3DB3"/>
    <w:rsid w:val="004E50D3"/>
    <w:rsid w:val="004E66B1"/>
    <w:rsid w:val="004F529E"/>
    <w:rsid w:val="004F67A1"/>
    <w:rsid w:val="00500F60"/>
    <w:rsid w:val="005016A1"/>
    <w:rsid w:val="0050187E"/>
    <w:rsid w:val="00504022"/>
    <w:rsid w:val="00504CAC"/>
    <w:rsid w:val="00506CDF"/>
    <w:rsid w:val="00507072"/>
    <w:rsid w:val="0051028F"/>
    <w:rsid w:val="005113FC"/>
    <w:rsid w:val="00511C5A"/>
    <w:rsid w:val="005128ED"/>
    <w:rsid w:val="00512C1C"/>
    <w:rsid w:val="0051475E"/>
    <w:rsid w:val="00515ABF"/>
    <w:rsid w:val="00516773"/>
    <w:rsid w:val="0051763C"/>
    <w:rsid w:val="005200FC"/>
    <w:rsid w:val="00521D78"/>
    <w:rsid w:val="00525FBE"/>
    <w:rsid w:val="00527F6B"/>
    <w:rsid w:val="0054020C"/>
    <w:rsid w:val="0054026F"/>
    <w:rsid w:val="0054056B"/>
    <w:rsid w:val="0054606E"/>
    <w:rsid w:val="00546CFD"/>
    <w:rsid w:val="00547957"/>
    <w:rsid w:val="005512AC"/>
    <w:rsid w:val="0055166B"/>
    <w:rsid w:val="0055440E"/>
    <w:rsid w:val="005549A1"/>
    <w:rsid w:val="00554C7D"/>
    <w:rsid w:val="005561E5"/>
    <w:rsid w:val="00556851"/>
    <w:rsid w:val="00556DCD"/>
    <w:rsid w:val="00561806"/>
    <w:rsid w:val="00561BEF"/>
    <w:rsid w:val="00565F98"/>
    <w:rsid w:val="00566FCA"/>
    <w:rsid w:val="00571267"/>
    <w:rsid w:val="00571757"/>
    <w:rsid w:val="0057177C"/>
    <w:rsid w:val="0057179F"/>
    <w:rsid w:val="005739FD"/>
    <w:rsid w:val="005741B3"/>
    <w:rsid w:val="005742D8"/>
    <w:rsid w:val="005756F2"/>
    <w:rsid w:val="00577817"/>
    <w:rsid w:val="00580093"/>
    <w:rsid w:val="0058100B"/>
    <w:rsid w:val="005815F0"/>
    <w:rsid w:val="00582FD1"/>
    <w:rsid w:val="005846FC"/>
    <w:rsid w:val="00587B97"/>
    <w:rsid w:val="00595409"/>
    <w:rsid w:val="00595649"/>
    <w:rsid w:val="00595D78"/>
    <w:rsid w:val="00597BB8"/>
    <w:rsid w:val="00597F2D"/>
    <w:rsid w:val="005A06E6"/>
    <w:rsid w:val="005A1B57"/>
    <w:rsid w:val="005A2881"/>
    <w:rsid w:val="005A32A3"/>
    <w:rsid w:val="005A45B3"/>
    <w:rsid w:val="005A532E"/>
    <w:rsid w:val="005A71D4"/>
    <w:rsid w:val="005B1EB0"/>
    <w:rsid w:val="005B29E1"/>
    <w:rsid w:val="005B350C"/>
    <w:rsid w:val="005B55E9"/>
    <w:rsid w:val="005B5F23"/>
    <w:rsid w:val="005B7F04"/>
    <w:rsid w:val="005C0392"/>
    <w:rsid w:val="005C049D"/>
    <w:rsid w:val="005C1736"/>
    <w:rsid w:val="005C187C"/>
    <w:rsid w:val="005C1AD4"/>
    <w:rsid w:val="005C321F"/>
    <w:rsid w:val="005C5CCA"/>
    <w:rsid w:val="005C6BC9"/>
    <w:rsid w:val="005D2334"/>
    <w:rsid w:val="005E1489"/>
    <w:rsid w:val="005E4AE9"/>
    <w:rsid w:val="005E53B8"/>
    <w:rsid w:val="005E6640"/>
    <w:rsid w:val="005F0E5B"/>
    <w:rsid w:val="005F5624"/>
    <w:rsid w:val="005F5C66"/>
    <w:rsid w:val="005F739B"/>
    <w:rsid w:val="005F7A47"/>
    <w:rsid w:val="005F7CBD"/>
    <w:rsid w:val="00600AC3"/>
    <w:rsid w:val="006016A9"/>
    <w:rsid w:val="006053D4"/>
    <w:rsid w:val="00605BEC"/>
    <w:rsid w:val="00606E38"/>
    <w:rsid w:val="00610043"/>
    <w:rsid w:val="00610A7A"/>
    <w:rsid w:val="00611239"/>
    <w:rsid w:val="00612A6E"/>
    <w:rsid w:val="00612C48"/>
    <w:rsid w:val="0061364D"/>
    <w:rsid w:val="0061649A"/>
    <w:rsid w:val="00616A54"/>
    <w:rsid w:val="00622D1D"/>
    <w:rsid w:val="00623A42"/>
    <w:rsid w:val="0062402A"/>
    <w:rsid w:val="00624CB9"/>
    <w:rsid w:val="00624E72"/>
    <w:rsid w:val="006251A8"/>
    <w:rsid w:val="0062566D"/>
    <w:rsid w:val="0062650C"/>
    <w:rsid w:val="006277F5"/>
    <w:rsid w:val="00630D05"/>
    <w:rsid w:val="00631E89"/>
    <w:rsid w:val="00632A04"/>
    <w:rsid w:val="00633530"/>
    <w:rsid w:val="00635555"/>
    <w:rsid w:val="006368C9"/>
    <w:rsid w:val="00642297"/>
    <w:rsid w:val="006438AD"/>
    <w:rsid w:val="00643D86"/>
    <w:rsid w:val="00645EFA"/>
    <w:rsid w:val="00646370"/>
    <w:rsid w:val="0065370B"/>
    <w:rsid w:val="00653BA5"/>
    <w:rsid w:val="00656973"/>
    <w:rsid w:val="00661714"/>
    <w:rsid w:val="006624A8"/>
    <w:rsid w:val="00663DD2"/>
    <w:rsid w:val="00664EE5"/>
    <w:rsid w:val="006666A1"/>
    <w:rsid w:val="00667C5E"/>
    <w:rsid w:val="006706A9"/>
    <w:rsid w:val="00671428"/>
    <w:rsid w:val="00671EC1"/>
    <w:rsid w:val="006819A1"/>
    <w:rsid w:val="00682F33"/>
    <w:rsid w:val="006833A8"/>
    <w:rsid w:val="00686DFB"/>
    <w:rsid w:val="006877B2"/>
    <w:rsid w:val="00691373"/>
    <w:rsid w:val="00691E3F"/>
    <w:rsid w:val="006928D6"/>
    <w:rsid w:val="00693A10"/>
    <w:rsid w:val="006951AD"/>
    <w:rsid w:val="006953F3"/>
    <w:rsid w:val="00696563"/>
    <w:rsid w:val="006A3AFE"/>
    <w:rsid w:val="006A6852"/>
    <w:rsid w:val="006B089F"/>
    <w:rsid w:val="006B0B9A"/>
    <w:rsid w:val="006B1563"/>
    <w:rsid w:val="006B1D0A"/>
    <w:rsid w:val="006C26C9"/>
    <w:rsid w:val="006C2B28"/>
    <w:rsid w:val="006C4A50"/>
    <w:rsid w:val="006C534E"/>
    <w:rsid w:val="006C617C"/>
    <w:rsid w:val="006D185D"/>
    <w:rsid w:val="006D20AC"/>
    <w:rsid w:val="006D223B"/>
    <w:rsid w:val="006D29A3"/>
    <w:rsid w:val="006D2A09"/>
    <w:rsid w:val="006D4054"/>
    <w:rsid w:val="006D5BA4"/>
    <w:rsid w:val="006E20E9"/>
    <w:rsid w:val="006F136C"/>
    <w:rsid w:val="006F1C3A"/>
    <w:rsid w:val="006F3826"/>
    <w:rsid w:val="006F3EBB"/>
    <w:rsid w:val="006F5FD9"/>
    <w:rsid w:val="006F644F"/>
    <w:rsid w:val="006F7481"/>
    <w:rsid w:val="0070629B"/>
    <w:rsid w:val="0070713F"/>
    <w:rsid w:val="007134FA"/>
    <w:rsid w:val="00714EAD"/>
    <w:rsid w:val="00715865"/>
    <w:rsid w:val="00723350"/>
    <w:rsid w:val="00724798"/>
    <w:rsid w:val="0072486E"/>
    <w:rsid w:val="00725386"/>
    <w:rsid w:val="007303D1"/>
    <w:rsid w:val="00732F96"/>
    <w:rsid w:val="007336EA"/>
    <w:rsid w:val="007350AD"/>
    <w:rsid w:val="00735222"/>
    <w:rsid w:val="007356AE"/>
    <w:rsid w:val="00735B26"/>
    <w:rsid w:val="00735F88"/>
    <w:rsid w:val="0074017A"/>
    <w:rsid w:val="007412EA"/>
    <w:rsid w:val="00743C23"/>
    <w:rsid w:val="00744D4F"/>
    <w:rsid w:val="00750839"/>
    <w:rsid w:val="00752AD2"/>
    <w:rsid w:val="007536C3"/>
    <w:rsid w:val="00754DAC"/>
    <w:rsid w:val="00755083"/>
    <w:rsid w:val="00755221"/>
    <w:rsid w:val="00757825"/>
    <w:rsid w:val="007578D4"/>
    <w:rsid w:val="007578F7"/>
    <w:rsid w:val="00760273"/>
    <w:rsid w:val="007615F7"/>
    <w:rsid w:val="0076188B"/>
    <w:rsid w:val="00761A0C"/>
    <w:rsid w:val="00763FF9"/>
    <w:rsid w:val="00770B36"/>
    <w:rsid w:val="00771883"/>
    <w:rsid w:val="00771AA7"/>
    <w:rsid w:val="0077272B"/>
    <w:rsid w:val="00776D27"/>
    <w:rsid w:val="00777144"/>
    <w:rsid w:val="00777F25"/>
    <w:rsid w:val="00782443"/>
    <w:rsid w:val="007878F8"/>
    <w:rsid w:val="00790377"/>
    <w:rsid w:val="00793EAB"/>
    <w:rsid w:val="0079492E"/>
    <w:rsid w:val="007968E3"/>
    <w:rsid w:val="007A03EA"/>
    <w:rsid w:val="007A0E89"/>
    <w:rsid w:val="007A31BF"/>
    <w:rsid w:val="007A35E2"/>
    <w:rsid w:val="007A41E4"/>
    <w:rsid w:val="007B01D1"/>
    <w:rsid w:val="007B1330"/>
    <w:rsid w:val="007B3F5B"/>
    <w:rsid w:val="007C2328"/>
    <w:rsid w:val="007C2C6A"/>
    <w:rsid w:val="007C63B6"/>
    <w:rsid w:val="007C7515"/>
    <w:rsid w:val="007D18B5"/>
    <w:rsid w:val="007D359B"/>
    <w:rsid w:val="007D4691"/>
    <w:rsid w:val="007D6FF4"/>
    <w:rsid w:val="007E2D7C"/>
    <w:rsid w:val="007E392B"/>
    <w:rsid w:val="007E5EF3"/>
    <w:rsid w:val="007E7E82"/>
    <w:rsid w:val="007F078F"/>
    <w:rsid w:val="008001EB"/>
    <w:rsid w:val="008007D8"/>
    <w:rsid w:val="00800B8F"/>
    <w:rsid w:val="00802DBA"/>
    <w:rsid w:val="008041B0"/>
    <w:rsid w:val="00804793"/>
    <w:rsid w:val="00807435"/>
    <w:rsid w:val="00813E67"/>
    <w:rsid w:val="00820BD8"/>
    <w:rsid w:val="00824E00"/>
    <w:rsid w:val="0082539F"/>
    <w:rsid w:val="00826A14"/>
    <w:rsid w:val="00833CB9"/>
    <w:rsid w:val="00833D8A"/>
    <w:rsid w:val="008344C9"/>
    <w:rsid w:val="00834DE4"/>
    <w:rsid w:val="0083508B"/>
    <w:rsid w:val="00836BBB"/>
    <w:rsid w:val="00837A79"/>
    <w:rsid w:val="00840887"/>
    <w:rsid w:val="008425F7"/>
    <w:rsid w:val="00842C95"/>
    <w:rsid w:val="008446F0"/>
    <w:rsid w:val="0084578A"/>
    <w:rsid w:val="0084669A"/>
    <w:rsid w:val="00847D83"/>
    <w:rsid w:val="0085050B"/>
    <w:rsid w:val="00850CFB"/>
    <w:rsid w:val="008559C8"/>
    <w:rsid w:val="0085744D"/>
    <w:rsid w:val="00857C73"/>
    <w:rsid w:val="00861685"/>
    <w:rsid w:val="0086241D"/>
    <w:rsid w:val="00863664"/>
    <w:rsid w:val="00864300"/>
    <w:rsid w:val="0086506B"/>
    <w:rsid w:val="00865664"/>
    <w:rsid w:val="00866465"/>
    <w:rsid w:val="008715C8"/>
    <w:rsid w:val="00874997"/>
    <w:rsid w:val="008774C9"/>
    <w:rsid w:val="00877844"/>
    <w:rsid w:val="00877E6F"/>
    <w:rsid w:val="0088008F"/>
    <w:rsid w:val="008808B8"/>
    <w:rsid w:val="00884739"/>
    <w:rsid w:val="00885F84"/>
    <w:rsid w:val="00886996"/>
    <w:rsid w:val="00890151"/>
    <w:rsid w:val="0089120F"/>
    <w:rsid w:val="00891839"/>
    <w:rsid w:val="0089378A"/>
    <w:rsid w:val="00897A27"/>
    <w:rsid w:val="008A0CAD"/>
    <w:rsid w:val="008A0FEE"/>
    <w:rsid w:val="008A1A9A"/>
    <w:rsid w:val="008A30CB"/>
    <w:rsid w:val="008A528E"/>
    <w:rsid w:val="008A586A"/>
    <w:rsid w:val="008A7522"/>
    <w:rsid w:val="008A752B"/>
    <w:rsid w:val="008B24E4"/>
    <w:rsid w:val="008B55B0"/>
    <w:rsid w:val="008B64FF"/>
    <w:rsid w:val="008B69F2"/>
    <w:rsid w:val="008B7C18"/>
    <w:rsid w:val="008C00BE"/>
    <w:rsid w:val="008C1193"/>
    <w:rsid w:val="008C1DAE"/>
    <w:rsid w:val="008C50F0"/>
    <w:rsid w:val="008C5163"/>
    <w:rsid w:val="008C5873"/>
    <w:rsid w:val="008C69AC"/>
    <w:rsid w:val="008E04DC"/>
    <w:rsid w:val="008E0654"/>
    <w:rsid w:val="008E1E3D"/>
    <w:rsid w:val="008E33A0"/>
    <w:rsid w:val="008E38E2"/>
    <w:rsid w:val="008E3CF7"/>
    <w:rsid w:val="008E3DC3"/>
    <w:rsid w:val="008F182E"/>
    <w:rsid w:val="008F290C"/>
    <w:rsid w:val="008F2BA7"/>
    <w:rsid w:val="008F361A"/>
    <w:rsid w:val="008F6BBD"/>
    <w:rsid w:val="00900525"/>
    <w:rsid w:val="00902AA7"/>
    <w:rsid w:val="0090464C"/>
    <w:rsid w:val="00906B21"/>
    <w:rsid w:val="009103AB"/>
    <w:rsid w:val="00911F42"/>
    <w:rsid w:val="009123B1"/>
    <w:rsid w:val="0091711B"/>
    <w:rsid w:val="009207EE"/>
    <w:rsid w:val="00922612"/>
    <w:rsid w:val="009237F9"/>
    <w:rsid w:val="009253E4"/>
    <w:rsid w:val="009256A4"/>
    <w:rsid w:val="009263C2"/>
    <w:rsid w:val="009317B8"/>
    <w:rsid w:val="00931F75"/>
    <w:rsid w:val="009333A8"/>
    <w:rsid w:val="00935A6A"/>
    <w:rsid w:val="00936A2A"/>
    <w:rsid w:val="0093737A"/>
    <w:rsid w:val="009402D7"/>
    <w:rsid w:val="0094060B"/>
    <w:rsid w:val="00943A0C"/>
    <w:rsid w:val="009450EC"/>
    <w:rsid w:val="00945329"/>
    <w:rsid w:val="00945D60"/>
    <w:rsid w:val="00946A6F"/>
    <w:rsid w:val="009509BC"/>
    <w:rsid w:val="00952B34"/>
    <w:rsid w:val="00952CA3"/>
    <w:rsid w:val="00953425"/>
    <w:rsid w:val="00954F84"/>
    <w:rsid w:val="009574B2"/>
    <w:rsid w:val="00960B34"/>
    <w:rsid w:val="0096608C"/>
    <w:rsid w:val="0096768D"/>
    <w:rsid w:val="0097557B"/>
    <w:rsid w:val="009769E4"/>
    <w:rsid w:val="00977302"/>
    <w:rsid w:val="00977694"/>
    <w:rsid w:val="00980541"/>
    <w:rsid w:val="00980BD5"/>
    <w:rsid w:val="00982BC7"/>
    <w:rsid w:val="00983E5D"/>
    <w:rsid w:val="00984AD4"/>
    <w:rsid w:val="009872A9"/>
    <w:rsid w:val="009953FE"/>
    <w:rsid w:val="009A50E1"/>
    <w:rsid w:val="009A5E2F"/>
    <w:rsid w:val="009A66DD"/>
    <w:rsid w:val="009B3A32"/>
    <w:rsid w:val="009B3BBA"/>
    <w:rsid w:val="009B4233"/>
    <w:rsid w:val="009B67AB"/>
    <w:rsid w:val="009B7A61"/>
    <w:rsid w:val="009B7FE2"/>
    <w:rsid w:val="009C3619"/>
    <w:rsid w:val="009C3A69"/>
    <w:rsid w:val="009C3BBF"/>
    <w:rsid w:val="009C5AD1"/>
    <w:rsid w:val="009C7047"/>
    <w:rsid w:val="009C72F0"/>
    <w:rsid w:val="009D0D77"/>
    <w:rsid w:val="009D18CE"/>
    <w:rsid w:val="009D20D9"/>
    <w:rsid w:val="009D3003"/>
    <w:rsid w:val="009D4F1F"/>
    <w:rsid w:val="009E467F"/>
    <w:rsid w:val="009E5110"/>
    <w:rsid w:val="009E57E5"/>
    <w:rsid w:val="009E6BD5"/>
    <w:rsid w:val="009F249F"/>
    <w:rsid w:val="009F2E43"/>
    <w:rsid w:val="009F3AC6"/>
    <w:rsid w:val="009F5EE6"/>
    <w:rsid w:val="009F756A"/>
    <w:rsid w:val="009F75DC"/>
    <w:rsid w:val="00A00E6D"/>
    <w:rsid w:val="00A01F33"/>
    <w:rsid w:val="00A04550"/>
    <w:rsid w:val="00A047F8"/>
    <w:rsid w:val="00A05941"/>
    <w:rsid w:val="00A067E5"/>
    <w:rsid w:val="00A105C7"/>
    <w:rsid w:val="00A11199"/>
    <w:rsid w:val="00A1221B"/>
    <w:rsid w:val="00A127E8"/>
    <w:rsid w:val="00A1289A"/>
    <w:rsid w:val="00A12DBD"/>
    <w:rsid w:val="00A1582E"/>
    <w:rsid w:val="00A17AF8"/>
    <w:rsid w:val="00A203AE"/>
    <w:rsid w:val="00A238F3"/>
    <w:rsid w:val="00A27AC9"/>
    <w:rsid w:val="00A30A1E"/>
    <w:rsid w:val="00A3244B"/>
    <w:rsid w:val="00A34310"/>
    <w:rsid w:val="00A43797"/>
    <w:rsid w:val="00A446B0"/>
    <w:rsid w:val="00A4660B"/>
    <w:rsid w:val="00A50559"/>
    <w:rsid w:val="00A5294C"/>
    <w:rsid w:val="00A535BC"/>
    <w:rsid w:val="00A55D43"/>
    <w:rsid w:val="00A561BA"/>
    <w:rsid w:val="00A5701E"/>
    <w:rsid w:val="00A57D26"/>
    <w:rsid w:val="00A60067"/>
    <w:rsid w:val="00A60FE2"/>
    <w:rsid w:val="00A622FA"/>
    <w:rsid w:val="00A6528F"/>
    <w:rsid w:val="00A74388"/>
    <w:rsid w:val="00A7454A"/>
    <w:rsid w:val="00A75365"/>
    <w:rsid w:val="00A77340"/>
    <w:rsid w:val="00A812DB"/>
    <w:rsid w:val="00A81952"/>
    <w:rsid w:val="00A822CF"/>
    <w:rsid w:val="00A82D2D"/>
    <w:rsid w:val="00A86423"/>
    <w:rsid w:val="00A86729"/>
    <w:rsid w:val="00A867C3"/>
    <w:rsid w:val="00A86CE7"/>
    <w:rsid w:val="00A87170"/>
    <w:rsid w:val="00A8771B"/>
    <w:rsid w:val="00A92BC4"/>
    <w:rsid w:val="00A9318F"/>
    <w:rsid w:val="00A9473F"/>
    <w:rsid w:val="00A94A8F"/>
    <w:rsid w:val="00A9558E"/>
    <w:rsid w:val="00A96E28"/>
    <w:rsid w:val="00AA09C0"/>
    <w:rsid w:val="00AA0BB8"/>
    <w:rsid w:val="00AA1B23"/>
    <w:rsid w:val="00AA1ECA"/>
    <w:rsid w:val="00AA337E"/>
    <w:rsid w:val="00AA33F8"/>
    <w:rsid w:val="00AA3D75"/>
    <w:rsid w:val="00AA413C"/>
    <w:rsid w:val="00AA7985"/>
    <w:rsid w:val="00AB3A34"/>
    <w:rsid w:val="00AB407B"/>
    <w:rsid w:val="00AB647C"/>
    <w:rsid w:val="00AC16CF"/>
    <w:rsid w:val="00AC2387"/>
    <w:rsid w:val="00AC6021"/>
    <w:rsid w:val="00AC7B91"/>
    <w:rsid w:val="00AD05E6"/>
    <w:rsid w:val="00AD22CA"/>
    <w:rsid w:val="00AD45CE"/>
    <w:rsid w:val="00AD5FA8"/>
    <w:rsid w:val="00AE18D6"/>
    <w:rsid w:val="00AE271A"/>
    <w:rsid w:val="00AE3C19"/>
    <w:rsid w:val="00AE5B40"/>
    <w:rsid w:val="00AE5C8A"/>
    <w:rsid w:val="00AE630B"/>
    <w:rsid w:val="00AF03BA"/>
    <w:rsid w:val="00AF4469"/>
    <w:rsid w:val="00AF6292"/>
    <w:rsid w:val="00AF7FB6"/>
    <w:rsid w:val="00B025C7"/>
    <w:rsid w:val="00B02EA3"/>
    <w:rsid w:val="00B03F35"/>
    <w:rsid w:val="00B0613F"/>
    <w:rsid w:val="00B11406"/>
    <w:rsid w:val="00B116F7"/>
    <w:rsid w:val="00B11F48"/>
    <w:rsid w:val="00B12385"/>
    <w:rsid w:val="00B12868"/>
    <w:rsid w:val="00B17BC0"/>
    <w:rsid w:val="00B205CD"/>
    <w:rsid w:val="00B214AF"/>
    <w:rsid w:val="00B2195F"/>
    <w:rsid w:val="00B24362"/>
    <w:rsid w:val="00B2691F"/>
    <w:rsid w:val="00B26AB1"/>
    <w:rsid w:val="00B30D27"/>
    <w:rsid w:val="00B31FF9"/>
    <w:rsid w:val="00B332D7"/>
    <w:rsid w:val="00B34C0B"/>
    <w:rsid w:val="00B34E38"/>
    <w:rsid w:val="00B350D8"/>
    <w:rsid w:val="00B35CF3"/>
    <w:rsid w:val="00B374A2"/>
    <w:rsid w:val="00B43CE2"/>
    <w:rsid w:val="00B50357"/>
    <w:rsid w:val="00B503DF"/>
    <w:rsid w:val="00B50526"/>
    <w:rsid w:val="00B52308"/>
    <w:rsid w:val="00B530DF"/>
    <w:rsid w:val="00B54958"/>
    <w:rsid w:val="00B567FF"/>
    <w:rsid w:val="00B57339"/>
    <w:rsid w:val="00B60505"/>
    <w:rsid w:val="00B6251A"/>
    <w:rsid w:val="00B6638F"/>
    <w:rsid w:val="00B663FD"/>
    <w:rsid w:val="00B66B92"/>
    <w:rsid w:val="00B715F4"/>
    <w:rsid w:val="00B73FF8"/>
    <w:rsid w:val="00B7466F"/>
    <w:rsid w:val="00B74E7A"/>
    <w:rsid w:val="00B74EEA"/>
    <w:rsid w:val="00B81453"/>
    <w:rsid w:val="00B81AD4"/>
    <w:rsid w:val="00B83127"/>
    <w:rsid w:val="00B844B5"/>
    <w:rsid w:val="00B9019A"/>
    <w:rsid w:val="00B90A7B"/>
    <w:rsid w:val="00B91454"/>
    <w:rsid w:val="00B93606"/>
    <w:rsid w:val="00B94BDC"/>
    <w:rsid w:val="00B9600F"/>
    <w:rsid w:val="00B97F3C"/>
    <w:rsid w:val="00BA1056"/>
    <w:rsid w:val="00BA15EB"/>
    <w:rsid w:val="00BA1A98"/>
    <w:rsid w:val="00BA2D9B"/>
    <w:rsid w:val="00BA318F"/>
    <w:rsid w:val="00BA348A"/>
    <w:rsid w:val="00BA4490"/>
    <w:rsid w:val="00BA5A4C"/>
    <w:rsid w:val="00BA6BCB"/>
    <w:rsid w:val="00BB0322"/>
    <w:rsid w:val="00BB06AE"/>
    <w:rsid w:val="00BB1158"/>
    <w:rsid w:val="00BB1EF1"/>
    <w:rsid w:val="00BB5675"/>
    <w:rsid w:val="00BB67A4"/>
    <w:rsid w:val="00BB6AD9"/>
    <w:rsid w:val="00BC265B"/>
    <w:rsid w:val="00BC2B74"/>
    <w:rsid w:val="00BC3262"/>
    <w:rsid w:val="00BC344F"/>
    <w:rsid w:val="00BC6AE6"/>
    <w:rsid w:val="00BC70E4"/>
    <w:rsid w:val="00BC75EA"/>
    <w:rsid w:val="00BC78C0"/>
    <w:rsid w:val="00BD01FC"/>
    <w:rsid w:val="00BD02CC"/>
    <w:rsid w:val="00BD13D8"/>
    <w:rsid w:val="00BD1A01"/>
    <w:rsid w:val="00BD45C1"/>
    <w:rsid w:val="00BD4C59"/>
    <w:rsid w:val="00BD5255"/>
    <w:rsid w:val="00BE02D4"/>
    <w:rsid w:val="00BE36D6"/>
    <w:rsid w:val="00BE38C7"/>
    <w:rsid w:val="00BE5883"/>
    <w:rsid w:val="00BE5AB9"/>
    <w:rsid w:val="00BE77DE"/>
    <w:rsid w:val="00BF03B3"/>
    <w:rsid w:val="00BF222B"/>
    <w:rsid w:val="00BF344A"/>
    <w:rsid w:val="00BF39E4"/>
    <w:rsid w:val="00BF6E9D"/>
    <w:rsid w:val="00C0191A"/>
    <w:rsid w:val="00C13865"/>
    <w:rsid w:val="00C14551"/>
    <w:rsid w:val="00C152E5"/>
    <w:rsid w:val="00C16062"/>
    <w:rsid w:val="00C16F69"/>
    <w:rsid w:val="00C22850"/>
    <w:rsid w:val="00C23946"/>
    <w:rsid w:val="00C272A4"/>
    <w:rsid w:val="00C31576"/>
    <w:rsid w:val="00C349B2"/>
    <w:rsid w:val="00C36053"/>
    <w:rsid w:val="00C37190"/>
    <w:rsid w:val="00C37318"/>
    <w:rsid w:val="00C37620"/>
    <w:rsid w:val="00C37BF9"/>
    <w:rsid w:val="00C40208"/>
    <w:rsid w:val="00C40B65"/>
    <w:rsid w:val="00C42CD1"/>
    <w:rsid w:val="00C4459D"/>
    <w:rsid w:val="00C44E17"/>
    <w:rsid w:val="00C46451"/>
    <w:rsid w:val="00C46750"/>
    <w:rsid w:val="00C50217"/>
    <w:rsid w:val="00C50223"/>
    <w:rsid w:val="00C51173"/>
    <w:rsid w:val="00C535BD"/>
    <w:rsid w:val="00C5799B"/>
    <w:rsid w:val="00C57BC4"/>
    <w:rsid w:val="00C60E3E"/>
    <w:rsid w:val="00C61266"/>
    <w:rsid w:val="00C65EC5"/>
    <w:rsid w:val="00C70D46"/>
    <w:rsid w:val="00C72372"/>
    <w:rsid w:val="00C7278D"/>
    <w:rsid w:val="00C74173"/>
    <w:rsid w:val="00C7427D"/>
    <w:rsid w:val="00C74F2F"/>
    <w:rsid w:val="00C7798F"/>
    <w:rsid w:val="00C800D3"/>
    <w:rsid w:val="00C81134"/>
    <w:rsid w:val="00C822C4"/>
    <w:rsid w:val="00C83A98"/>
    <w:rsid w:val="00C85898"/>
    <w:rsid w:val="00C869E9"/>
    <w:rsid w:val="00C903D8"/>
    <w:rsid w:val="00C9130D"/>
    <w:rsid w:val="00C921DE"/>
    <w:rsid w:val="00C9233E"/>
    <w:rsid w:val="00C94CD6"/>
    <w:rsid w:val="00CA6F86"/>
    <w:rsid w:val="00CB0127"/>
    <w:rsid w:val="00CB3466"/>
    <w:rsid w:val="00CB3F77"/>
    <w:rsid w:val="00CB48C2"/>
    <w:rsid w:val="00CB4BC1"/>
    <w:rsid w:val="00CB6485"/>
    <w:rsid w:val="00CB6796"/>
    <w:rsid w:val="00CB79B4"/>
    <w:rsid w:val="00CC0F7E"/>
    <w:rsid w:val="00CC1C9F"/>
    <w:rsid w:val="00CC4127"/>
    <w:rsid w:val="00CC5B30"/>
    <w:rsid w:val="00CC6069"/>
    <w:rsid w:val="00CC7450"/>
    <w:rsid w:val="00CD03B9"/>
    <w:rsid w:val="00CD0B2B"/>
    <w:rsid w:val="00CD0E98"/>
    <w:rsid w:val="00CD1273"/>
    <w:rsid w:val="00CD1DDB"/>
    <w:rsid w:val="00CD1F80"/>
    <w:rsid w:val="00CD2EE0"/>
    <w:rsid w:val="00CD6DDB"/>
    <w:rsid w:val="00CD6E62"/>
    <w:rsid w:val="00CE0528"/>
    <w:rsid w:val="00CE24C3"/>
    <w:rsid w:val="00CE2AC8"/>
    <w:rsid w:val="00CE30E1"/>
    <w:rsid w:val="00CE37E6"/>
    <w:rsid w:val="00CE3D78"/>
    <w:rsid w:val="00CE47A6"/>
    <w:rsid w:val="00CE4802"/>
    <w:rsid w:val="00CE6907"/>
    <w:rsid w:val="00CF32A6"/>
    <w:rsid w:val="00CF36DB"/>
    <w:rsid w:val="00CF58E9"/>
    <w:rsid w:val="00CF7854"/>
    <w:rsid w:val="00D00A5B"/>
    <w:rsid w:val="00D026D3"/>
    <w:rsid w:val="00D02F69"/>
    <w:rsid w:val="00D02FED"/>
    <w:rsid w:val="00D04024"/>
    <w:rsid w:val="00D04602"/>
    <w:rsid w:val="00D04D1A"/>
    <w:rsid w:val="00D06F19"/>
    <w:rsid w:val="00D12AC5"/>
    <w:rsid w:val="00D1420A"/>
    <w:rsid w:val="00D14BF7"/>
    <w:rsid w:val="00D21EEA"/>
    <w:rsid w:val="00D224CB"/>
    <w:rsid w:val="00D22A21"/>
    <w:rsid w:val="00D24B38"/>
    <w:rsid w:val="00D25976"/>
    <w:rsid w:val="00D26600"/>
    <w:rsid w:val="00D26DE0"/>
    <w:rsid w:val="00D30094"/>
    <w:rsid w:val="00D31893"/>
    <w:rsid w:val="00D31CCE"/>
    <w:rsid w:val="00D33F1D"/>
    <w:rsid w:val="00D35B59"/>
    <w:rsid w:val="00D371CD"/>
    <w:rsid w:val="00D37B60"/>
    <w:rsid w:val="00D37CC0"/>
    <w:rsid w:val="00D42419"/>
    <w:rsid w:val="00D4435C"/>
    <w:rsid w:val="00D44C63"/>
    <w:rsid w:val="00D4685B"/>
    <w:rsid w:val="00D477FF"/>
    <w:rsid w:val="00D5039F"/>
    <w:rsid w:val="00D5452A"/>
    <w:rsid w:val="00D57257"/>
    <w:rsid w:val="00D62BD9"/>
    <w:rsid w:val="00D64E07"/>
    <w:rsid w:val="00D65583"/>
    <w:rsid w:val="00D6614C"/>
    <w:rsid w:val="00D70C38"/>
    <w:rsid w:val="00D717AC"/>
    <w:rsid w:val="00D7273E"/>
    <w:rsid w:val="00D73E1F"/>
    <w:rsid w:val="00D777CF"/>
    <w:rsid w:val="00D810FF"/>
    <w:rsid w:val="00D81622"/>
    <w:rsid w:val="00D839F8"/>
    <w:rsid w:val="00D83BF3"/>
    <w:rsid w:val="00D86702"/>
    <w:rsid w:val="00D86727"/>
    <w:rsid w:val="00D90F1A"/>
    <w:rsid w:val="00D919CB"/>
    <w:rsid w:val="00D922C6"/>
    <w:rsid w:val="00D941CB"/>
    <w:rsid w:val="00D9497F"/>
    <w:rsid w:val="00D96D54"/>
    <w:rsid w:val="00D978E3"/>
    <w:rsid w:val="00DA4ACF"/>
    <w:rsid w:val="00DA7B7D"/>
    <w:rsid w:val="00DB0F21"/>
    <w:rsid w:val="00DB2073"/>
    <w:rsid w:val="00DB24DA"/>
    <w:rsid w:val="00DB26A5"/>
    <w:rsid w:val="00DB28F9"/>
    <w:rsid w:val="00DB2F5A"/>
    <w:rsid w:val="00DC064B"/>
    <w:rsid w:val="00DC38AE"/>
    <w:rsid w:val="00DC3BD1"/>
    <w:rsid w:val="00DC5EA7"/>
    <w:rsid w:val="00DC6865"/>
    <w:rsid w:val="00DD1EAC"/>
    <w:rsid w:val="00DD20E2"/>
    <w:rsid w:val="00DD3F1F"/>
    <w:rsid w:val="00DD3F9F"/>
    <w:rsid w:val="00DD4913"/>
    <w:rsid w:val="00DD72B6"/>
    <w:rsid w:val="00DD7C78"/>
    <w:rsid w:val="00DD7F28"/>
    <w:rsid w:val="00DE0EF1"/>
    <w:rsid w:val="00DE2654"/>
    <w:rsid w:val="00DE43BE"/>
    <w:rsid w:val="00DE48F1"/>
    <w:rsid w:val="00DE4AA9"/>
    <w:rsid w:val="00DE6D87"/>
    <w:rsid w:val="00DE716A"/>
    <w:rsid w:val="00DF1502"/>
    <w:rsid w:val="00DF3B24"/>
    <w:rsid w:val="00DF46D6"/>
    <w:rsid w:val="00DF51A4"/>
    <w:rsid w:val="00DF6E3C"/>
    <w:rsid w:val="00DF75BB"/>
    <w:rsid w:val="00E01C58"/>
    <w:rsid w:val="00E048A6"/>
    <w:rsid w:val="00E054BD"/>
    <w:rsid w:val="00E06BDB"/>
    <w:rsid w:val="00E1173A"/>
    <w:rsid w:val="00E1289A"/>
    <w:rsid w:val="00E12AD2"/>
    <w:rsid w:val="00E21AAC"/>
    <w:rsid w:val="00E23A5F"/>
    <w:rsid w:val="00E24757"/>
    <w:rsid w:val="00E2768B"/>
    <w:rsid w:val="00E304F4"/>
    <w:rsid w:val="00E313D1"/>
    <w:rsid w:val="00E3166E"/>
    <w:rsid w:val="00E33712"/>
    <w:rsid w:val="00E3544F"/>
    <w:rsid w:val="00E36ED1"/>
    <w:rsid w:val="00E3754F"/>
    <w:rsid w:val="00E41743"/>
    <w:rsid w:val="00E41BCE"/>
    <w:rsid w:val="00E42233"/>
    <w:rsid w:val="00E503D7"/>
    <w:rsid w:val="00E504CE"/>
    <w:rsid w:val="00E51A61"/>
    <w:rsid w:val="00E53213"/>
    <w:rsid w:val="00E53841"/>
    <w:rsid w:val="00E544AD"/>
    <w:rsid w:val="00E60020"/>
    <w:rsid w:val="00E606FD"/>
    <w:rsid w:val="00E61187"/>
    <w:rsid w:val="00E61572"/>
    <w:rsid w:val="00E62C6D"/>
    <w:rsid w:val="00E62CBA"/>
    <w:rsid w:val="00E65740"/>
    <w:rsid w:val="00E66DC8"/>
    <w:rsid w:val="00E71B0F"/>
    <w:rsid w:val="00E71C88"/>
    <w:rsid w:val="00E72346"/>
    <w:rsid w:val="00E72BB3"/>
    <w:rsid w:val="00E735E6"/>
    <w:rsid w:val="00E73CE6"/>
    <w:rsid w:val="00E749AA"/>
    <w:rsid w:val="00E77FB1"/>
    <w:rsid w:val="00E805B6"/>
    <w:rsid w:val="00E81E77"/>
    <w:rsid w:val="00E822D1"/>
    <w:rsid w:val="00E83400"/>
    <w:rsid w:val="00E87E8E"/>
    <w:rsid w:val="00E90D15"/>
    <w:rsid w:val="00E94299"/>
    <w:rsid w:val="00E97B14"/>
    <w:rsid w:val="00EA0374"/>
    <w:rsid w:val="00EA35FB"/>
    <w:rsid w:val="00EA3FA0"/>
    <w:rsid w:val="00EA4E49"/>
    <w:rsid w:val="00EA5CEA"/>
    <w:rsid w:val="00EB1077"/>
    <w:rsid w:val="00EB6FFC"/>
    <w:rsid w:val="00EC1009"/>
    <w:rsid w:val="00EC2649"/>
    <w:rsid w:val="00EC2B47"/>
    <w:rsid w:val="00EC42B1"/>
    <w:rsid w:val="00EC4A0E"/>
    <w:rsid w:val="00EC513D"/>
    <w:rsid w:val="00EC61EB"/>
    <w:rsid w:val="00EC6B92"/>
    <w:rsid w:val="00ED0093"/>
    <w:rsid w:val="00ED110C"/>
    <w:rsid w:val="00ED167E"/>
    <w:rsid w:val="00ED23CC"/>
    <w:rsid w:val="00ED55FE"/>
    <w:rsid w:val="00ED5660"/>
    <w:rsid w:val="00ED7982"/>
    <w:rsid w:val="00EE0069"/>
    <w:rsid w:val="00EE17C4"/>
    <w:rsid w:val="00EE5035"/>
    <w:rsid w:val="00EE582C"/>
    <w:rsid w:val="00EE5887"/>
    <w:rsid w:val="00EE7FFE"/>
    <w:rsid w:val="00EF072C"/>
    <w:rsid w:val="00EF08D1"/>
    <w:rsid w:val="00EF0B7A"/>
    <w:rsid w:val="00EF14F6"/>
    <w:rsid w:val="00EF1C1A"/>
    <w:rsid w:val="00EF1E43"/>
    <w:rsid w:val="00EF3110"/>
    <w:rsid w:val="00EF5604"/>
    <w:rsid w:val="00F02867"/>
    <w:rsid w:val="00F02C15"/>
    <w:rsid w:val="00F03A65"/>
    <w:rsid w:val="00F05AB4"/>
    <w:rsid w:val="00F06680"/>
    <w:rsid w:val="00F06894"/>
    <w:rsid w:val="00F07E8A"/>
    <w:rsid w:val="00F11BE0"/>
    <w:rsid w:val="00F12BFF"/>
    <w:rsid w:val="00F14F8F"/>
    <w:rsid w:val="00F15A44"/>
    <w:rsid w:val="00F21757"/>
    <w:rsid w:val="00F2319A"/>
    <w:rsid w:val="00F244DB"/>
    <w:rsid w:val="00F273A8"/>
    <w:rsid w:val="00F27B11"/>
    <w:rsid w:val="00F30D04"/>
    <w:rsid w:val="00F31064"/>
    <w:rsid w:val="00F312AC"/>
    <w:rsid w:val="00F31E3B"/>
    <w:rsid w:val="00F3289E"/>
    <w:rsid w:val="00F33B11"/>
    <w:rsid w:val="00F351A9"/>
    <w:rsid w:val="00F37028"/>
    <w:rsid w:val="00F40334"/>
    <w:rsid w:val="00F4091A"/>
    <w:rsid w:val="00F4270D"/>
    <w:rsid w:val="00F42FF9"/>
    <w:rsid w:val="00F433A3"/>
    <w:rsid w:val="00F45931"/>
    <w:rsid w:val="00F45BDD"/>
    <w:rsid w:val="00F46336"/>
    <w:rsid w:val="00F47049"/>
    <w:rsid w:val="00F50994"/>
    <w:rsid w:val="00F5161F"/>
    <w:rsid w:val="00F55406"/>
    <w:rsid w:val="00F5595C"/>
    <w:rsid w:val="00F5681D"/>
    <w:rsid w:val="00F60102"/>
    <w:rsid w:val="00F6464E"/>
    <w:rsid w:val="00F64B5F"/>
    <w:rsid w:val="00F677FF"/>
    <w:rsid w:val="00F75BC8"/>
    <w:rsid w:val="00F80EEF"/>
    <w:rsid w:val="00F81A80"/>
    <w:rsid w:val="00F82EB8"/>
    <w:rsid w:val="00F833BF"/>
    <w:rsid w:val="00F833EC"/>
    <w:rsid w:val="00F86F53"/>
    <w:rsid w:val="00F87105"/>
    <w:rsid w:val="00F87687"/>
    <w:rsid w:val="00F87C35"/>
    <w:rsid w:val="00F91CA4"/>
    <w:rsid w:val="00F923CF"/>
    <w:rsid w:val="00F94232"/>
    <w:rsid w:val="00F949FD"/>
    <w:rsid w:val="00F972B5"/>
    <w:rsid w:val="00FA0C65"/>
    <w:rsid w:val="00FA2D70"/>
    <w:rsid w:val="00FA3E6E"/>
    <w:rsid w:val="00FA5822"/>
    <w:rsid w:val="00FA6B9F"/>
    <w:rsid w:val="00FA6BDF"/>
    <w:rsid w:val="00FA6D2A"/>
    <w:rsid w:val="00FA7EDD"/>
    <w:rsid w:val="00FB060F"/>
    <w:rsid w:val="00FB1B6E"/>
    <w:rsid w:val="00FB45F7"/>
    <w:rsid w:val="00FB4953"/>
    <w:rsid w:val="00FB5FA0"/>
    <w:rsid w:val="00FC1F39"/>
    <w:rsid w:val="00FC288C"/>
    <w:rsid w:val="00FC4356"/>
    <w:rsid w:val="00FC4EC2"/>
    <w:rsid w:val="00FC50C5"/>
    <w:rsid w:val="00FC5C07"/>
    <w:rsid w:val="00FD3AE0"/>
    <w:rsid w:val="00FD5AE8"/>
    <w:rsid w:val="00FE1407"/>
    <w:rsid w:val="00FE1948"/>
    <w:rsid w:val="00FE230A"/>
    <w:rsid w:val="00FE4285"/>
    <w:rsid w:val="00FE4AA0"/>
    <w:rsid w:val="00FF0EE5"/>
    <w:rsid w:val="00FF1DA2"/>
    <w:rsid w:val="00FF3CAF"/>
    <w:rsid w:val="00FF422A"/>
    <w:rsid w:val="00FF56A5"/>
    <w:rsid w:val="00FF57D7"/>
    <w:rsid w:val="00FF779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1D09D2"/>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rsid w:val="00623A42"/>
    <w:rPr>
      <w:sz w:val="16"/>
      <w:szCs w:val="16"/>
    </w:rPr>
  </w:style>
  <w:style w:type="paragraph" w:styleId="Kommentartext">
    <w:name w:val="annotation text"/>
    <w:basedOn w:val="Standard"/>
    <w:link w:val="KommentartextZchn"/>
    <w:rsid w:val="00623A42"/>
    <w:rPr>
      <w:szCs w:val="20"/>
    </w:rPr>
  </w:style>
  <w:style w:type="character" w:customStyle="1" w:styleId="KommentartextZchn">
    <w:name w:val="Kommentartext Zchn"/>
    <w:basedOn w:val="Absatz-Standardschriftart"/>
    <w:link w:val="Kommentartext"/>
    <w:rsid w:val="00623A42"/>
    <w:rPr>
      <w:rFonts w:ascii="Arial" w:hAnsi="Arial"/>
    </w:rPr>
  </w:style>
  <w:style w:type="paragraph" w:styleId="Kommentarthema">
    <w:name w:val="annotation subject"/>
    <w:basedOn w:val="Kommentartext"/>
    <w:next w:val="Kommentartext"/>
    <w:link w:val="KommentarthemaZchn"/>
    <w:rsid w:val="00623A42"/>
    <w:rPr>
      <w:b/>
      <w:bCs/>
    </w:rPr>
  </w:style>
  <w:style w:type="character" w:customStyle="1" w:styleId="KommentarthemaZchn">
    <w:name w:val="Kommentarthema Zchn"/>
    <w:basedOn w:val="KommentartextZchn"/>
    <w:link w:val="Kommentarthema"/>
    <w:rsid w:val="00623A42"/>
    <w:rPr>
      <w:rFonts w:ascii="Arial" w:hAnsi="Arial"/>
      <w:b/>
      <w:bCs/>
    </w:rPr>
  </w:style>
  <w:style w:type="paragraph" w:styleId="berarbeitung">
    <w:name w:val="Revision"/>
    <w:hidden/>
    <w:uiPriority w:val="99"/>
    <w:semiHidden/>
    <w:rsid w:val="00B35CF3"/>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69E2A-D45A-47C7-8283-86799A766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486</Words>
  <Characters>3066</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3545</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19</cp:revision>
  <cp:lastPrinted>2020-04-14T09:46:00Z</cp:lastPrinted>
  <dcterms:created xsi:type="dcterms:W3CDTF">2020-06-03T11:21:00Z</dcterms:created>
  <dcterms:modified xsi:type="dcterms:W3CDTF">2020-06-03T11:23:00Z</dcterms:modified>
</cp:coreProperties>
</file>