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Default="006B68DF">
      <w:pPr>
        <w:jc w:val="both"/>
        <w:rPr>
          <w:rFonts w:ascii="Arial Narrow" w:hAnsi="Arial Narrow"/>
          <w:b/>
          <w:sz w:val="22"/>
          <w:szCs w:val="22"/>
        </w:rPr>
      </w:pPr>
    </w:p>
    <w:p w:rsidR="006B68DF" w:rsidRDefault="006B68DF">
      <w:pPr>
        <w:jc w:val="both"/>
        <w:rPr>
          <w:rFonts w:ascii="Arial Narrow" w:hAnsi="Arial Narrow"/>
          <w:b/>
          <w:sz w:val="22"/>
          <w:szCs w:val="22"/>
        </w:rPr>
      </w:pPr>
    </w:p>
    <w:p w:rsidR="006B68DF" w:rsidRDefault="006B68DF">
      <w:pPr>
        <w:jc w:val="both"/>
        <w:rPr>
          <w:rFonts w:ascii="Arial Narrow" w:hAnsi="Arial Narrow"/>
          <w:b/>
          <w:sz w:val="22"/>
          <w:szCs w:val="22"/>
        </w:rPr>
      </w:pPr>
    </w:p>
    <w:p w:rsidR="006B68DF" w:rsidRDefault="006B68DF">
      <w:pPr>
        <w:jc w:val="both"/>
        <w:rPr>
          <w:rFonts w:ascii="Arial Narrow" w:hAnsi="Arial Narrow"/>
          <w:b/>
          <w:sz w:val="22"/>
          <w:szCs w:val="22"/>
        </w:rPr>
      </w:pPr>
    </w:p>
    <w:p w:rsidR="006B68DF" w:rsidRDefault="006B68DF">
      <w:pPr>
        <w:jc w:val="both"/>
        <w:rPr>
          <w:rFonts w:ascii="Arial Narrow" w:hAnsi="Arial Narrow"/>
          <w:b/>
          <w:sz w:val="22"/>
          <w:szCs w:val="22"/>
        </w:rPr>
      </w:pPr>
    </w:p>
    <w:p w:rsidR="006B68DF" w:rsidRDefault="006B68DF">
      <w:pPr>
        <w:jc w:val="both"/>
        <w:rPr>
          <w:rFonts w:ascii="Arial Narrow" w:hAnsi="Arial Narrow"/>
          <w:b/>
          <w:sz w:val="22"/>
          <w:szCs w:val="22"/>
        </w:rPr>
      </w:pPr>
    </w:p>
    <w:p w:rsidR="006B68DF" w:rsidRDefault="00DD5D3B">
      <w:pPr>
        <w:jc w:val="both"/>
        <w:rPr>
          <w:rFonts w:cs="Arial"/>
          <w:szCs w:val="22"/>
        </w:rPr>
      </w:pPr>
      <w:r>
        <w:rPr>
          <w:rFonts w:cs="Arial"/>
          <w:b/>
          <w:sz w:val="36"/>
          <w:szCs w:val="22"/>
        </w:rPr>
        <w:tab/>
      </w:r>
      <w:r>
        <w:rPr>
          <w:rFonts w:cs="Arial"/>
          <w:b/>
          <w:sz w:val="36"/>
          <w:szCs w:val="22"/>
        </w:rPr>
        <w:tab/>
      </w:r>
      <w:r>
        <w:rPr>
          <w:rFonts w:cs="Arial"/>
          <w:b/>
          <w:sz w:val="36"/>
          <w:szCs w:val="22"/>
        </w:rPr>
        <w:tab/>
      </w:r>
      <w:r>
        <w:rPr>
          <w:rFonts w:cs="Arial"/>
          <w:b/>
          <w:sz w:val="36"/>
          <w:szCs w:val="22"/>
        </w:rPr>
        <w:tab/>
      </w:r>
      <w:r>
        <w:rPr>
          <w:rFonts w:cs="Arial"/>
          <w:b/>
          <w:sz w:val="36"/>
          <w:szCs w:val="22"/>
        </w:rPr>
        <w:tab/>
      </w:r>
      <w:r>
        <w:rPr>
          <w:rFonts w:cs="Arial"/>
          <w:szCs w:val="22"/>
        </w:rPr>
        <w:tab/>
      </w:r>
    </w:p>
    <w:p w:rsidR="006B68DF" w:rsidRDefault="006B68DF">
      <w:pPr>
        <w:jc w:val="both"/>
        <w:rPr>
          <w:rFonts w:cs="Arial"/>
          <w:szCs w:val="22"/>
        </w:rPr>
      </w:pPr>
    </w:p>
    <w:p w:rsidR="006B68DF" w:rsidRDefault="006B68DF">
      <w:pPr>
        <w:jc w:val="both"/>
        <w:rPr>
          <w:rFonts w:cs="Arial"/>
          <w:szCs w:val="22"/>
        </w:rPr>
      </w:pPr>
    </w:p>
    <w:p w:rsidR="006B68DF" w:rsidRDefault="006B68DF">
      <w:pPr>
        <w:jc w:val="both"/>
        <w:rPr>
          <w:rFonts w:cs="Arial"/>
          <w:szCs w:val="22"/>
        </w:rPr>
      </w:pPr>
    </w:p>
    <w:p w:rsidR="006B68DF" w:rsidRDefault="00DD5D3B">
      <w:pPr>
        <w:ind w:left="2836" w:firstLine="709"/>
        <w:jc w:val="center"/>
        <w:rPr>
          <w:rFonts w:cs="Arial"/>
          <w:szCs w:val="22"/>
        </w:rPr>
      </w:pPr>
      <w:r>
        <w:rPr>
          <w:rFonts w:cs="Arial"/>
          <w:szCs w:val="22"/>
        </w:rPr>
        <w:t>2022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28.4</w:t>
      </w:r>
      <w:r>
        <w:rPr>
          <w:rFonts w:cs="Arial"/>
          <w:szCs w:val="22"/>
        </w:rPr>
        <w:t>.2022</w:t>
      </w:r>
    </w:p>
    <w:p w:rsidR="006B68DF" w:rsidRDefault="006B68DF">
      <w:pPr>
        <w:jc w:val="both"/>
        <w:rPr>
          <w:rFonts w:cs="Arial"/>
          <w:b/>
          <w:sz w:val="36"/>
          <w:szCs w:val="22"/>
        </w:rPr>
      </w:pPr>
    </w:p>
    <w:p w:rsidR="006B68DF" w:rsidRDefault="00DD5D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Informationsveranstaltungen für Studieninteressierte und Studierende vom </w:t>
      </w:r>
      <w:r>
        <w:rPr>
          <w:rFonts w:ascii="Arial" w:hAnsi="Arial" w:cs="Arial"/>
          <w:b/>
          <w:sz w:val="32"/>
          <w:szCs w:val="32"/>
        </w:rPr>
        <w:t>15. Mai 2022 bis 14.Juni 2022</w:t>
      </w:r>
    </w:p>
    <w:p w:rsidR="006B68DF" w:rsidRDefault="006B68DF">
      <w:pPr>
        <w:rPr>
          <w:rFonts w:ascii="Arial" w:hAnsi="Arial" w:cs="Arial"/>
          <w:b/>
          <w:sz w:val="32"/>
          <w:szCs w:val="32"/>
        </w:rPr>
      </w:pPr>
    </w:p>
    <w:p w:rsidR="006B68DF" w:rsidRDefault="006B68DF">
      <w:pPr>
        <w:rPr>
          <w:rFonts w:ascii="Arial" w:hAnsi="Arial" w:cs="Arial"/>
          <w:b/>
          <w:sz w:val="22"/>
          <w:szCs w:val="22"/>
        </w:rPr>
      </w:pPr>
    </w:p>
    <w:p w:rsidR="006B68DF" w:rsidRDefault="00DD5D3B">
      <w:pPr>
        <w:keepNext/>
        <w:keepLines/>
        <w:spacing w:line="360" w:lineRule="auto"/>
        <w:outlineLvl w:val="3"/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</w:pPr>
      <w:r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  <w:t>Montag, 30.05.2022 | 16.30 Uhr | Studieren in Osnabrück und Lingen</w:t>
      </w:r>
    </w:p>
    <w:p w:rsidR="006B68DF" w:rsidRDefault="00DD5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Online-Vortrag und Fragerunde für Studieninte</w:t>
      </w:r>
      <w:r>
        <w:rPr>
          <w:rFonts w:ascii="Arial" w:hAnsi="Arial" w:cs="Arial"/>
          <w:sz w:val="22"/>
          <w:szCs w:val="22"/>
        </w:rPr>
        <w:t>ressierte</w:t>
      </w:r>
    </w:p>
    <w:p w:rsidR="006B68DF" w:rsidRDefault="006B68DF">
      <w:pPr>
        <w:rPr>
          <w:rFonts w:ascii="Arial" w:hAnsi="Arial" w:cs="Arial"/>
          <w:sz w:val="22"/>
          <w:szCs w:val="22"/>
        </w:rPr>
      </w:pPr>
    </w:p>
    <w:p w:rsidR="006B68DF" w:rsidRDefault="00DD5D3B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Zentrale Studienberatung der Hochschule und Universität Osnabrück informiert Studieninteressierte in einem Online-Vortrag über das Studium in Osnabrück und Lingen. In einer Präsentation mit anschließender Fragerunde geht die ZSB auf Themen wie Studiens</w:t>
      </w:r>
      <w:r>
        <w:rPr>
          <w:rFonts w:ascii="Arial" w:hAnsi="Arial" w:cs="Arial"/>
          <w:sz w:val="22"/>
          <w:szCs w:val="22"/>
        </w:rPr>
        <w:t xml:space="preserve">truktur und -angebot, Zugangsvoraussetzungen und Auswahlverfahren, Finanzierungs- und Recherchemöglichkeiten ein.                                                                             </w:t>
      </w:r>
      <w:r>
        <w:rPr>
          <w:rFonts w:ascii="Arial" w:eastAsiaTheme="majorEastAsia" w:hAnsi="Arial" w:cs="Arial"/>
          <w:iCs/>
          <w:spacing w:val="4"/>
          <w:sz w:val="22"/>
          <w:szCs w:val="22"/>
        </w:rPr>
        <w:t>Eine Anmeldung per E-Mail an info@zsb-os.de ist erforderlich.</w:t>
      </w:r>
    </w:p>
    <w:p w:rsidR="006B68DF" w:rsidRDefault="006B68DF">
      <w:pPr>
        <w:spacing w:line="276" w:lineRule="auto"/>
        <w:rPr>
          <w:rStyle w:val="mxeventtilebody"/>
        </w:rPr>
      </w:pPr>
    </w:p>
    <w:p w:rsidR="006B68DF" w:rsidRDefault="006B68D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B68DF" w:rsidRDefault="00DD5D3B">
      <w:pPr>
        <w:pStyle w:val="berschrift4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enstag, 07.06.2022 | 16:00 Uhr</w:t>
      </w:r>
      <w:r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| Online-Gruppenberatung für internationale Studieninteressierte</w:t>
      </w:r>
    </w:p>
    <w:p w:rsidR="006B68DF" w:rsidRDefault="00DD5D3B">
      <w:pPr>
        <w:rPr>
          <w:rFonts w:ascii="Arial" w:eastAsiaTheme="majorEastAsia" w:hAnsi="Arial" w:cs="Arial"/>
          <w:iCs/>
          <w:spacing w:val="4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Orientierung im deutschen Hochschulsystem und Unterstützung bei der Studienwahl</w:t>
      </w: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DD5D3B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  <w:r>
        <w:rPr>
          <w:rFonts w:ascii="Arial" w:eastAsiaTheme="majorEastAsia" w:hAnsi="Arial" w:cs="Arial"/>
          <w:iCs/>
          <w:spacing w:val="4"/>
          <w:sz w:val="22"/>
          <w:szCs w:val="22"/>
        </w:rPr>
        <w:t>In der Gruppenberatung für internationale Studieninteressierte beantwortet die Zentrale Studienberatung mit der Universität und Hochschule Osnabrück Ihre Fragen zum Thema Studieren in Deutschland. Wir erklären die Studienstrukturen an deutschen Hochschulen</w:t>
      </w:r>
      <w:r>
        <w:rPr>
          <w:rFonts w:ascii="Arial" w:eastAsiaTheme="majorEastAsia" w:hAnsi="Arial" w:cs="Arial"/>
          <w:iCs/>
          <w:spacing w:val="4"/>
          <w:sz w:val="22"/>
          <w:szCs w:val="22"/>
        </w:rPr>
        <w:t>, erläutern, wie ein Studium aufgebaut ist und welche Abschlüsse es gibt. Wir gehen auf die Unterschiede zwischen Universität und (Fach-)Hochschule ein und nennen Voraussetzungen, die Sie für ein Studium mitbringen müssen. Darüber hinaus lernen Sie das Gas</w:t>
      </w:r>
      <w:r>
        <w:rPr>
          <w:rFonts w:ascii="Arial" w:eastAsiaTheme="majorEastAsia" w:hAnsi="Arial" w:cs="Arial"/>
          <w:iCs/>
          <w:spacing w:val="4"/>
          <w:sz w:val="22"/>
          <w:szCs w:val="22"/>
        </w:rPr>
        <w:t xml:space="preserve">thörendenprogramm „Be our guest“ der beiden Osnabrücker Hochschulen kennen. Der Chat findet überwiegend in deutscher Sprache statt. Es können auch Fragen auf Englisch gestellt werden. </w:t>
      </w: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DD5D3B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  <w:r>
        <w:rPr>
          <w:rFonts w:ascii="Arial" w:eastAsiaTheme="majorEastAsia" w:hAnsi="Arial" w:cs="Arial"/>
          <w:iCs/>
          <w:spacing w:val="4"/>
          <w:sz w:val="22"/>
          <w:szCs w:val="22"/>
        </w:rPr>
        <w:t>Eine Anmeldung per E-Mail an info@zsb-os.de ist erforderlich.</w:t>
      </w: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6B68D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DD5D3B">
      <w:pPr>
        <w:keepNext/>
        <w:keepLines/>
        <w:spacing w:line="360" w:lineRule="auto"/>
        <w:outlineLvl w:val="3"/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</w:pPr>
      <w:r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  <w:t>Montag, 16.05.2022 und 13.06.2022 | 16:30 Uhr |</w:t>
      </w:r>
      <w:r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  <w:br/>
        <w:t xml:space="preserve">Mittwoch, 01.06.2022 | 16:30 Uhr | </w:t>
      </w:r>
      <w:r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  <w:tab/>
      </w:r>
      <w:r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  <w:tab/>
      </w:r>
      <w:r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  <w:tab/>
      </w:r>
      <w:r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  <w:tab/>
      </w:r>
    </w:p>
    <w:p w:rsidR="006B68DF" w:rsidRDefault="00DD5D3B">
      <w:pPr>
        <w:keepNext/>
        <w:keepLines/>
        <w:spacing w:line="360" w:lineRule="auto"/>
        <w:outlineLvl w:val="3"/>
        <w:rPr>
          <w:rFonts w:ascii="Arial" w:eastAsiaTheme="majorEastAsia" w:hAnsi="Arial" w:cs="Arial"/>
          <w:b/>
          <w:bCs/>
          <w:i/>
          <w:iCs/>
          <w:color w:val="000000" w:themeColor="text1"/>
          <w:spacing w:val="4"/>
          <w:sz w:val="22"/>
          <w:szCs w:val="22"/>
        </w:rPr>
      </w:pPr>
      <w:r>
        <w:rPr>
          <w:rFonts w:ascii="Arial" w:eastAsiaTheme="majorEastAsia" w:hAnsi="Arial" w:cs="Arial"/>
          <w:b/>
          <w:i/>
          <w:iCs/>
          <w:spacing w:val="4"/>
          <w:sz w:val="22"/>
          <w:szCs w:val="22"/>
        </w:rPr>
        <w:t>Gruppenberatung Lehramt in Osnabrück</w:t>
      </w:r>
    </w:p>
    <w:p w:rsidR="006B68DF" w:rsidRDefault="00DD5D3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Online-Fragerunde für Lehramtsinteressierte</w:t>
      </w:r>
    </w:p>
    <w:p w:rsidR="006B68DF" w:rsidRDefault="006B68DF">
      <w:pPr>
        <w:spacing w:line="276" w:lineRule="auto"/>
        <w:rPr>
          <w:rFonts w:ascii="Arial" w:hAnsi="Arial" w:cs="Arial"/>
          <w:sz w:val="22"/>
          <w:szCs w:val="22"/>
        </w:rPr>
      </w:pPr>
    </w:p>
    <w:p w:rsidR="006B68DF" w:rsidRDefault="00DD5D3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einer Online-Gruppenberatung beantwortet die Zentrale Studienberatung Osnabrück Fragen von Lehramtsinteressierten über alle in Osnabrück angebotenen Lehrämter. Vor der Teilnahme an der Fragerunde empfiehlt es sich, einen Videovortrag anzuschauen, in dem</w:t>
      </w:r>
      <w:r>
        <w:rPr>
          <w:rFonts w:ascii="Arial" w:hAnsi="Arial" w:cs="Arial"/>
          <w:sz w:val="22"/>
          <w:szCs w:val="22"/>
        </w:rPr>
        <w:t xml:space="preserve"> unterschiedlichste Aspekte rund um das Thema Lehramtsstudiengänge in Osnabrück erklärt werden. Den Link zum Video bekommen Sie mit den Zugangsdaten zur Veranstaltung nach der Anmeldung zugeschickt. </w:t>
      </w:r>
    </w:p>
    <w:p w:rsidR="006B68DF" w:rsidRDefault="006B68DF">
      <w:pPr>
        <w:spacing w:line="276" w:lineRule="auto"/>
        <w:rPr>
          <w:rFonts w:ascii="Arial" w:hAnsi="Arial" w:cs="Arial"/>
          <w:sz w:val="22"/>
          <w:szCs w:val="22"/>
        </w:rPr>
      </w:pPr>
    </w:p>
    <w:p w:rsidR="006B68DF" w:rsidRDefault="00DD5D3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Anmeldung ist unter </w:t>
      </w:r>
      <w:hyperlink r:id="rId8" w:history="1">
        <w:r>
          <w:rPr>
            <w:rFonts w:ascii="Arial" w:hAnsi="Arial" w:cs="Arial"/>
            <w:sz w:val="22"/>
            <w:szCs w:val="22"/>
          </w:rPr>
          <w:t>info@zsb-os.de</w:t>
        </w:r>
      </w:hyperlink>
      <w:r>
        <w:rPr>
          <w:rFonts w:ascii="Arial" w:hAnsi="Arial" w:cs="Arial"/>
          <w:sz w:val="22"/>
          <w:szCs w:val="22"/>
        </w:rPr>
        <w:t xml:space="preserve"> möglich.</w:t>
      </w: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6B68DF">
      <w:pPr>
        <w:spacing w:line="276" w:lineRule="auto"/>
        <w:rPr>
          <w:rFonts w:ascii="Arial" w:eastAsiaTheme="majorEastAsia" w:hAnsi="Arial" w:cs="Arial"/>
          <w:iCs/>
          <w:spacing w:val="4"/>
          <w:sz w:val="22"/>
          <w:szCs w:val="22"/>
        </w:rPr>
      </w:pPr>
    </w:p>
    <w:p w:rsidR="006B68DF" w:rsidRDefault="006B68DF">
      <w:pPr>
        <w:spacing w:line="276" w:lineRule="auto"/>
        <w:rPr>
          <w:rStyle w:val="mxeventtilebody"/>
        </w:rPr>
      </w:pPr>
    </w:p>
    <w:p w:rsidR="006B68DF" w:rsidRDefault="00DD5D3B">
      <w:pPr>
        <w:pStyle w:val="berschrift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Freitag, 20.05.2022 | 14:00-19:00 Uhr Orientierungsworkshops</w:t>
      </w:r>
      <w:r>
        <w:rPr>
          <w:rFonts w:ascii="Arial" w:hAnsi="Arial" w:cs="Arial"/>
          <w:b/>
          <w:color w:val="auto"/>
          <w:sz w:val="22"/>
          <w:szCs w:val="22"/>
        </w:rPr>
        <w:t xml:space="preserve"> zur Studienwahl*   (Vor Ort) </w:t>
      </w:r>
      <w:r>
        <w:rPr>
          <w:rFonts w:ascii="Arial" w:hAnsi="Arial" w:cs="Arial"/>
          <w:b/>
          <w:iCs w:val="0"/>
          <w:sz w:val="22"/>
          <w:szCs w:val="22"/>
        </w:rPr>
        <w:tab/>
      </w:r>
    </w:p>
    <w:p w:rsidR="006B68DF" w:rsidRDefault="00DD5D3B">
      <w:pPr>
        <w:spacing w:line="276" w:lineRule="auto"/>
        <w:rPr>
          <w:rStyle w:val="mxeventtilebody"/>
          <w:rFonts w:asciiTheme="majorHAnsi" w:eastAsiaTheme="majorEastAsia" w:hAnsiTheme="majorHAnsi" w:cstheme="majorBidi"/>
          <w:i/>
          <w:iCs/>
          <w:color w:val="2E74B5" w:themeColor="accent1" w:themeShade="BF"/>
          <w:spacing w:val="4"/>
        </w:rPr>
      </w:pPr>
      <w:r>
        <w:rPr>
          <w:rStyle w:val="mxeventtilebody"/>
          <w:rFonts w:ascii="Arial" w:hAnsi="Arial" w:cs="Arial"/>
          <w:sz w:val="22"/>
          <w:szCs w:val="22"/>
        </w:rPr>
        <w:t xml:space="preserve">Die Zentrale Studienberatung bietet einen Workshop mit zahlreichen Impulsen und Strategien für die allgemeine Studienorientierung </w:t>
      </w:r>
      <w:r>
        <w:rPr>
          <w:rStyle w:val="mxeventtilebody"/>
          <w:rFonts w:ascii="Arial" w:hAnsi="Arial" w:cs="Arial"/>
          <w:sz w:val="22"/>
          <w:szCs w:val="22"/>
        </w:rPr>
        <w:t>für Schülerinnen und Schüler ab der 10. Klasse an. Durch interaktive Übungen unterstützen Studienberater*innen Sie dabei, Ihren persönlichen Fähigkeiten, Interessen und Zielen in angenehmer Atmosphäre des Bohnenkamp-Hauses im Botanischen Garten Osnabrück a</w:t>
      </w:r>
      <w:r>
        <w:rPr>
          <w:rStyle w:val="mxeventtilebody"/>
          <w:rFonts w:ascii="Arial" w:hAnsi="Arial" w:cs="Arial"/>
          <w:sz w:val="22"/>
          <w:szCs w:val="22"/>
        </w:rPr>
        <w:t>uf die Spur zu kommen. Informationen zum Thema Studium und zu relevanten Internetquellen runden den Tag ab.</w:t>
      </w:r>
    </w:p>
    <w:p w:rsidR="006B68DF" w:rsidRDefault="00DD5D3B">
      <w:pPr>
        <w:spacing w:line="276" w:lineRule="auto"/>
        <w:rPr>
          <w:rFonts w:ascii="Arial" w:eastAsiaTheme="majorEastAsia" w:hAnsi="Arial" w:cs="Arial"/>
          <w:sz w:val="22"/>
          <w:szCs w:val="22"/>
        </w:rPr>
      </w:pPr>
      <w:r>
        <w:rPr>
          <w:rStyle w:val="mxeventtilebody"/>
          <w:rFonts w:ascii="Arial" w:hAnsi="Arial" w:cs="Arial"/>
          <w:sz w:val="22"/>
          <w:szCs w:val="22"/>
        </w:rPr>
        <w:t xml:space="preserve">Eine Anmeldung unter </w:t>
      </w:r>
      <w:hyperlink r:id="rId9" w:history="1">
        <w:r>
          <w:rPr>
            <w:rStyle w:val="Link"/>
            <w:rFonts w:ascii="Arial" w:hAnsi="Arial" w:cs="Arial"/>
            <w:sz w:val="22"/>
            <w:szCs w:val="22"/>
          </w:rPr>
          <w:t>info@zsb-os.de</w:t>
        </w:r>
      </w:hyperlink>
      <w:r>
        <w:rPr>
          <w:rStyle w:val="mxeventtilebody"/>
          <w:rFonts w:ascii="Arial" w:hAnsi="Arial" w:cs="Arial"/>
          <w:sz w:val="22"/>
          <w:szCs w:val="22"/>
        </w:rPr>
        <w:t xml:space="preserve"> ist erforderlich.</w:t>
      </w:r>
    </w:p>
    <w:p w:rsidR="006B68DF" w:rsidRDefault="006B68DF">
      <w:pPr>
        <w:rPr>
          <w:rFonts w:ascii="Arial" w:eastAsiaTheme="majorEastAsia" w:hAnsi="Arial" w:cs="Arial"/>
          <w:sz w:val="22"/>
          <w:szCs w:val="22"/>
        </w:rPr>
      </w:pPr>
      <w:bookmarkStart w:id="0" w:name="_GoBack"/>
      <w:bookmarkEnd w:id="0"/>
    </w:p>
    <w:p w:rsidR="006B68DF" w:rsidRDefault="006B68DF">
      <w:pPr>
        <w:rPr>
          <w:rFonts w:ascii="Arial" w:eastAsiaTheme="majorEastAsia" w:hAnsi="Arial" w:cs="Arial"/>
          <w:sz w:val="22"/>
          <w:szCs w:val="22"/>
        </w:rPr>
      </w:pPr>
    </w:p>
    <w:p w:rsidR="006B68DF" w:rsidRDefault="006B68DF">
      <w:pPr>
        <w:pStyle w:val="StandardWeb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6B68DF" w:rsidRDefault="00DD5D3B" w:rsidP="00DD5D3B">
      <w:pPr>
        <w:pStyle w:val="KeinLeerraum"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Weitere Informationen für die Redaktionen:</w:t>
      </w:r>
    </w:p>
    <w:p w:rsidR="006B68DF" w:rsidRDefault="00DD5D3B" w:rsidP="00DD5D3B">
      <w:pPr>
        <w:pStyle w:val="KeinLeerraum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Zentrale </w:t>
      </w:r>
      <w:r>
        <w:rPr>
          <w:rFonts w:ascii="Arial" w:hAnsi="Arial" w:cs="Arial"/>
          <w:sz w:val="22"/>
          <w:szCs w:val="22"/>
        </w:rPr>
        <w:t>Studienberatung Osnabrück (ZSB)</w:t>
      </w:r>
    </w:p>
    <w:p w:rsidR="006B68DF" w:rsidRDefault="00DD5D3B" w:rsidP="00DD5D3B">
      <w:pPr>
        <w:pStyle w:val="KeinLeerraum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Neuer Graben 27, D-49074 Osnabrück</w:t>
      </w:r>
    </w:p>
    <w:p w:rsidR="006B68DF" w:rsidRDefault="00DD5D3B" w:rsidP="00DD5D3B">
      <w:pPr>
        <w:pStyle w:val="KeinLeerraum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+49 541 969 4999</w:t>
      </w:r>
    </w:p>
    <w:p w:rsidR="006B68DF" w:rsidRDefault="00DD5D3B" w:rsidP="00DD5D3B">
      <w:pPr>
        <w:pStyle w:val="KeinLeerraum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>
          <w:rPr>
            <w:rStyle w:val="Link"/>
            <w:rFonts w:ascii="Arial" w:hAnsi="Arial" w:cs="Arial"/>
            <w:sz w:val="22"/>
            <w:szCs w:val="22"/>
          </w:rPr>
          <w:t>info@zsb-os.de</w:t>
        </w:r>
      </w:hyperlink>
    </w:p>
    <w:p w:rsidR="006B68DF" w:rsidRDefault="006B68DF">
      <w:pPr>
        <w:pStyle w:val="MittleresRaster21"/>
        <w:jc w:val="both"/>
        <w:rPr>
          <w:rFonts w:ascii="Arial" w:hAnsi="Arial" w:cs="Arial"/>
          <w:sz w:val="22"/>
          <w:szCs w:val="22"/>
        </w:rPr>
      </w:pPr>
    </w:p>
    <w:sectPr w:rsidR="006B68DF" w:rsidSect="006B68DF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1247" w:right="1127" w:bottom="1361" w:left="1560" w:header="510" w:footer="0" w:gutter="0"/>
      <w:cols w:space="708"/>
      <w:titlePg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DF" w:rsidRDefault="00DD5D3B">
      <w:r>
        <w:separator/>
      </w:r>
    </w:p>
  </w:endnote>
  <w:endnote w:type="continuationSeparator" w:id="0">
    <w:p w:rsidR="006B68DF" w:rsidRDefault="00DD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F" w:rsidRDefault="006B68DF">
    <w:pPr>
      <w:pStyle w:val="Fuzeile"/>
    </w:pPr>
  </w:p>
  <w:p w:rsidR="006B68DF" w:rsidRDefault="006B68DF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DF" w:rsidRDefault="00DD5D3B">
      <w:r>
        <w:separator/>
      </w:r>
    </w:p>
  </w:footnote>
  <w:footnote w:type="continuationSeparator" w:id="0">
    <w:p w:rsidR="006B68DF" w:rsidRDefault="00DD5D3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F" w:rsidRDefault="006B68D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DD5D3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B68DF" w:rsidRDefault="006B68DF">
    <w:pPr>
      <w:pStyle w:val="Kopfzeil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F" w:rsidRDefault="006B68D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DD5D3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D5D3B">
      <w:rPr>
        <w:rStyle w:val="Seitenzahl"/>
        <w:noProof/>
      </w:rPr>
      <w:t>2</w:t>
    </w:r>
    <w:r>
      <w:rPr>
        <w:rStyle w:val="Seitenzahl"/>
      </w:rPr>
      <w:fldChar w:fldCharType="end"/>
    </w:r>
  </w:p>
  <w:p w:rsidR="006B68DF" w:rsidRDefault="006B68DF">
    <w:pPr>
      <w:pStyle w:val="Kopfzeile"/>
      <w:tabs>
        <w:tab w:val="left" w:pos="5387"/>
        <w:tab w:val="right" w:pos="8618"/>
      </w:tabs>
      <w:ind w:right="360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F" w:rsidRDefault="00DD5D3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-1003935</wp:posOffset>
          </wp:positionH>
          <wp:positionV relativeFrom="paragraph">
            <wp:posOffset>-323850</wp:posOffset>
          </wp:positionV>
          <wp:extent cx="7621270" cy="790575"/>
          <wp:effectExtent l="25400" t="0" r="0" b="0"/>
          <wp:wrapNone/>
          <wp:docPr id="11" name="Bild 6" descr="Logos_UOS_FHO_50_50_4C - 3-Streifen-ZS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_UOS_FHO_50_50_4C - 3-Streifen-ZSB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27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25400" t="0" r="0" b="0"/>
          <wp:wrapNone/>
          <wp:docPr id="12" name="Bild 2" descr="\\localhost\Users\olli\Library\Containers\com.apple.mail\Data\Library\Mail Downloads\AppData\Local\Microsoft\Windows\Temporary Internet Files\Content.Outlook\UNTXHP03\:::01 base:Pressemitteilung_farb_v01_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ocalhost\Users\olli\Library\Containers\com.apple.mail\Data\Library\Mail Downloads\AppData\Local\Microsoft\Windows\Temporary Internet Files\Content.Outlook\UNTXHP03\:::01 base:Pressemitteilung_farb_v01_60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F543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2407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2CAC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8088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2064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76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5CE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2B63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38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701159"/>
    <w:multiLevelType w:val="multilevel"/>
    <w:tmpl w:val="85F68E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embedSystemFonts/>
  <w:proofState w:spelling="clean" w:grammar="clean"/>
  <w:stylePaneFormatFilter w:val="37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68DF"/>
    <w:rsid w:val="006B68DF"/>
    <w:rsid w:val="00DD5D3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 w:uiPriority="1" w:qFormat="1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nhideWhenUsed="1" w:qFormat="1"/>
  </w:latentStyles>
  <w:style w:type="paragraph" w:default="1" w:styleId="Standard">
    <w:name w:val="Normal"/>
    <w:qFormat/>
    <w:rsid w:val="006B68DF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B68DF"/>
    <w:pPr>
      <w:keepNext/>
      <w:spacing w:after="120" w:line="440" w:lineRule="exact"/>
      <w:outlineLvl w:val="0"/>
    </w:pPr>
    <w:rPr>
      <w:rFonts w:ascii="Arial" w:hAnsi="Arial"/>
      <w:b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6B68DF"/>
    <w:pPr>
      <w:keepNext/>
      <w:spacing w:after="120" w:line="360" w:lineRule="auto"/>
      <w:outlineLvl w:val="1"/>
    </w:pPr>
    <w:rPr>
      <w:rFonts w:ascii="Arial" w:hAnsi="Arial"/>
      <w:b/>
      <w:spacing w:val="4"/>
      <w:szCs w:val="28"/>
    </w:rPr>
  </w:style>
  <w:style w:type="paragraph" w:styleId="berschrift3">
    <w:name w:val="heading 3"/>
    <w:basedOn w:val="berschrift2"/>
    <w:next w:val="Standard"/>
    <w:qFormat/>
    <w:rsid w:val="006B68DF"/>
    <w:pPr>
      <w:spacing w:before="340" w:after="0"/>
      <w:outlineLvl w:val="2"/>
    </w:pPr>
    <w:rPr>
      <w:szCs w:val="26"/>
    </w:rPr>
  </w:style>
  <w:style w:type="paragraph" w:styleId="berschrift4">
    <w:name w:val="heading 4"/>
    <w:basedOn w:val="Standard"/>
    <w:next w:val="Standard"/>
    <w:link w:val="berschrift4Zeichen"/>
    <w:unhideWhenUsed/>
    <w:qFormat/>
    <w:rsid w:val="006B68DF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pacing w:val="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NummerDatum">
    <w:name w:val="Nummer / Datum"/>
    <w:basedOn w:val="Standard"/>
    <w:next w:val="berschrift1"/>
    <w:rsid w:val="006B68DF"/>
    <w:pPr>
      <w:tabs>
        <w:tab w:val="left" w:pos="5557"/>
      </w:tabs>
      <w:spacing w:before="2300" w:after="840" w:line="360" w:lineRule="auto"/>
      <w:ind w:left="3686"/>
    </w:pPr>
    <w:rPr>
      <w:rFonts w:ascii="Arial" w:hAnsi="Arial"/>
      <w:spacing w:val="4"/>
    </w:rPr>
  </w:style>
  <w:style w:type="paragraph" w:customStyle="1" w:styleId="Marginal">
    <w:name w:val="Marginal"/>
    <w:basedOn w:val="Standard"/>
    <w:rsid w:val="006B68DF"/>
    <w:pPr>
      <w:spacing w:line="288" w:lineRule="auto"/>
    </w:pPr>
    <w:rPr>
      <w:rFonts w:ascii="Arial" w:hAnsi="Arial"/>
      <w:spacing w:val="4"/>
      <w:sz w:val="20"/>
    </w:rPr>
  </w:style>
  <w:style w:type="paragraph" w:styleId="Kopfzeile">
    <w:name w:val="header"/>
    <w:basedOn w:val="Standard"/>
    <w:rsid w:val="006B68DF"/>
    <w:pPr>
      <w:tabs>
        <w:tab w:val="left" w:pos="5103"/>
        <w:tab w:val="left" w:pos="8618"/>
      </w:tabs>
      <w:spacing w:after="120" w:line="360" w:lineRule="auto"/>
    </w:pPr>
    <w:rPr>
      <w:rFonts w:ascii="Arial" w:hAnsi="Arial"/>
      <w:spacing w:val="6"/>
      <w:sz w:val="20"/>
    </w:rPr>
  </w:style>
  <w:style w:type="paragraph" w:styleId="Fuzeile">
    <w:name w:val="footer"/>
    <w:basedOn w:val="Standard"/>
    <w:semiHidden/>
    <w:rsid w:val="006B68DF"/>
    <w:pPr>
      <w:tabs>
        <w:tab w:val="center" w:pos="4536"/>
        <w:tab w:val="right" w:pos="9072"/>
      </w:tabs>
      <w:spacing w:after="120" w:line="360" w:lineRule="auto"/>
    </w:pPr>
    <w:rPr>
      <w:rFonts w:ascii="Arial" w:hAnsi="Arial"/>
      <w:spacing w:val="4"/>
    </w:rPr>
  </w:style>
  <w:style w:type="character" w:styleId="Seitenzahl">
    <w:name w:val="page number"/>
    <w:basedOn w:val="Absatzstandardschriftart"/>
    <w:rsid w:val="006B68DF"/>
  </w:style>
  <w:style w:type="character" w:styleId="Link">
    <w:name w:val="Hyperlink"/>
    <w:uiPriority w:val="99"/>
    <w:rsid w:val="006B68DF"/>
    <w:rPr>
      <w:color w:val="auto"/>
      <w:u w:val="none"/>
    </w:rPr>
  </w:style>
  <w:style w:type="paragraph" w:styleId="Sprechblasentext">
    <w:name w:val="Balloon Text"/>
    <w:basedOn w:val="Standard"/>
    <w:link w:val="SprechblasentextZeichen"/>
    <w:rsid w:val="006B68DF"/>
    <w:rPr>
      <w:rFonts w:ascii="Lucida Grande" w:hAnsi="Lucida Grande"/>
      <w:spacing w:val="4"/>
      <w:sz w:val="18"/>
      <w:szCs w:val="18"/>
    </w:rPr>
  </w:style>
  <w:style w:type="character" w:customStyle="1" w:styleId="SprechblasentextZeichen">
    <w:name w:val="Sprechblasentext Zeichen"/>
    <w:link w:val="Sprechblasentext"/>
    <w:rsid w:val="006B68DF"/>
    <w:rPr>
      <w:rFonts w:ascii="Lucida Grande" w:hAnsi="Lucida Grande"/>
      <w:spacing w:val="4"/>
      <w:sz w:val="18"/>
      <w:szCs w:val="18"/>
    </w:rPr>
  </w:style>
  <w:style w:type="paragraph" w:styleId="StandardWeb">
    <w:name w:val="Normal (Web)"/>
    <w:basedOn w:val="Standard"/>
    <w:uiPriority w:val="99"/>
    <w:rsid w:val="006B68DF"/>
    <w:pPr>
      <w:spacing w:before="100" w:beforeAutospacing="1" w:after="100" w:afterAutospacing="1"/>
    </w:pPr>
  </w:style>
  <w:style w:type="character" w:styleId="Betont">
    <w:name w:val="Strong"/>
    <w:qFormat/>
    <w:rsid w:val="006B68DF"/>
    <w:rPr>
      <w:b/>
      <w:bCs/>
    </w:rPr>
  </w:style>
  <w:style w:type="character" w:customStyle="1" w:styleId="st">
    <w:name w:val="st"/>
    <w:basedOn w:val="Absatzstandardschriftart"/>
    <w:rsid w:val="006B68DF"/>
  </w:style>
  <w:style w:type="paragraph" w:styleId="HTMLVorformatiert">
    <w:name w:val="HTML Preformatted"/>
    <w:basedOn w:val="Standard"/>
    <w:link w:val="HTMLVorformatiertZeichen"/>
    <w:uiPriority w:val="99"/>
    <w:unhideWhenUsed/>
    <w:rsid w:val="006B6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VorformatiertZeichen">
    <w:name w:val="HTML Vorformatiert Zeichen"/>
    <w:link w:val="HTMLVorformatiert"/>
    <w:uiPriority w:val="99"/>
    <w:rsid w:val="006B68DF"/>
    <w:rPr>
      <w:rFonts w:ascii="Courier New" w:hAnsi="Courier New" w:cs="Courier New"/>
      <w:color w:val="000000"/>
      <w:sz w:val="18"/>
      <w:szCs w:val="18"/>
    </w:rPr>
  </w:style>
  <w:style w:type="paragraph" w:customStyle="1" w:styleId="MittleresRaster2-Akzent11">
    <w:name w:val="Mittleres Raster 2 - Akzent 11"/>
    <w:uiPriority w:val="1"/>
    <w:qFormat/>
    <w:rsid w:val="006B68DF"/>
    <w:rPr>
      <w:sz w:val="24"/>
      <w:szCs w:val="24"/>
    </w:rPr>
  </w:style>
  <w:style w:type="paragraph" w:customStyle="1" w:styleId="MittleresRaster21">
    <w:name w:val="Mittleres Raster 21"/>
    <w:uiPriority w:val="1"/>
    <w:qFormat/>
    <w:rsid w:val="006B68DF"/>
    <w:rPr>
      <w:sz w:val="24"/>
      <w:szCs w:val="24"/>
    </w:rPr>
  </w:style>
  <w:style w:type="paragraph" w:styleId="KeinLeerraum">
    <w:name w:val="No Spacing"/>
    <w:uiPriority w:val="1"/>
    <w:qFormat/>
    <w:rsid w:val="006B68DF"/>
    <w:rPr>
      <w:sz w:val="24"/>
      <w:szCs w:val="24"/>
    </w:rPr>
  </w:style>
  <w:style w:type="character" w:customStyle="1" w:styleId="berschrift4Zeichen">
    <w:name w:val="Überschrift 4 Zeichen"/>
    <w:basedOn w:val="Absatzstandardschriftart"/>
    <w:link w:val="berschrift4"/>
    <w:rsid w:val="006B68DF"/>
    <w:rPr>
      <w:rFonts w:asciiTheme="majorHAnsi" w:eastAsiaTheme="majorEastAsia" w:hAnsiTheme="majorHAnsi" w:cstheme="majorBidi"/>
      <w:i/>
      <w:iCs/>
      <w:color w:val="2E74B5" w:themeColor="accent1" w:themeShade="BF"/>
      <w:spacing w:val="4"/>
      <w:sz w:val="24"/>
      <w:szCs w:val="24"/>
    </w:rPr>
  </w:style>
  <w:style w:type="character" w:customStyle="1" w:styleId="apple-converted-space">
    <w:name w:val="apple-converted-space"/>
    <w:basedOn w:val="Absatzstandardschriftart"/>
    <w:rsid w:val="006B68DF"/>
  </w:style>
  <w:style w:type="character" w:styleId="GesichteterLink">
    <w:name w:val="FollowedHyperlink"/>
    <w:basedOn w:val="Absatzstandardschriftart"/>
    <w:rsid w:val="006B68DF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6B68DF"/>
    <w:rPr>
      <w:color w:val="605E5C"/>
      <w:shd w:val="clear" w:color="auto" w:fill="E1DFDD"/>
    </w:rPr>
  </w:style>
  <w:style w:type="paragraph" w:customStyle="1" w:styleId="Quotations">
    <w:name w:val="Quotations"/>
    <w:basedOn w:val="Standard"/>
    <w:rsid w:val="006B68DF"/>
    <w:pPr>
      <w:suppressAutoHyphens/>
      <w:autoSpaceDN w:val="0"/>
      <w:spacing w:after="283"/>
      <w:ind w:left="567" w:right="567"/>
      <w:textAlignment w:val="baseline"/>
    </w:pPr>
    <w:rPr>
      <w:rFonts w:ascii="Liberation Serif" w:eastAsia="WenQuanYi Micro Hei" w:hAnsi="Liberation Serif" w:cs="Lohit Devanagari"/>
      <w:kern w:val="3"/>
      <w:lang w:eastAsia="zh-CN" w:bidi="hi-IN"/>
    </w:rPr>
  </w:style>
  <w:style w:type="character" w:styleId="Kommentarzeichen">
    <w:name w:val="annotation reference"/>
    <w:basedOn w:val="Absatzstandardschriftart"/>
    <w:semiHidden/>
    <w:unhideWhenUsed/>
    <w:rsid w:val="006B68DF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6B68DF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6B68DF"/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6B68DF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6B68DF"/>
    <w:rPr>
      <w:b/>
      <w:bCs/>
    </w:rPr>
  </w:style>
  <w:style w:type="character" w:customStyle="1" w:styleId="author-a-l5z72zz73zo4z79zribz87z6e7rz85z">
    <w:name w:val="author-a-l5z72zz73zo4z79zribz87z6e7rz85z"/>
    <w:basedOn w:val="Absatzstandardschriftart"/>
    <w:rsid w:val="006B68DF"/>
  </w:style>
  <w:style w:type="character" w:customStyle="1" w:styleId="author-a-6z86zrz75zz66zvz90z5z68zbnz90zz90z8yv">
    <w:name w:val="author-a-6z86zrz75zz66zvz90z5z68zbnz90zz90z8yv"/>
    <w:basedOn w:val="Absatzstandardschriftart"/>
    <w:rsid w:val="006B68DF"/>
  </w:style>
  <w:style w:type="character" w:customStyle="1" w:styleId="mxeventtilebody">
    <w:name w:val="mx_eventtile_body"/>
    <w:basedOn w:val="Absatzstandardschriftart"/>
    <w:rsid w:val="006B6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6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5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93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45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7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9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6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19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2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2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6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72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85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zsb-os.de" TargetMode="External"/><Relationship Id="rId9" Type="http://schemas.openxmlformats.org/officeDocument/2006/relationships/hyperlink" Target="mailto:info@zsb-os.de" TargetMode="External"/><Relationship Id="rId10" Type="http://schemas.openxmlformats.org/officeDocument/2006/relationships/hyperlink" Target="mailto:info@zsb-os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D58130-1849-9C4B-9B9E-3854DBEF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Macintosh Word</Application>
  <DocSecurity>0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011/2010</vt:lpstr>
      <vt:lpstr>011/2010</vt:lpstr>
    </vt:vector>
  </TitlesOfParts>
  <Company>Universität Osnabrück, Kommunikation und Marketing</Company>
  <LinksUpToDate>false</LinksUpToDate>
  <CharactersWithSpaces>3353</CharactersWithSpaces>
  <SharedDoc>false</SharedDoc>
  <HLinks>
    <vt:vector size="6" baseType="variant">
      <vt:variant>
        <vt:i4>3932236</vt:i4>
      </vt:variant>
      <vt:variant>
        <vt:i4>-1</vt:i4>
      </vt:variant>
      <vt:variant>
        <vt:i4>2050</vt:i4>
      </vt:variant>
      <vt:variant>
        <vt:i4>1</vt:i4>
      </vt:variant>
      <vt:variant>
        <vt:lpwstr>:::01 base:Pressemitteilung_farb_v01_600.png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011/2010</dc:title>
  <dc:subject/>
  <dc:creator>Administrator</dc:creator>
  <cp:keywords/>
  <cp:lastModifiedBy>Oliver Schmidt</cp:lastModifiedBy>
  <cp:revision>2</cp:revision>
  <cp:lastPrinted>2019-10-01T09:41:00Z</cp:lastPrinted>
  <dcterms:created xsi:type="dcterms:W3CDTF">2022-04-28T12:00:00Z</dcterms:created>
  <dcterms:modified xsi:type="dcterms:W3CDTF">2022-04-28T12:00:00Z</dcterms:modified>
</cp:coreProperties>
</file>